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770D8B7B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IBGKiOŚ.271.1.</w:t>
      </w:r>
      <w:r w:rsidR="001B065A">
        <w:rPr>
          <w:rFonts w:ascii="Times New Roman" w:hAnsi="Times New Roman"/>
          <w:b/>
          <w:bCs/>
          <w:sz w:val="28"/>
          <w:szCs w:val="24"/>
        </w:rPr>
        <w:t>20</w:t>
      </w:r>
      <w:r w:rsidR="00224B78">
        <w:rPr>
          <w:rFonts w:ascii="Times New Roman" w:hAnsi="Times New Roman"/>
          <w:b/>
          <w:bCs/>
          <w:sz w:val="28"/>
          <w:szCs w:val="24"/>
        </w:rPr>
        <w:t>9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4654977A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 w dniu …………………………… 2023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570D153" w:rsidR="008C2E99" w:rsidRDefault="008C2E99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*…………………………….. </w:t>
      </w:r>
      <w:r>
        <w:rPr>
          <w:rFonts w:ascii="Times New Roman" w:hAnsi="Times New Roman"/>
          <w:b/>
          <w:bCs/>
          <w:sz w:val="24"/>
        </w:rPr>
        <w:t xml:space="preserve">prowadzącym działalność gospodarczą pod firmą </w:t>
      </w:r>
      <w:r>
        <w:rPr>
          <w:rFonts w:ascii="Times New Roman" w:hAnsi="Times New Roman"/>
          <w:sz w:val="24"/>
        </w:rPr>
        <w:t xml:space="preserve">……………………. </w:t>
      </w:r>
      <w:r>
        <w:rPr>
          <w:rFonts w:ascii="Times New Roman" w:hAnsi="Times New Roman"/>
          <w:b/>
          <w:bCs/>
          <w:sz w:val="24"/>
        </w:rPr>
        <w:t xml:space="preserve">z głównym zakładem pod adresem: </w:t>
      </w:r>
      <w:r>
        <w:rPr>
          <w:rFonts w:ascii="Times New Roman" w:hAnsi="Times New Roman"/>
          <w:sz w:val="24"/>
        </w:rPr>
        <w:t xml:space="preserve">…………………………. </w:t>
      </w:r>
      <w:r>
        <w:rPr>
          <w:rFonts w:ascii="Times New Roman" w:hAnsi="Times New Roman"/>
          <w:b/>
          <w:bCs/>
          <w:sz w:val="24"/>
        </w:rPr>
        <w:t xml:space="preserve">zamieszkałym w </w:t>
      </w:r>
      <w:r>
        <w:rPr>
          <w:rFonts w:ascii="Times New Roman" w:hAnsi="Times New Roman"/>
          <w:sz w:val="24"/>
        </w:rPr>
        <w:t xml:space="preserve">…………………….. </w:t>
      </w:r>
      <w:r>
        <w:rPr>
          <w:rFonts w:ascii="Times New Roman" w:hAnsi="Times New Roman"/>
          <w:b/>
          <w:bCs/>
          <w:sz w:val="24"/>
        </w:rPr>
        <w:t>przy ul.</w:t>
      </w:r>
      <w:r>
        <w:rPr>
          <w:rFonts w:ascii="Times New Roman" w:hAnsi="Times New Roman"/>
          <w:sz w:val="24"/>
        </w:rPr>
        <w:t xml:space="preserve"> …………………,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………………, </w:t>
      </w:r>
      <w:r>
        <w:rPr>
          <w:rFonts w:ascii="Times New Roman" w:hAnsi="Times New Roman"/>
          <w:b/>
          <w:bCs/>
          <w:sz w:val="24"/>
        </w:rPr>
        <w:t>REGON:</w:t>
      </w:r>
      <w:r>
        <w:rPr>
          <w:rFonts w:ascii="Times New Roman" w:hAnsi="Times New Roman"/>
          <w:sz w:val="24"/>
        </w:rPr>
        <w:t xml:space="preserve"> …………………., </w:t>
      </w:r>
      <w:r>
        <w:rPr>
          <w:rFonts w:ascii="Times New Roman" w:hAnsi="Times New Roman"/>
          <w:b/>
          <w:bCs/>
          <w:sz w:val="24"/>
        </w:rPr>
        <w:t xml:space="preserve">PESEL: </w:t>
      </w:r>
      <w:r>
        <w:rPr>
          <w:rFonts w:ascii="Times New Roman" w:hAnsi="Times New Roman"/>
          <w:sz w:val="24"/>
        </w:rPr>
        <w:t>………………………….</w:t>
      </w:r>
    </w:p>
    <w:p w14:paraId="1E2F1525" w14:textId="0F4AEFCE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………………………… </w:t>
      </w:r>
      <w:r>
        <w:rPr>
          <w:rFonts w:ascii="Times New Roman" w:hAnsi="Times New Roman"/>
          <w:b/>
          <w:bCs/>
          <w:sz w:val="24"/>
        </w:rPr>
        <w:t xml:space="preserve">z siedzibą w </w:t>
      </w:r>
      <w:r>
        <w:rPr>
          <w:rFonts w:ascii="Times New Roman" w:hAnsi="Times New Roman"/>
          <w:sz w:val="24"/>
        </w:rPr>
        <w:t xml:space="preserve">……………………., </w:t>
      </w:r>
      <w:r>
        <w:rPr>
          <w:rFonts w:ascii="Times New Roman" w:hAnsi="Times New Roman"/>
          <w:b/>
          <w:bCs/>
          <w:sz w:val="24"/>
        </w:rPr>
        <w:t xml:space="preserve">przy ul. </w:t>
      </w:r>
      <w:r>
        <w:rPr>
          <w:rFonts w:ascii="Times New Roman" w:hAnsi="Times New Roman"/>
          <w:sz w:val="24"/>
        </w:rPr>
        <w:t xml:space="preserve">………………………, </w:t>
      </w:r>
      <w:r>
        <w:rPr>
          <w:rFonts w:ascii="Times New Roman" w:hAnsi="Times New Roman"/>
          <w:b/>
          <w:bCs/>
          <w:sz w:val="24"/>
        </w:rPr>
        <w:t xml:space="preserve">wpisaną do rejestru prowadzonego przez Sąd Rejonowy </w:t>
      </w:r>
      <w:r>
        <w:rPr>
          <w:rFonts w:ascii="Times New Roman" w:hAnsi="Times New Roman"/>
          <w:sz w:val="24"/>
        </w:rPr>
        <w:t xml:space="preserve">……………………………… </w:t>
      </w:r>
      <w:r>
        <w:rPr>
          <w:rFonts w:ascii="Times New Roman" w:hAnsi="Times New Roman"/>
          <w:b/>
          <w:bCs/>
          <w:sz w:val="24"/>
        </w:rPr>
        <w:t xml:space="preserve">Wydział Gospodarczy Krajowego Rejestru Sądowego pod numerem KRS: </w:t>
      </w:r>
      <w:r>
        <w:rPr>
          <w:rFonts w:ascii="Times New Roman" w:hAnsi="Times New Roman"/>
          <w:sz w:val="24"/>
        </w:rPr>
        <w:t xml:space="preserve">…………………., </w:t>
      </w:r>
      <w:r>
        <w:rPr>
          <w:rFonts w:ascii="Times New Roman" w:hAnsi="Times New Roman"/>
          <w:b/>
          <w:bCs/>
          <w:sz w:val="24"/>
        </w:rPr>
        <w:t>NIP:</w:t>
      </w:r>
      <w:r>
        <w:rPr>
          <w:rFonts w:ascii="Times New Roman" w:hAnsi="Times New Roman"/>
          <w:sz w:val="24"/>
        </w:rPr>
        <w:t xml:space="preserve"> ……………………, </w:t>
      </w:r>
      <w:r>
        <w:rPr>
          <w:rFonts w:ascii="Times New Roman" w:hAnsi="Times New Roman"/>
          <w:b/>
          <w:bCs/>
          <w:sz w:val="24"/>
        </w:rPr>
        <w:t xml:space="preserve">REGON: </w:t>
      </w:r>
      <w:r>
        <w:rPr>
          <w:rFonts w:ascii="Times New Roman" w:hAnsi="Times New Roman"/>
          <w:sz w:val="24"/>
        </w:rPr>
        <w:t>………………………….</w:t>
      </w:r>
    </w:p>
    <w:p w14:paraId="18938C35" w14:textId="6DBE8146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7D931007" w14:textId="35C10F17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…………………………………………………………………………………………………..,</w:t>
      </w:r>
    </w:p>
    <w:p w14:paraId="5E05BDB7" w14:textId="3E44849C" w:rsidR="00E83536" w:rsidRDefault="00E83536" w:rsidP="009C7AD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</w:t>
      </w:r>
      <w:r w:rsidR="00D07450">
        <w:rPr>
          <w:rFonts w:ascii="Times New Roman" w:hAnsi="Times New Roman"/>
          <w:b/>
          <w:bCs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 xml:space="preserve">została zawarta umowa </w:t>
      </w:r>
      <w:r>
        <w:rPr>
          <w:rFonts w:ascii="Times New Roman" w:hAnsi="Times New Roman"/>
          <w:sz w:val="24"/>
        </w:rPr>
        <w:t>o następującej treści:</w:t>
      </w:r>
    </w:p>
    <w:p w14:paraId="7313382E" w14:textId="65D00D23" w:rsidR="00E83536" w:rsidRDefault="00E83536" w:rsidP="00E8353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Oświadczenia Stron</w:t>
      </w:r>
    </w:p>
    <w:p w14:paraId="202FD8C4" w14:textId="02457397" w:rsidR="00E83536" w:rsidRDefault="00E83536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oświadczają, że niniejsza umowa, zwana dalej „umową”, została zawarta w wyniku rozstrzygnięcia zapytania ofertowego</w:t>
      </w:r>
      <w:r w:rsidR="00345F4F">
        <w:rPr>
          <w:rFonts w:ascii="Times New Roman" w:hAnsi="Times New Roman"/>
          <w:sz w:val="24"/>
        </w:rPr>
        <w:t xml:space="preserve"> z dnia </w:t>
      </w:r>
      <w:r w:rsidR="00D07450">
        <w:rPr>
          <w:rFonts w:ascii="Times New Roman" w:hAnsi="Times New Roman"/>
          <w:sz w:val="24"/>
        </w:rPr>
        <w:t>4</w:t>
      </w:r>
      <w:r w:rsidR="00345F4F">
        <w:rPr>
          <w:rFonts w:ascii="Times New Roman" w:hAnsi="Times New Roman"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>lipca</w:t>
      </w:r>
      <w:r w:rsidR="00345F4F">
        <w:rPr>
          <w:rFonts w:ascii="Times New Roman" w:hAnsi="Times New Roman"/>
          <w:sz w:val="24"/>
        </w:rPr>
        <w:t xml:space="preserve"> 2023 r</w:t>
      </w:r>
      <w:r>
        <w:rPr>
          <w:rFonts w:ascii="Times New Roman" w:hAnsi="Times New Roman"/>
          <w:sz w:val="24"/>
        </w:rPr>
        <w:t>. Zamawiający oświadcza, że przy wyborze Wykonawcy nie miały zastosowania przepisy ustawy z dnia 11 września 2019 r. Prawo zamówień publicznych (t.j. Dz. U. z 2022 r. poz. 1710 z późn. zm.) zgodnie z art. 2 ust. 1 pkt 1 ustawy.</w:t>
      </w:r>
    </w:p>
    <w:p w14:paraId="6E9E7AF9" w14:textId="03CF8828" w:rsidR="00345F4F" w:rsidRDefault="00345F4F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dysponuje odpowiednią wiedzą, doświadczeniem oraz uprawnieniami niezbędnymi do należytego wykonania przedmiotu umowy oraz zobowiązuje się wykonać zamówienie ze szczególną starannością, według najlepszej wiedzy i umiejętności, z uwzględnieniem obowiązujących przepisów prawa i przyjętych standardów, profesjonalnego </w:t>
      </w:r>
      <w:r>
        <w:rPr>
          <w:rFonts w:ascii="Times New Roman" w:hAnsi="Times New Roman"/>
          <w:sz w:val="24"/>
        </w:rPr>
        <w:lastRenderedPageBreak/>
        <w:t>charakteru</w:t>
      </w:r>
      <w:r w:rsidR="00D31781">
        <w:rPr>
          <w:rFonts w:ascii="Times New Roman" w:hAnsi="Times New Roman"/>
          <w:sz w:val="24"/>
        </w:rPr>
        <w:t xml:space="preserve"> prowadzonej przez siebie działalności, wykorzystując w tym celu wszystkie posiadane możliwości, a także mając na względzie ochronę interesów Zamawiającego.</w:t>
      </w:r>
    </w:p>
    <w:p w14:paraId="5DC5594B" w14:textId="65010437" w:rsidR="00FB4BEC" w:rsidRDefault="00FB4BEC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 Przedmiot umowy</w:t>
      </w:r>
    </w:p>
    <w:p w14:paraId="1EB4B54E" w14:textId="734D6713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zleca, a Wykonawca zobowiązuje się do zrealizowania zamówienia polegającego na </w:t>
      </w:r>
      <w:r w:rsidR="00D07450">
        <w:rPr>
          <w:rFonts w:ascii="Times New Roman" w:hAnsi="Times New Roman"/>
          <w:sz w:val="24"/>
        </w:rPr>
        <w:t xml:space="preserve">realizacji zadania pn. „Usuwanie </w:t>
      </w:r>
      <w:r w:rsidR="00C6602F">
        <w:rPr>
          <w:rFonts w:ascii="Times New Roman" w:hAnsi="Times New Roman"/>
          <w:sz w:val="24"/>
        </w:rPr>
        <w:t>odpadów z folii rolniczych, siatki i sznurka do owijania balotów, opakowań po nawozach i typu Big Bag z terenu Gminy i Miasta Żuromin</w:t>
      </w:r>
      <w:r w:rsidR="00D07450">
        <w:rPr>
          <w:rFonts w:ascii="Times New Roman" w:hAnsi="Times New Roman"/>
          <w:sz w:val="24"/>
        </w:rPr>
        <w:t>”.</w:t>
      </w:r>
    </w:p>
    <w:p w14:paraId="08AF390A" w14:textId="35C7617F" w:rsidR="00D07450" w:rsidRDefault="009C7ADA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Zadanie realizowane jest w ramach programu priorytetowego usuwania folii rolniczych i innych odpadów pochodzących z działalności rolniczej i finansowane będzie ze środków Narodowego Funduszu Ochrony Środowiska i Gospodarki Wodnej w Warszawie.</w:t>
      </w:r>
    </w:p>
    <w:p w14:paraId="402B9BBC" w14:textId="565B3A36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Szczegółowy zakres realizacji przedmiotu zamówienia zawiera załącznik nr 1 do </w:t>
      </w:r>
      <w:r w:rsidR="00D07450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>.</w:t>
      </w:r>
    </w:p>
    <w:p w14:paraId="491823F7" w14:textId="35241ED9" w:rsidR="0094717C" w:rsidRDefault="0094717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Usługę należy wykonać zgodnie z obowiązującymi przepisami, normami i na ustalonych niniejszą umową warunkach.</w:t>
      </w:r>
    </w:p>
    <w:p w14:paraId="09E22A0E" w14:textId="39D8F596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 Terminy realizacji zamówienia</w:t>
      </w:r>
    </w:p>
    <w:p w14:paraId="03710293" w14:textId="5700DDB3" w:rsidR="00F4252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94717C">
        <w:rPr>
          <w:rFonts w:ascii="Times New Roman" w:hAnsi="Times New Roman"/>
          <w:b/>
          <w:bCs/>
          <w:sz w:val="24"/>
        </w:rPr>
        <w:t xml:space="preserve">do </w:t>
      </w:r>
      <w:r w:rsidR="009C7ADA">
        <w:rPr>
          <w:rFonts w:ascii="Times New Roman" w:hAnsi="Times New Roman"/>
          <w:b/>
          <w:bCs/>
          <w:sz w:val="24"/>
        </w:rPr>
        <w:t>27</w:t>
      </w:r>
      <w:r w:rsidR="0094717C">
        <w:rPr>
          <w:rFonts w:ascii="Times New Roman" w:hAnsi="Times New Roman"/>
          <w:b/>
          <w:bCs/>
          <w:sz w:val="24"/>
        </w:rPr>
        <w:t xml:space="preserve"> </w:t>
      </w:r>
      <w:r w:rsidR="009C7ADA">
        <w:rPr>
          <w:rFonts w:ascii="Times New Roman" w:hAnsi="Times New Roman"/>
          <w:b/>
          <w:bCs/>
          <w:sz w:val="24"/>
        </w:rPr>
        <w:t xml:space="preserve">lipca </w:t>
      </w:r>
      <w:r w:rsidR="0094717C">
        <w:rPr>
          <w:rFonts w:ascii="Times New Roman" w:hAnsi="Times New Roman"/>
          <w:b/>
          <w:bCs/>
          <w:sz w:val="24"/>
        </w:rPr>
        <w:t>2023 r</w:t>
      </w:r>
      <w:r>
        <w:rPr>
          <w:rFonts w:ascii="Times New Roman" w:hAnsi="Times New Roman"/>
          <w:sz w:val="24"/>
        </w:rPr>
        <w:t>.</w:t>
      </w:r>
    </w:p>
    <w:p w14:paraId="59638B32" w14:textId="786478F4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3 Obowiązki Wykonawcy</w:t>
      </w:r>
    </w:p>
    <w:p w14:paraId="122E420C" w14:textId="57737579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 do wykonania przedmiotu umowy z zachowaniem należytej staranności i rzetelności zawodowej, zgodnie z postanowieniami niniejszej umowy, zapytaniem ofertowym oraz przepisami prawa.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51B30EFC" w14:textId="3B5206B8" w:rsidR="002C6B5B" w:rsidRDefault="002C6B5B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działania i zaniechania podwykonawców, dalszych podwykonawców – jeżeli Wykonawca będzie wykonywał przedmiot umowy przy pomocy podwykonawców, dalszych podwykonawców – jak za swoje własne.</w:t>
      </w:r>
    </w:p>
    <w:p w14:paraId="7A94E913" w14:textId="4CFFCF0F" w:rsidR="00AB14E9" w:rsidRDefault="0094717C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należy:</w:t>
      </w:r>
    </w:p>
    <w:p w14:paraId="76546852" w14:textId="4A8734FA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Utrzymanie porządku na stanowiskach roboczych i na terenie gdzie będzie wykonywana usługa.</w:t>
      </w:r>
    </w:p>
    <w:p w14:paraId="7367297F" w14:textId="0486423E" w:rsidR="0034041C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Wykonawca nie może, bez zgody Zamawiającego, zlecić wykonania przedmiotu niniejszej umowy osobom trzecim.</w:t>
      </w:r>
    </w:p>
    <w:p w14:paraId="22A229FD" w14:textId="3343F75E" w:rsidR="00435149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powinien skontaktować się z właścicielem budynku w celu uzgodnienia terminu wykonania usługi.</w:t>
      </w:r>
    </w:p>
    <w:p w14:paraId="13208F5B" w14:textId="2723DC09" w:rsidR="002C6B5B" w:rsidRDefault="002C6B5B" w:rsidP="002C6B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Zamawiającego należy:</w:t>
      </w:r>
    </w:p>
    <w:p w14:paraId="1BD62537" w14:textId="2A727A7B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Wykonawcą w zakresie niezbędnym dla realizacji przedmiotu niniejszej umowy</w:t>
      </w:r>
      <w:r w:rsidR="00435149">
        <w:rPr>
          <w:rFonts w:ascii="Times New Roman" w:hAnsi="Times New Roman"/>
          <w:sz w:val="24"/>
        </w:rPr>
        <w:t>.</w:t>
      </w:r>
    </w:p>
    <w:p w14:paraId="2790D7A7" w14:textId="74BDBF6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</w:t>
      </w:r>
      <w:r w:rsidR="00435149">
        <w:rPr>
          <w:rFonts w:ascii="Times New Roman" w:hAnsi="Times New Roman"/>
          <w:sz w:val="24"/>
        </w:rPr>
        <w:t>.</w:t>
      </w:r>
    </w:p>
    <w:p w14:paraId="051C5C8F" w14:textId="6F69530E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</w:t>
      </w:r>
      <w:r w:rsidR="00435149">
        <w:rPr>
          <w:rFonts w:ascii="Times New Roman" w:hAnsi="Times New Roman"/>
          <w:sz w:val="24"/>
        </w:rPr>
        <w:t>.</w:t>
      </w:r>
    </w:p>
    <w:p w14:paraId="37F32CDD" w14:textId="74265E94" w:rsidR="002C6B5B" w:rsidRDefault="002C6B5B" w:rsidP="002C6B5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5 Odbiór przedmiotu umowy</w:t>
      </w:r>
    </w:p>
    <w:p w14:paraId="55E57195" w14:textId="73234B2D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Odbiór przedmiotu umowy zostanie przeprowadzony w obecności przedstawicieli Zamawiającego oraz Wykonawcy i potwierdzony zostanie pisemnym protokołem odbioru końcowego.</w:t>
      </w:r>
    </w:p>
    <w:p w14:paraId="68691216" w14:textId="14EF727B" w:rsidR="00926C7F" w:rsidRDefault="00435149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wyznaczy termin i rozpocznie odbiór końcowy przedmiotu umowy w ciągu 7 dni od daty pisemnego zawiadomienia go o zakończeniu usługi i powiadomi o tym Wykonawcę oraz innych uczestników odbioru.</w:t>
      </w:r>
    </w:p>
    <w:p w14:paraId="61885FAB" w14:textId="58877C14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stanowi datę wykonania i odbioru przedmiotu umowy.</w:t>
      </w:r>
    </w:p>
    <w:p w14:paraId="598D109B" w14:textId="7DCC4065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odbioru jest podstawą wystawienia faktury.</w:t>
      </w:r>
      <w:r w:rsidR="008D164D">
        <w:rPr>
          <w:rFonts w:ascii="Times New Roman" w:hAnsi="Times New Roman"/>
          <w:sz w:val="24"/>
        </w:rPr>
        <w:t xml:space="preserve"> </w:t>
      </w:r>
    </w:p>
    <w:p w14:paraId="4560E99C" w14:textId="12B5217F" w:rsidR="008D164D" w:rsidRDefault="008D164D" w:rsidP="008D164D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upoważnionymi do kontaktu we wszelkich sprawach dotyczących niniejszej umowy, w tym podpisywania protokołów odbioru, będą:</w:t>
      </w:r>
    </w:p>
    <w:p w14:paraId="365715CF" w14:textId="7E530AFB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 strony Zamawiającego: Wojciech Gowin, tel. 23 657 25 58 wew. 47, </w:t>
      </w:r>
      <w:r w:rsidR="00947BCE">
        <w:rPr>
          <w:rFonts w:ascii="Times New Roman" w:hAnsi="Times New Roman"/>
          <w:sz w:val="24"/>
        </w:rPr>
        <w:t>Hubert Jesień</w:t>
      </w:r>
      <w:r>
        <w:rPr>
          <w:rFonts w:ascii="Times New Roman" w:hAnsi="Times New Roman"/>
          <w:sz w:val="24"/>
        </w:rPr>
        <w:t xml:space="preserve">, tel. 23 657 25 58 wew. </w:t>
      </w:r>
      <w:r w:rsidR="00947BC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3,</w:t>
      </w:r>
    </w:p>
    <w:p w14:paraId="3C52F54E" w14:textId="069D5D25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strony Wykonawcy: ………………………………, tel. …………………………</w:t>
      </w:r>
    </w:p>
    <w:p w14:paraId="66D44435" w14:textId="6E7912CA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6 Wynagrodzenie za przedmiot umowy</w:t>
      </w:r>
    </w:p>
    <w:p w14:paraId="0D008207" w14:textId="15F6BDF4" w:rsidR="00435149" w:rsidRDefault="00435149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 będzie płatne wg ilości unieszkodliwionych odpadów zawierających azbest wyrażonej w Mg pomnożonej przez niżej wskazaną cenę jednostkową brutto.</w:t>
      </w:r>
    </w:p>
    <w:p w14:paraId="70C65E04" w14:textId="2991D962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jednostkowa brutto za unieszkodliwienie 1 Mg </w:t>
      </w:r>
      <w:r w:rsidR="009C7ADA">
        <w:rPr>
          <w:rFonts w:ascii="Times New Roman" w:hAnsi="Times New Roman"/>
          <w:sz w:val="24"/>
        </w:rPr>
        <w:t>odpadów</w:t>
      </w:r>
      <w:r>
        <w:rPr>
          <w:rFonts w:ascii="Times New Roman" w:hAnsi="Times New Roman"/>
          <w:sz w:val="24"/>
        </w:rPr>
        <w:t>: …………………… zł (słownie: ………………………………………………………..).</w:t>
      </w:r>
    </w:p>
    <w:p w14:paraId="13EC35BF" w14:textId="5C303522" w:rsidR="005D42FE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Szacunkowa wartość umowy wynosi ………………….. brutto.</w:t>
      </w:r>
    </w:p>
    <w:p w14:paraId="0F647F39" w14:textId="10F21A6B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Całkowita wartość przedmiotu umowy zostanie ustalona po wykonaniu zamówienia (wg. zasady ilość unieszkodliwionych odpadów [Mg] x cena jednostkowa określona w ust. 2), na podstawie końcowego zestawienia oświadczeń potwierdzających wykonanie prac, którego wzór stanowi zał. nr 2 do niniejszej umowy.</w:t>
      </w:r>
    </w:p>
    <w:p w14:paraId="02042501" w14:textId="6EA92C46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7 Płatności</w:t>
      </w:r>
    </w:p>
    <w:p w14:paraId="0B8B0D9A" w14:textId="478D0A98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do </w:t>
      </w:r>
      <w:r w:rsidR="00B16A0D">
        <w:rPr>
          <w:rFonts w:ascii="Times New Roman" w:hAnsi="Times New Roman"/>
          <w:sz w:val="24"/>
        </w:rPr>
        <w:t>wypłaty wynagrodzenia</w:t>
      </w:r>
      <w:r>
        <w:rPr>
          <w:rFonts w:ascii="Times New Roman" w:hAnsi="Times New Roman"/>
          <w:sz w:val="24"/>
        </w:rPr>
        <w:t xml:space="preserve"> będ</w:t>
      </w:r>
      <w:r w:rsidR="005D42FE">
        <w:rPr>
          <w:rFonts w:ascii="Times New Roman" w:hAnsi="Times New Roman"/>
          <w:sz w:val="24"/>
        </w:rPr>
        <w:t xml:space="preserve">ą zatwierdzone przez Zamawiającego jednostkowe protokoły odbioru prac, oraz sporządzony przez Wykonawcę kosztorys powykonawczy (sprawdzony przez Zamawiającego) ujmujące ilości </w:t>
      </w:r>
      <w:r w:rsidR="009C7ADA">
        <w:rPr>
          <w:rFonts w:ascii="Times New Roman" w:hAnsi="Times New Roman"/>
          <w:sz w:val="24"/>
        </w:rPr>
        <w:t>odpadów</w:t>
      </w:r>
      <w:r w:rsidR="005D42FE">
        <w:rPr>
          <w:rFonts w:ascii="Times New Roman" w:hAnsi="Times New Roman"/>
          <w:sz w:val="24"/>
        </w:rPr>
        <w:t xml:space="preserve"> wyrażone </w:t>
      </w:r>
      <w:r w:rsidR="009C7ADA">
        <w:rPr>
          <w:rFonts w:ascii="Times New Roman" w:hAnsi="Times New Roman"/>
          <w:sz w:val="24"/>
        </w:rPr>
        <w:t xml:space="preserve">w </w:t>
      </w:r>
      <w:r w:rsidR="005D42FE">
        <w:rPr>
          <w:rFonts w:ascii="Times New Roman" w:hAnsi="Times New Roman"/>
          <w:sz w:val="24"/>
        </w:rPr>
        <w:t xml:space="preserve">[Mg] dla każdego właściciela. Następnie na całość przedmiotu umowy zostanie sporządzony protokół końcowy odbioru prac, który po zatwierdzeniu przez obie strony </w:t>
      </w:r>
      <w:r w:rsidR="00B16A0D">
        <w:rPr>
          <w:rFonts w:ascii="Times New Roman" w:hAnsi="Times New Roman"/>
          <w:sz w:val="24"/>
        </w:rPr>
        <w:t>będzie podstawą do wystawienia faktury. Wykonawca zobowiązany jest ponadto dołączyć do faktury karty przekazania odpadów na składowisko odpadów niebezpiecznych oraz pozostałe niezbędne dokumenty.</w:t>
      </w:r>
    </w:p>
    <w:p w14:paraId="2FB24A9F" w14:textId="2A648206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Fakturę należy wystawić na: Gmina i Miasto Żuromin, pl. Józefa Piłsudskiego 3, 09-300 Żuromin, NIP: 511-027-02-69.</w:t>
      </w:r>
    </w:p>
    <w:p w14:paraId="6F5D1DF1" w14:textId="1569DA03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Wynagrodzenie będzie płatne przelewem na rachunek bankowy Wykonawcy w terminie 30 dni od daty otrzymania przez Zamawiającego prawidłowo wystawionej faktury VAT. </w:t>
      </w:r>
    </w:p>
    <w:p w14:paraId="02DA1377" w14:textId="7CE855BB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faktury zostanie pomniejszona o wysokość ewentualnych kar umownych, o których mowa w § </w:t>
      </w:r>
      <w:r w:rsidR="00B16A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7FCCFEA0" w14:textId="438B1213" w:rsidR="00383731" w:rsidRDefault="0074589D" w:rsidP="00383731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sytuacji realizacji przedmiotu umowy przez Podwykonawców, do faktury muszą być dołączone oryginalne oświadczenia Podwykonawców, że ich należności od Wykonawcy zostały w całości zapłacone</w:t>
      </w:r>
      <w:r w:rsidR="00383731">
        <w:rPr>
          <w:rFonts w:ascii="Times New Roman" w:hAnsi="Times New Roman"/>
          <w:sz w:val="24"/>
        </w:rPr>
        <w:t>. W przypadku braku takiego oświadczenia Zamawiający ma prawo wstrzymać wypłatę należności z faktury w części dotyczącej wynagrodzenia za prace realizowane przy udziale Podwykonawców, która zostanie zapłacona po uzupełnieniu brakujących oświadczeń.</w:t>
      </w:r>
    </w:p>
    <w:p w14:paraId="696619D8" w14:textId="77777777" w:rsidR="000D4B74" w:rsidRDefault="000D4B74" w:rsidP="000D4B7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6B72C03D" w14:textId="77777777" w:rsidR="008E58AC" w:rsidRDefault="008E58AC" w:rsidP="000D4B7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2742ACA4" w14:textId="084B68FB" w:rsidR="00406C47" w:rsidRDefault="00406C47" w:rsidP="00406C4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§ </w:t>
      </w:r>
      <w:r w:rsidR="00B16A0D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zapłaci kary umowne Zamawiającemu:</w:t>
      </w:r>
    </w:p>
    <w:p w14:paraId="2B5A4DA5" w14:textId="78553FBA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 przez Zamawiającego z powodu okoliczności, za które odpowiedzialność ponosi Wykonawca, w wysokości 10 % wynagrodzenia umownego brutto, określonego w § 6 ust. 1 niniejszej umowy,</w:t>
      </w:r>
    </w:p>
    <w:p w14:paraId="733649B5" w14:textId="7A0D4EB8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zwłokę w wykonaniu przedmiotu umowy w wysokości 1 % wynagrodzenia umownego brutto określonego w § 6 ust. 1 niniejszej umowy, za każdy dzień zwłoki w stosunku do terminu określonego odpowiednio w § 2 niniejszej umowy,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61602D7E" w14:textId="644D1437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10 Podwykonawcy</w:t>
      </w:r>
    </w:p>
    <w:p w14:paraId="283D70D1" w14:textId="2728DEAA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może powierzyć wykonanie części przedmiotu umowy Podwykonawcy jedynie za zgodą Zamawiającego wyrażoną na piśmie.</w:t>
      </w:r>
    </w:p>
    <w:p w14:paraId="30F766F3" w14:textId="1479F5C7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 wykonania części umowy Podwykonawcom nie zwalnia Wykonawcy z odpowiedzialności za należyte wykonanie tego przedmiotu umowy.</w:t>
      </w:r>
    </w:p>
    <w:p w14:paraId="3316B891" w14:textId="79568F8B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przystąpieniem do wykonania przedmiotu umowy Wykonawca zobowiązany jest podać Zamawiającemu nazwy, dane kontaktowe oraz przedstawicieli Podwykonawców lub dalszych Podwykonawców zaangażowanych w realizację przedmiotu umowy.</w:t>
      </w:r>
    </w:p>
    <w:p w14:paraId="588CFA1E" w14:textId="13B36C3F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</w:t>
      </w:r>
    </w:p>
    <w:p w14:paraId="3E33804B" w14:textId="7E33A203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11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Zamawiający przewiduje możliwość dokonania zmiany postanowień umowy w następującym zakresie: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2BAE8ED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zmiany wynagrodzenia Wykonawcy, w przypadku zmiany stawki podatku od towarów i usług. W takim przypadku Wykonawca ma obowiązek w terminie 30 dni od zmiany wysokości stawki podatku od towarów i usług złożyć do Zamawiającego pisemny wniosek. W przypadku zmiany podatku od towarów i usług wartość wynagrodzenia netto nie zmieni się, a wartość wynagrodzenia brutto zostanie wyliczona na podstawie nowych przepisów,</w:t>
      </w:r>
    </w:p>
    <w:p w14:paraId="5F60A323" w14:textId="40F3FCC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sposobu rozliczenia umowy lub dokonywania płatności na rzecz Wykonawcy na skutek zmian zawartej przez Zamawiającego umowy o dofinansowanie projektu lub wytycznych dotyczących realizacji projektu.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26BA3DDC" w14:textId="1DCE34C1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12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4423E18E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14:paraId="65E9C619" w14:textId="2290B4CF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30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37D2F9B0" w14:textId="7D940653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>, w terminie 30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4C138B66" w14:textId="6C83E4DB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Ochrona danych osobowych</w:t>
      </w:r>
    </w:p>
    <w:p w14:paraId="2709F5F0" w14:textId="3E57B9E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 xml:space="preserve">Jeżeli w trakcie realizacji umowy dojdzie do przekazania wykonawcy danych osobowych niezbędnych do realizacji zamówienia, </w:t>
      </w:r>
      <w:r w:rsidR="00B16A0D">
        <w:rPr>
          <w:rFonts w:ascii="Times New Roman" w:hAnsi="Times New Roman"/>
          <w:sz w:val="24"/>
        </w:rPr>
        <w:t>Z</w:t>
      </w:r>
      <w:r w:rsidRPr="002C10CF">
        <w:rPr>
          <w:rFonts w:ascii="Times New Roman" w:hAnsi="Times New Roman"/>
          <w:sz w:val="24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762A21FF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7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lastRenderedPageBreak/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15064A68" w:rsidR="00D73D9B" w:rsidRDefault="00D73D9B" w:rsidP="00D73D9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lastRenderedPageBreak/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DD33" w14:textId="77777777" w:rsidR="0057682E" w:rsidRDefault="0057682E" w:rsidP="008C2E99">
      <w:pPr>
        <w:spacing w:after="0" w:line="240" w:lineRule="auto"/>
      </w:pPr>
      <w:r>
        <w:separator/>
      </w:r>
    </w:p>
  </w:endnote>
  <w:endnote w:type="continuationSeparator" w:id="0">
    <w:p w14:paraId="4A5352E5" w14:textId="77777777" w:rsidR="0057682E" w:rsidRDefault="0057682E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641305"/>
      <w:docPartObj>
        <w:docPartGallery w:val="Page Numbers (Bottom of Page)"/>
        <w:docPartUnique/>
      </w:docPartObj>
    </w:sdtPr>
    <w:sdtContent>
      <w:p w14:paraId="13B5F302" w14:textId="156AC9B7" w:rsidR="000D4B74" w:rsidRDefault="000D4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8116F" w14:textId="77777777" w:rsidR="000D4B74" w:rsidRDefault="000D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5C5B" w14:textId="77777777" w:rsidR="0057682E" w:rsidRDefault="0057682E" w:rsidP="008C2E99">
      <w:pPr>
        <w:spacing w:after="0" w:line="240" w:lineRule="auto"/>
      </w:pPr>
      <w:r>
        <w:separator/>
      </w:r>
    </w:p>
  </w:footnote>
  <w:footnote w:type="continuationSeparator" w:id="0">
    <w:p w14:paraId="41D389D1" w14:textId="77777777" w:rsidR="0057682E" w:rsidRDefault="0057682E" w:rsidP="008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1FDF" w14:textId="058AF01B" w:rsidR="008C2E99" w:rsidRDefault="000D4B74">
    <w:pPr>
      <w:pStyle w:val="Nagwek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31B688FF" wp14:editId="42B27E9F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61"/>
    <w:multiLevelType w:val="hybridMultilevel"/>
    <w:tmpl w:val="63AE8E8E"/>
    <w:lvl w:ilvl="0" w:tplc="16A8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2A13"/>
    <w:multiLevelType w:val="hybridMultilevel"/>
    <w:tmpl w:val="4DDC83B2"/>
    <w:lvl w:ilvl="0" w:tplc="CE46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8214E"/>
    <w:multiLevelType w:val="hybridMultilevel"/>
    <w:tmpl w:val="6D0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7"/>
  </w:num>
  <w:num w:numId="2" w16cid:durableId="206651999">
    <w:abstractNumId w:val="27"/>
  </w:num>
  <w:num w:numId="3" w16cid:durableId="1906451473">
    <w:abstractNumId w:val="1"/>
  </w:num>
  <w:num w:numId="4" w16cid:durableId="1689871341">
    <w:abstractNumId w:val="14"/>
  </w:num>
  <w:num w:numId="5" w16cid:durableId="952782421">
    <w:abstractNumId w:val="8"/>
  </w:num>
  <w:num w:numId="6" w16cid:durableId="1800100763">
    <w:abstractNumId w:val="15"/>
  </w:num>
  <w:num w:numId="7" w16cid:durableId="2113434971">
    <w:abstractNumId w:val="11"/>
  </w:num>
  <w:num w:numId="8" w16cid:durableId="2052536294">
    <w:abstractNumId w:val="26"/>
  </w:num>
  <w:num w:numId="9" w16cid:durableId="1014645790">
    <w:abstractNumId w:val="12"/>
  </w:num>
  <w:num w:numId="10" w16cid:durableId="2064717633">
    <w:abstractNumId w:val="9"/>
  </w:num>
  <w:num w:numId="11" w16cid:durableId="1495879081">
    <w:abstractNumId w:val="3"/>
  </w:num>
  <w:num w:numId="12" w16cid:durableId="1866288783">
    <w:abstractNumId w:val="5"/>
  </w:num>
  <w:num w:numId="13" w16cid:durableId="314140225">
    <w:abstractNumId w:val="21"/>
  </w:num>
  <w:num w:numId="14" w16cid:durableId="922111135">
    <w:abstractNumId w:val="22"/>
  </w:num>
  <w:num w:numId="15" w16cid:durableId="1559785403">
    <w:abstractNumId w:val="25"/>
  </w:num>
  <w:num w:numId="16" w16cid:durableId="1512455677">
    <w:abstractNumId w:val="23"/>
  </w:num>
  <w:num w:numId="17" w16cid:durableId="186676655">
    <w:abstractNumId w:val="10"/>
  </w:num>
  <w:num w:numId="18" w16cid:durableId="1030423536">
    <w:abstractNumId w:val="16"/>
  </w:num>
  <w:num w:numId="19" w16cid:durableId="1416172384">
    <w:abstractNumId w:val="7"/>
  </w:num>
  <w:num w:numId="20" w16cid:durableId="659357772">
    <w:abstractNumId w:val="20"/>
  </w:num>
  <w:num w:numId="21" w16cid:durableId="32578491">
    <w:abstractNumId w:val="18"/>
  </w:num>
  <w:num w:numId="22" w16cid:durableId="845896998">
    <w:abstractNumId w:val="6"/>
  </w:num>
  <w:num w:numId="23" w16cid:durableId="1891722106">
    <w:abstractNumId w:val="28"/>
  </w:num>
  <w:num w:numId="24" w16cid:durableId="2049330125">
    <w:abstractNumId w:val="13"/>
  </w:num>
  <w:num w:numId="25" w16cid:durableId="2077897779">
    <w:abstractNumId w:val="19"/>
  </w:num>
  <w:num w:numId="26" w16cid:durableId="931859569">
    <w:abstractNumId w:val="2"/>
  </w:num>
  <w:num w:numId="27" w16cid:durableId="830829190">
    <w:abstractNumId w:val="24"/>
  </w:num>
  <w:num w:numId="28" w16cid:durableId="54668283">
    <w:abstractNumId w:val="4"/>
  </w:num>
  <w:num w:numId="29" w16cid:durableId="143971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0D4B74"/>
    <w:rsid w:val="001B065A"/>
    <w:rsid w:val="00224B78"/>
    <w:rsid w:val="002849A4"/>
    <w:rsid w:val="002B275B"/>
    <w:rsid w:val="002C10CF"/>
    <w:rsid w:val="002C6B5B"/>
    <w:rsid w:val="0034041C"/>
    <w:rsid w:val="00345F4F"/>
    <w:rsid w:val="00383731"/>
    <w:rsid w:val="00406C47"/>
    <w:rsid w:val="00435149"/>
    <w:rsid w:val="00512A1A"/>
    <w:rsid w:val="0057682E"/>
    <w:rsid w:val="005D42FE"/>
    <w:rsid w:val="006A5614"/>
    <w:rsid w:val="0074589D"/>
    <w:rsid w:val="007621FE"/>
    <w:rsid w:val="007C2045"/>
    <w:rsid w:val="008873AD"/>
    <w:rsid w:val="008C2E99"/>
    <w:rsid w:val="008D164D"/>
    <w:rsid w:val="008E58AC"/>
    <w:rsid w:val="00926C7F"/>
    <w:rsid w:val="0094717C"/>
    <w:rsid w:val="00947BCE"/>
    <w:rsid w:val="009B1E8D"/>
    <w:rsid w:val="009C7ADA"/>
    <w:rsid w:val="009F4902"/>
    <w:rsid w:val="00A449BD"/>
    <w:rsid w:val="00AB14E9"/>
    <w:rsid w:val="00AF37A1"/>
    <w:rsid w:val="00B16A0D"/>
    <w:rsid w:val="00C461ED"/>
    <w:rsid w:val="00C6602F"/>
    <w:rsid w:val="00D07450"/>
    <w:rsid w:val="00D31781"/>
    <w:rsid w:val="00D72302"/>
    <w:rsid w:val="00D73D9B"/>
    <w:rsid w:val="00E57DAB"/>
    <w:rsid w:val="00E83536"/>
    <w:rsid w:val="00E868BD"/>
    <w:rsid w:val="00EF4DAD"/>
    <w:rsid w:val="00F272A6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4</cp:revision>
  <dcterms:created xsi:type="dcterms:W3CDTF">2023-07-03T09:40:00Z</dcterms:created>
  <dcterms:modified xsi:type="dcterms:W3CDTF">2023-07-04T12:48:00Z</dcterms:modified>
</cp:coreProperties>
</file>