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9830" w14:textId="204F78CB" w:rsidR="00287186" w:rsidRPr="000C5DC0" w:rsidRDefault="00287186" w:rsidP="004731C6">
      <w:pPr>
        <w:spacing w:after="150" w:line="240" w:lineRule="auto"/>
        <w:jc w:val="center"/>
        <w:rPr>
          <w:rFonts w:cs="Calibri"/>
          <w:b/>
          <w:spacing w:val="-5"/>
          <w:sz w:val="20"/>
          <w:szCs w:val="20"/>
          <w:shd w:val="clear" w:color="auto" w:fill="FFFFFF"/>
          <w:lang w:eastAsia="pl-PL"/>
        </w:rPr>
      </w:pPr>
      <w:r w:rsidRPr="000C5DC0">
        <w:rPr>
          <w:rFonts w:cs="Calibri"/>
          <w:b/>
          <w:spacing w:val="-5"/>
          <w:sz w:val="20"/>
          <w:szCs w:val="20"/>
          <w:shd w:val="clear" w:color="auto" w:fill="FFFFFF"/>
          <w:lang w:eastAsia="pl-PL"/>
        </w:rPr>
        <w:t>Klauzula informacyjna</w:t>
      </w:r>
    </w:p>
    <w:p w14:paraId="62288BF1" w14:textId="77777777" w:rsidR="00760238" w:rsidRPr="000C5DC0" w:rsidRDefault="00760238" w:rsidP="000C5DC0">
      <w:pPr>
        <w:spacing w:after="0" w:line="240" w:lineRule="auto"/>
        <w:ind w:left="-567" w:right="-16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488D9509" w14:textId="3A2A87B1" w:rsidR="00760238" w:rsidRPr="000C5DC0" w:rsidRDefault="00760238" w:rsidP="007565A6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142" w:hanging="284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Administratorem danych osobowych jest </w:t>
      </w:r>
      <w:r w:rsidR="002607A1" w:rsidRPr="000C5DC0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Miejsko-Gminny Żłobek w Żurominie</w:t>
      </w:r>
      <w:r w:rsidR="002607A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z siedzibą: ul.</w:t>
      </w:r>
      <w:r w:rsidR="002607A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Wiatraczna 16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 </w:t>
      </w:r>
      <w:r w:rsidR="002607A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09-300 Żuromin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, reprezentowan</w:t>
      </w:r>
      <w:r w:rsidR="009523D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y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przez Dyrektora. Kontakt: te</w:t>
      </w:r>
      <w:r w:rsidR="002607A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l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  <w:r w:rsidR="002607A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534511886</w:t>
      </w:r>
      <w:r w:rsidR="004731C6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, e-mail:</w:t>
      </w:r>
      <w:r w:rsidR="004731C6" w:rsidRPr="000C5DC0">
        <w:rPr>
          <w:sz w:val="16"/>
          <w:szCs w:val="16"/>
        </w:rPr>
        <w:t xml:space="preserve"> </w:t>
      </w:r>
      <w:hyperlink r:id="rId8" w:history="1">
        <w:r w:rsidR="004731C6" w:rsidRPr="000C5DC0">
          <w:rPr>
            <w:rStyle w:val="Hipercze"/>
            <w:rFonts w:asciiTheme="minorHAnsi" w:eastAsia="Times New Roman" w:hAnsiTheme="minorHAnsi" w:cstheme="minorHAnsi"/>
            <w:sz w:val="16"/>
            <w:szCs w:val="16"/>
            <w:lang w:eastAsia="pl-PL"/>
          </w:rPr>
          <w:t>zlobek@zuromin.info</w:t>
        </w:r>
      </w:hyperlink>
      <w:r w:rsidR="004731C6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. </w:t>
      </w:r>
    </w:p>
    <w:p w14:paraId="7A9B571A" w14:textId="6F975F9E" w:rsidR="00760238" w:rsidRPr="000C5DC0" w:rsidRDefault="00760238" w:rsidP="007565A6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142" w:hanging="284"/>
        <w:contextualSpacing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Kontakt z Inspektorem Ochrony Danych osobowych (IOD- Paweł Modrzejewski): </w:t>
      </w:r>
      <w:hyperlink r:id="rId9" w:history="1">
        <w:r w:rsidRPr="000C5DC0">
          <w:rPr>
            <w:rStyle w:val="Hipercze"/>
            <w:rFonts w:asciiTheme="minorHAnsi" w:eastAsia="Times New Roman" w:hAnsiTheme="minorHAnsi" w:cstheme="minorHAnsi"/>
            <w:sz w:val="16"/>
            <w:szCs w:val="16"/>
            <w:lang w:eastAsia="pl-PL"/>
          </w:rPr>
          <w:t>inspektor@kiodo.pl</w:t>
        </w:r>
      </w:hyperlink>
      <w:r w:rsidRPr="000C5DC0">
        <w:rPr>
          <w:rFonts w:asciiTheme="minorHAnsi" w:eastAsia="Times New Roman" w:hAnsiTheme="minorHAnsi" w:cstheme="minorHAnsi"/>
          <w:color w:val="0563C1" w:themeColor="hyperlink"/>
          <w:sz w:val="16"/>
          <w:szCs w:val="16"/>
          <w:u w:val="single"/>
          <w:lang w:eastAsia="pl-PL"/>
        </w:rPr>
        <w:t>.</w:t>
      </w:r>
    </w:p>
    <w:p w14:paraId="346982AC" w14:textId="77777777" w:rsidR="00760238" w:rsidRPr="000C5DC0" w:rsidRDefault="00760238" w:rsidP="007565A6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142" w:hanging="284"/>
        <w:contextualSpacing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Dane osobowe będą przetwarzane w celu:</w:t>
      </w:r>
    </w:p>
    <w:p w14:paraId="0E887798" w14:textId="5CFD2419" w:rsidR="00760238" w:rsidRPr="000C5DC0" w:rsidRDefault="00760238" w:rsidP="000C5DC0">
      <w:pPr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realizacji umów na świadczenie usług opiekuńczych, wychowawczych oraz edukacyjnych na rzecz dzieci</w:t>
      </w:r>
      <w:r w:rsidR="007E0D00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(zapewnienie dziecku opieki w warunkach bytowych zbliżonych do warunków domowych, zagwarantowanie dziecku właściwej opieki pielęgnacyjnej oraz edukacyjnej, przez prowadzenie zajęć zabawowych z elementami edukacji, z uwzględnieniem indywidualnych potrzeb dziecka, prowadzenie zajęć opiekuńczo-wychowawczych i edukacyjnych, uwzględniających rozwój psychomotoryczny dziecka, właściwych do wieku dziecka,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współpraca z rodzicami – prowadzenie porad i konsultacji w zakresie pracy z dzieckiem oraz wspomagania w zakresie jego indywidualnego rozwoju)</w:t>
      </w:r>
      <w:r w:rsidR="003C31D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;</w:t>
      </w:r>
      <w:r w:rsid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dokumentacji pobytu dzieci w placówce;</w:t>
      </w:r>
      <w:r w:rsid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prowadzenia rozliczeń finansowych;</w:t>
      </w:r>
      <w:r w:rsid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wykonania przez administratora obowiązków informacyjnych, archiwizacyjnych i statystycznych wynikających z przepisów prawa.</w:t>
      </w:r>
    </w:p>
    <w:p w14:paraId="2460B3E6" w14:textId="77777777" w:rsidR="00760238" w:rsidRPr="000C5DC0" w:rsidRDefault="00760238" w:rsidP="007565A6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142" w:hanging="284"/>
        <w:contextualSpacing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Dane osobowe przetwarzane są w oparciu o:</w:t>
      </w:r>
    </w:p>
    <w:p w14:paraId="2CE24271" w14:textId="3A7D0435" w:rsidR="00760238" w:rsidRPr="000C5DC0" w:rsidRDefault="00DD32A8" w:rsidP="007565A6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426" w:hanging="284"/>
        <w:contextualSpacing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</w:t>
      </w:r>
      <w:r w:rsidR="00760238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art. 6 ust. 1 lit. a) RODO – zgoda rodziców tj. w wyjątkowych przypadkach dane osobowe przetwarzane są na podstawie udzielonej zgody w zakresie i celu określonym w treści zgody (np. na wykorzystanie wizerunku dziecka)</w:t>
      </w:r>
      <w:r w:rsidR="00A63A15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;</w:t>
      </w:r>
    </w:p>
    <w:p w14:paraId="7F1BB241" w14:textId="65F3830C" w:rsidR="00760238" w:rsidRPr="000C5DC0" w:rsidRDefault="00DD32A8" w:rsidP="007565A6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426" w:hanging="284"/>
        <w:contextualSpacing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</w:t>
      </w:r>
      <w:r w:rsidR="00760238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art. 6 ust. 1 lit. b) RODO – przetwarzanie jest konieczne do realizacji łączącej nas umowy;</w:t>
      </w:r>
    </w:p>
    <w:p w14:paraId="64925335" w14:textId="2FF831C4" w:rsidR="00760238" w:rsidRPr="000C5DC0" w:rsidRDefault="00DD32A8" w:rsidP="007565A6">
      <w:pPr>
        <w:numPr>
          <w:ilvl w:val="1"/>
          <w:numId w:val="14"/>
        </w:numPr>
        <w:tabs>
          <w:tab w:val="left" w:pos="13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</w:t>
      </w:r>
      <w:r w:rsidR="00760238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art. 6 ust. 1 lit. c) RODO – przetwarzanie jest niezbędne do wypełnienia obowiązku prawnego, ciążącego na administratorze, zawartego m.in. w przepisach:</w:t>
      </w:r>
    </w:p>
    <w:p w14:paraId="5C8F1229" w14:textId="77777777" w:rsidR="00760238" w:rsidRPr="000C5DC0" w:rsidRDefault="00760238" w:rsidP="007565A6">
      <w:pPr>
        <w:numPr>
          <w:ilvl w:val="2"/>
          <w:numId w:val="14"/>
        </w:num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ustawy z dnia 4 lutego 2011 r. o opiece nad dziećmi do lat 3 (w związku z rekrutacją – w szczególności art. 3 a), oraz w zakresie i w celu zapewnienia dziecku prawidłowej opieki,</w:t>
      </w:r>
    </w:p>
    <w:p w14:paraId="77B89D09" w14:textId="77777777" w:rsidR="00760238" w:rsidRPr="000C5DC0" w:rsidRDefault="00760238" w:rsidP="007565A6">
      <w:pPr>
        <w:numPr>
          <w:ilvl w:val="2"/>
          <w:numId w:val="14"/>
        </w:num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rozporządzeń do ww. ustawy,</w:t>
      </w:r>
    </w:p>
    <w:p w14:paraId="006D62ED" w14:textId="77777777" w:rsidR="00760238" w:rsidRPr="000C5DC0" w:rsidRDefault="00760238" w:rsidP="007565A6">
      <w:pPr>
        <w:numPr>
          <w:ilvl w:val="2"/>
          <w:numId w:val="14"/>
        </w:num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przepisach finansowych, np. ustawa z dnia 27 sierpnia 2009 roku o finansach publicznych,</w:t>
      </w:r>
    </w:p>
    <w:p w14:paraId="58D6D4CC" w14:textId="2F68B38A" w:rsidR="002A30CA" w:rsidRPr="000C5DC0" w:rsidRDefault="00760238" w:rsidP="002A30CA">
      <w:pPr>
        <w:numPr>
          <w:ilvl w:val="2"/>
          <w:numId w:val="14"/>
        </w:num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ustawie z dnia 8 marca 1990 roku o samorządzie gminnym,</w:t>
      </w:r>
    </w:p>
    <w:p w14:paraId="585A8E18" w14:textId="6A41439C" w:rsidR="00760238" w:rsidRPr="000C5DC0" w:rsidRDefault="00760238" w:rsidP="007565A6">
      <w:pPr>
        <w:numPr>
          <w:ilvl w:val="2"/>
          <w:numId w:val="14"/>
        </w:num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określonych w Statucie Żłobka</w:t>
      </w:r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;</w:t>
      </w:r>
    </w:p>
    <w:p w14:paraId="250A069D" w14:textId="54748105" w:rsidR="00760238" w:rsidRPr="000C5DC0" w:rsidRDefault="00760238" w:rsidP="007565A6">
      <w:p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d)   </w:t>
      </w:r>
      <w:r w:rsidR="00DD32A8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art. 6 ust. 1 lit. e RODO, tj. wykonywanie zadania realizowanego w interesie publicznym</w:t>
      </w:r>
      <w:r w:rsidR="002F4D1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- w związku z powyżej wskazanymi przepisami prawa, realizowanymi projektami rządowymi, działaniami promocyjnymi placówki</w:t>
      </w:r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;</w:t>
      </w:r>
    </w:p>
    <w:p w14:paraId="3763E6AB" w14:textId="2E493AD3" w:rsidR="00DD32A8" w:rsidRPr="000C5DC0" w:rsidRDefault="00760238" w:rsidP="00DD32A8">
      <w:p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e)  </w:t>
      </w:r>
      <w:r w:rsidR="00DD32A8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art. 6 ust. 1 lit. f RODO, tj. przetwarzanie jest niezbędne dla realizacji celów wynikających z prawnie uzasadnionych interesów Administratora, np. ewentualna konieczność odpierania lub realizacji roszczeń cywilnoprawnych</w:t>
      </w:r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;</w:t>
      </w:r>
    </w:p>
    <w:p w14:paraId="7A8BDF08" w14:textId="3C742E7B" w:rsidR="00DD32A8" w:rsidRPr="000C5DC0" w:rsidRDefault="00DD32A8" w:rsidP="00DD32A8">
      <w:p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f)    art. 9 ust. 2 lit. b RODO, tj. przetwarzanie jest niezbędne do wypełnienia obowiązków i wykonywania szczególnych praw przez administratora lub osobę, której dane dotyczą, w dziedzinie prawa pracy, zabezpieczenia społecznego i ochrony socjalnej;</w:t>
      </w:r>
    </w:p>
    <w:p w14:paraId="781647D5" w14:textId="7C8B2807" w:rsidR="00A862CB" w:rsidRPr="000C5DC0" w:rsidRDefault="00DD32A8" w:rsidP="007565A6">
      <w:pPr>
        <w:tabs>
          <w:tab w:val="left" w:pos="-1305"/>
          <w:tab w:val="left" w:pos="567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g)</w:t>
      </w:r>
      <w:r w:rsidR="007565A6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</w:t>
      </w:r>
      <w:r w:rsidR="00A862C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art. 9 ust. 2 lit. c RODO- tj.</w:t>
      </w:r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A862C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przetwarzanie jest niezbędne do ochrony żywotnych interesów osoby, której dane dotyczą, lub innej osoby fizycznej, a osoba, której dane dotyczą, jest fizycznie lub prawnie niezdolna do wyrażenia zgody; w przypadku konieczności przetwarzania danych osobowych wrażliwych, na przykład tych o stanie zdrowia w celu udzielenia szybkiej i niezbędnej pomocy oraz w związku z powierzoną opieką nad dzieckiem.</w:t>
      </w:r>
    </w:p>
    <w:p w14:paraId="01DA779E" w14:textId="28AFD500" w:rsidR="00760238" w:rsidRPr="000C5DC0" w:rsidRDefault="00760238" w:rsidP="003033C5">
      <w:pPr>
        <w:numPr>
          <w:ilvl w:val="0"/>
          <w:numId w:val="14"/>
        </w:numPr>
        <w:tabs>
          <w:tab w:val="left" w:pos="567"/>
          <w:tab w:val="left" w:pos="1575"/>
        </w:tabs>
        <w:suppressAutoHyphens/>
        <w:autoSpaceDN w:val="0"/>
        <w:spacing w:after="0" w:line="240" w:lineRule="auto"/>
        <w:ind w:left="142" w:hanging="284"/>
        <w:jc w:val="both"/>
        <w:textAlignment w:val="baseline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Na zasadach określonych w RODO, posiadają Państwo prawo do:</w:t>
      </w:r>
      <w:r w:rsidR="003033C5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żądania od Administratora dostępu do swoich danych osobowych, ich sprostowania,</w:t>
      </w:r>
      <w:r w:rsidR="003033C5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usunięcia lub ograniczenia przetwarzania danych osobowych</w:t>
      </w:r>
      <w:r w:rsidR="003033C5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wniesienia sprzeciwu wobec takiego przetwarzania</w:t>
      </w:r>
      <w:r w:rsidR="003033C5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przenoszenia danych;</w:t>
      </w:r>
      <w:r w:rsidR="003033C5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wniesienia skargi do organu nadzorczego – Prezesa Urzędu Ochrony Danych Osobowych</w:t>
      </w:r>
      <w:r w:rsidR="003033C5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cofnięcia zgody na przetwarzanie danych osobowych bez wpływu na zgodność z prawem przetwarzania, którego dokonano na podstawie zgody przed jej cofnięciem.</w:t>
      </w:r>
    </w:p>
    <w:p w14:paraId="352BA624" w14:textId="4275FB4A" w:rsidR="00760238" w:rsidRPr="000C5DC0" w:rsidRDefault="00760238" w:rsidP="007565A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contextualSpacing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Podanie przez Państwa danych w zakresie wynikającym z przepisów prawa jest wymogiem ustawowym i jest niezbędne do realizacji usług i innej działalności wynikającej z wymienionych wcześniej aktów prawnych. W przypadku niepodania realizacja wskazanych wyżej zadań będzie niemożliwa</w:t>
      </w:r>
      <w:r w:rsidR="00B374AD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(w tym przyjęcie dziecka do placówki)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. Dane przetwarzane na podstawie zgody są podawane dobrowolnie.</w:t>
      </w:r>
    </w:p>
    <w:p w14:paraId="5AD49C56" w14:textId="0E98657B" w:rsidR="00A862CB" w:rsidRPr="000C5DC0" w:rsidRDefault="00760238" w:rsidP="004731C6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Odbiorcami Pani/Pana danych osobowych mogą być tylko podmioty uprawnione do odbioru Pani/Pana danych,</w:t>
      </w:r>
      <w:r w:rsidR="007565A6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w uzasadnionych przypadkach i na podstawie odpowiednich przepisów prawa  - tj. organy władzy publicznej oraz podmioty wykonujące zadania publiczne lub działające na zlecenie organów władzy publicznej, w zakresie i w celach, które wynikają z przepisów powszechnie obowiązującego prawa. Dane mogą być również przekazywane podmiotom, które przetwarzają dane osobowe w imieniu Administratora, na podstawie zawartej z nim umowy powierzenia przetwarzania danych osobowych (np. firmy hostingowe, kurierskie</w:t>
      </w:r>
      <w:r w:rsidR="005B790D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, obsługa rachunkowa – obsługa księgowa</w:t>
      </w: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). </w:t>
      </w:r>
      <w:r w:rsidR="001164C6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Organem 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prowadzącym Żłobek jest Gmina </w:t>
      </w:r>
      <w:r w:rsidR="002F4D1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i Miasto </w:t>
      </w:r>
      <w:r w:rsidR="002607A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Żuromin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. </w:t>
      </w:r>
      <w:r w:rsidR="00A7299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Burmistrz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A7299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(włodarz 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właściwy ze względu na miejsce prowadzenia żłobka</w:t>
      </w:r>
      <w:r w:rsidR="00A7299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przy użyciu systemu teleinformatycznego</w:t>
      </w:r>
      <w:r w:rsidR="00A862C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prowadzi tzw. rejestr żłobków</w:t>
      </w:r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(dot. rodzinny kapitał opiekuńczy)</w:t>
      </w:r>
      <w:r w:rsidR="00A862C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. Podmiot ten jest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obowiązan</w:t>
      </w:r>
      <w:r w:rsidR="00A862C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y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do uzupełnienia danych zawartych w rejestrze żłobków. W związku z tym, określone dane osobowe</w:t>
      </w:r>
      <w:r w:rsidR="00A7299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mogą być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przekazywane</w:t>
      </w:r>
      <w:r w:rsidR="00A862C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organowi właściwemu ze względu na miejsce prowadzenia Żłobka, z uwzględnieniem roli organu prowadzącego Żłobek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, a dalej również odpowiednim ministrom</w:t>
      </w:r>
      <w:r w:rsidR="00A7299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w systemach teleinformatycznych</w:t>
      </w:r>
      <w:r w:rsidR="006D3602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  <w:r w:rsidR="007565A6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</w:p>
    <w:p w14:paraId="17928127" w14:textId="77777777" w:rsidR="007565A6" w:rsidRPr="000C5DC0" w:rsidRDefault="00760238" w:rsidP="002A30C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Przekazane dane osobowe będą przechowywane przez okres niezbędny do realizacji celów określonych w przepisach prawa, w tym również obowiązku archiwizacyjnego. W przypadku udzielenia zgody na przetwarzanie danych, będą one przetwarzane do momentu ustania celu w jakim zostały zebrane lub do momentu wycofania zgody. Dane osobowe przetwarzane w oparciu o  art. 6 ust. 1 , lit b RODO będą przechowywane przez okres trwania łączącej nas umowy, jak również przez okres trwania wymagalności ewentualnych roszczeń z tym związanych – zgodnie z ustawowym terminem ich przedawnienia.</w:t>
      </w:r>
    </w:p>
    <w:p w14:paraId="3551B83D" w14:textId="77777777" w:rsidR="002A30CA" w:rsidRPr="000C5DC0" w:rsidRDefault="00760238" w:rsidP="002A30C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Dane osobowe nie podlegają zautomatyzowanemu podejmowaniu decyzji, w tym profilowaniu.</w:t>
      </w:r>
      <w:r w:rsidR="007565A6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</w:p>
    <w:p w14:paraId="38DF704B" w14:textId="6B454CBD" w:rsidR="00444AC4" w:rsidRPr="000C5DC0" w:rsidRDefault="00760238" w:rsidP="00444AC4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bookmarkStart w:id="0" w:name="_Hlk146631097"/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Co do zasady administrator nie przekazuje danych do państw trzecich.</w:t>
      </w:r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W ramach prowadzenia naszego fanpage -</w:t>
      </w:r>
      <w:r w:rsidR="002607A1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poddostawca tej usługi -  firma Meta (Facebook) wykorzystuje serwery umieszczone w krajach trzecich (m.in. w USA lub inne), w takim przypadku firma ta zapewnia, że  przetwarzanie to odbywa się zgodnie z obowiązującymi przepisami, z zastosowaniem odpowiednich mechanizmów prawnych i najwyższych standardów bezpieczeństwa – zgodnie z programem Data </w:t>
      </w:r>
      <w:proofErr w:type="spellStart"/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Privacy</w:t>
      </w:r>
      <w:proofErr w:type="spellEnd"/>
      <w:r w:rsidR="002A30CA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Framework.</w:t>
      </w:r>
      <w:r w:rsidR="000C5DC0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Może się zdarzyć, iż w celu realizacji naszych zadań, nasi zaufani partnerzy (np. dostawcy poczty elektronicznej) skorzystają z serwerów znajdujących się poza Europą, m.in. w USA. W tej sytuacji zapewniamy zawarcie odpowiednich umów powierzenia przetwarzania/analizę treści regulaminów, a nasi dostawcy zapewniają, że przetwarzanie odbywa się zgodnie z obowiązującymi przepisami i z zachowaniem najwyższych standardów bezpieczeństwa. Transfer danych do USA odbywa się na zasadzie nowego programu transferowego- Data </w:t>
      </w:r>
      <w:proofErr w:type="spellStart"/>
      <w:r w:rsidR="000C5DC0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Privacy</w:t>
      </w:r>
      <w:proofErr w:type="spellEnd"/>
      <w:r w:rsidR="000C5DC0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Framework.  W zakresie podmiotów, które nie są wpisane do programu DPF, podstawą prawną transferu będzie zobowiązanie podmiotu do stosowania postanowień standardowych klauzul wydanych na mocy decyzji wykonawczej Komisji Europejskiej.</w:t>
      </w:r>
    </w:p>
    <w:p w14:paraId="7C57DD37" w14:textId="5E1EF822" w:rsidR="00444AC4" w:rsidRPr="000C5DC0" w:rsidRDefault="00444AC4" w:rsidP="004731C6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bookmarkStart w:id="1" w:name="_Hlk168923744"/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Uprzejmie informujemy, że w celu wypełnienia obowiązku prawnego ciążącego na nas w związku z Ustawą z dnia 13 maja 2016 r. o przeciwdziałaniu zagrożeniom przestępczością na tle seksualnym i ochronie małoletnich będziemy dokonywać obligatoryjnej weryfikacji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- czy dane przyszłego pracownika są zamieszczone w Rejestrze Sprawców Przestępstw na Tle Seksualnym. Pracodawca wykonuje tę czynność nie tylko w przypadku zatrudniania obywatela polskiego, ale i obywatela innego państwa. Przetwarzane dane to: PESEL, imię, nazwisko, nazwisko rodowe, imię ojca, matki i datę urodzenia  oraz inne dane wymagane powyższą ustawą i dedykowanymi rozporządzeniami.</w:t>
      </w:r>
      <w:r w:rsidR="002F4D1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Może to dotyczyć także osób zapraszanych jednorazowo w celu </w:t>
      </w:r>
      <w:r w:rsidR="002F4D1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lastRenderedPageBreak/>
        <w:t>prowadzenia zajęć/pogadanek. Jeśli osoby do ww. działalności są delegowane do Żłobka przez inny podmiot (pracodawca, organizator), to weryfikacji</w:t>
      </w:r>
      <w:bookmarkStart w:id="2" w:name="_GoBack"/>
      <w:bookmarkEnd w:id="2"/>
      <w:r w:rsidR="002F4D1B"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dokonuje co do zasady podmiot delegujący, zaś Żłobek może żądać od pracodawcy/organizatora poświadczenia, że dana osoba została poprawnie zweryfikowana.</w:t>
      </w:r>
    </w:p>
    <w:p w14:paraId="1C4B311E" w14:textId="5DFF12D2" w:rsidR="003033C5" w:rsidRPr="000C5DC0" w:rsidRDefault="003033C5" w:rsidP="004731C6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C5DC0">
        <w:rPr>
          <w:rFonts w:asciiTheme="minorHAnsi" w:eastAsia="Times New Roman" w:hAnsiTheme="minorHAnsi" w:cstheme="minorHAnsi"/>
          <w:sz w:val="16"/>
          <w:szCs w:val="16"/>
          <w:lang w:eastAsia="pl-PL"/>
        </w:rPr>
        <w:t>Żłobek może przetwarzać także dane osobowe osób podejrzanych o krzywdzenie małoletnich w związku z realizacją tzw. Standardów Ochrony Małoletnich w placówce. Dotyczy to także świadków oraz innych osób, które biorą mieć wiedzę na temat krzywdzenia dzieci lub uczestniczyć w zdarzeniach.</w:t>
      </w:r>
    </w:p>
    <w:bookmarkEnd w:id="0"/>
    <w:bookmarkEnd w:id="1"/>
    <w:p w14:paraId="7A65E4B5" w14:textId="77777777" w:rsidR="002A30CA" w:rsidRDefault="002A30CA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F9F24F7" w14:textId="77777777" w:rsidR="003033C5" w:rsidRDefault="003033C5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A4BA367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2C87C23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04F1CC2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60F3AB6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14C11E3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E570D07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C9B9E08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90A8699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3DA98CA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42444F1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E7596EF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02C304F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A46063E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B6A2D33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354CB9A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713B721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A651AEB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3C69079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3A14966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D89A6EB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4D56F8C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B251018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7E75870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13893EE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2900A18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AE0257D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40B2666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ACCBF71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BD92838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4E8C1D7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061123F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705DD1F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700A6C3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F0A38AB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62CC9F2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F4C09E0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323C2B9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DF1FFDC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7F16DCB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40DDA8A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285B925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F1CB88D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BE0D994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C07F33D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80B10ED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B951C8E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2753FDD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71FD7AD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BA1F23E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ED73208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0A719F8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59C40B8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66BB5F9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D30F736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A889FB7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6642C2A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BFF0454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155BF6B" w14:textId="77777777" w:rsidR="00931F32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19D287C" w14:textId="77777777" w:rsidR="00931F32" w:rsidRPr="007565A6" w:rsidRDefault="00931F32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E446227" w14:textId="3AAB4432" w:rsidR="00422BFA" w:rsidRPr="00A579EE" w:rsidRDefault="00422BFA" w:rsidP="00D372F8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</w:p>
    <w:sectPr w:rsidR="00422BFA" w:rsidRPr="00A579EE" w:rsidSect="00760238">
      <w:head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7CB4B" w14:textId="77777777" w:rsidR="0095396F" w:rsidRDefault="0095396F" w:rsidP="00E22330">
      <w:pPr>
        <w:spacing w:after="0" w:line="240" w:lineRule="auto"/>
      </w:pPr>
      <w:r>
        <w:separator/>
      </w:r>
    </w:p>
  </w:endnote>
  <w:endnote w:type="continuationSeparator" w:id="0">
    <w:p w14:paraId="09DC2A86" w14:textId="77777777" w:rsidR="0095396F" w:rsidRDefault="0095396F" w:rsidP="00E2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C16E0" w14:textId="77777777" w:rsidR="0095396F" w:rsidRDefault="0095396F" w:rsidP="00E22330">
      <w:pPr>
        <w:spacing w:after="0" w:line="240" w:lineRule="auto"/>
      </w:pPr>
      <w:r>
        <w:separator/>
      </w:r>
    </w:p>
  </w:footnote>
  <w:footnote w:type="continuationSeparator" w:id="0">
    <w:p w14:paraId="4046ABBF" w14:textId="77777777" w:rsidR="0095396F" w:rsidRDefault="0095396F" w:rsidP="00E2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B336" w14:textId="316C4A6E" w:rsidR="00C83FA9" w:rsidRPr="002607A1" w:rsidRDefault="00C83FA9" w:rsidP="00C83FA9">
    <w:pPr>
      <w:pStyle w:val="Nagwek"/>
      <w:rPr>
        <w:rFonts w:ascii="Calibri Light" w:hAnsi="Calibri Light" w:cs="Calibri Light"/>
        <w:i/>
        <w:iCs/>
        <w:sz w:val="16"/>
        <w:szCs w:val="16"/>
      </w:rPr>
    </w:pPr>
    <w:r w:rsidRPr="002607A1">
      <w:rPr>
        <w:rFonts w:ascii="Calibri Light" w:hAnsi="Calibri Light" w:cs="Calibri Light"/>
        <w:i/>
        <w:iCs/>
        <w:sz w:val="16"/>
        <w:szCs w:val="16"/>
      </w:rPr>
      <w:t>Miejsko-Gminny Żłobek w Żurominie</w:t>
    </w:r>
    <w:r w:rsidRPr="00C83FA9">
      <w:rPr>
        <w:rFonts w:ascii="Calibri Light" w:eastAsia="Cambria" w:hAnsi="Calibri Light" w:cs="Cambria"/>
        <w:i/>
        <w:iCs/>
        <w:sz w:val="16"/>
        <w:szCs w:val="16"/>
        <w:lang w:eastAsia="ar-SA"/>
      </w:rPr>
      <w:t xml:space="preserve"> </w:t>
    </w:r>
    <w:r>
      <w:rPr>
        <w:rFonts w:ascii="Calibri Light" w:eastAsia="Cambria" w:hAnsi="Calibri Light" w:cs="Cambria"/>
        <w:i/>
        <w:iCs/>
        <w:sz w:val="16"/>
        <w:szCs w:val="16"/>
        <w:lang w:eastAsia="ar-SA"/>
      </w:rPr>
      <w:t xml:space="preserve">                                                                                                                                   </w:t>
    </w:r>
  </w:p>
  <w:p w14:paraId="4C5D151A" w14:textId="22703255" w:rsidR="004C213D" w:rsidRDefault="00C83FA9" w:rsidP="00C83FA9">
    <w:pPr>
      <w:pStyle w:val="Nagwek"/>
      <w:rPr>
        <w:rFonts w:ascii="Calibri Light" w:eastAsia="Cambria" w:hAnsi="Calibri Light" w:cs="Cambria"/>
        <w:i/>
        <w:iCs/>
        <w:sz w:val="16"/>
        <w:szCs w:val="16"/>
        <w:lang w:eastAsia="ar-SA"/>
      </w:rPr>
    </w:pPr>
    <w:r>
      <w:rPr>
        <w:rFonts w:ascii="Calibri Light" w:hAnsi="Calibri Light" w:cs="Calibri Light"/>
        <w:i/>
        <w:iCs/>
        <w:sz w:val="16"/>
        <w:szCs w:val="16"/>
      </w:rPr>
      <w:t>u</w:t>
    </w:r>
    <w:r w:rsidRPr="002607A1">
      <w:rPr>
        <w:rFonts w:ascii="Calibri Light" w:hAnsi="Calibri Light" w:cs="Calibri Light"/>
        <w:i/>
        <w:iCs/>
        <w:sz w:val="16"/>
        <w:szCs w:val="16"/>
      </w:rPr>
      <w:t>l. Wiatraczna</w:t>
    </w:r>
    <w:r>
      <w:rPr>
        <w:rFonts w:ascii="Calibri Light" w:hAnsi="Calibri Light" w:cs="Calibri Light"/>
        <w:i/>
        <w:iCs/>
        <w:sz w:val="16"/>
        <w:szCs w:val="16"/>
      </w:rPr>
      <w:t xml:space="preserve"> </w:t>
    </w:r>
    <w:r w:rsidRPr="002607A1">
      <w:rPr>
        <w:rFonts w:ascii="Calibri Light" w:hAnsi="Calibri Light" w:cs="Calibri Light"/>
        <w:i/>
        <w:iCs/>
        <w:sz w:val="16"/>
        <w:szCs w:val="16"/>
      </w:rPr>
      <w:t>16, 09-300 Żuromin</w:t>
    </w:r>
    <w:r>
      <w:rPr>
        <w:rFonts w:ascii="Calibri Light" w:hAnsi="Calibri Light" w:cs="Calibri Light"/>
        <w:i/>
        <w:iCs/>
        <w:sz w:val="16"/>
        <w:szCs w:val="16"/>
      </w:rPr>
      <w:t xml:space="preserve"> </w:t>
    </w:r>
    <w:r>
      <w:rPr>
        <w:rFonts w:ascii="Calibri Light" w:eastAsia="Cambria" w:hAnsi="Calibri Light" w:cs="Cambria"/>
        <w:i/>
        <w:iCs/>
        <w:sz w:val="16"/>
        <w:szCs w:val="16"/>
        <w:lang w:eastAsia="ar-SA"/>
      </w:rPr>
      <w:t xml:space="preserve">                                                                                     </w:t>
    </w:r>
  </w:p>
  <w:p w14:paraId="6A0183CF" w14:textId="77777777" w:rsidR="00D276C3" w:rsidRDefault="00D276C3" w:rsidP="000C5DC0">
    <w:pPr>
      <w:pStyle w:val="Nagwek"/>
      <w:rPr>
        <w:rFonts w:ascii="Calibri Light" w:eastAsia="Cambria" w:hAnsi="Calibri Light" w:cs="Cambria"/>
        <w:i/>
        <w:iCs/>
        <w:sz w:val="16"/>
        <w:szCs w:val="16"/>
        <w:lang w:eastAsia="ar-SA"/>
      </w:rPr>
    </w:pPr>
  </w:p>
  <w:p w14:paraId="6D6C82A0" w14:textId="6677E315" w:rsidR="002607A1" w:rsidRPr="004731C6" w:rsidRDefault="00D276C3" w:rsidP="000C5DC0">
    <w:pPr>
      <w:suppressAutoHyphens/>
      <w:spacing w:after="0" w:line="240" w:lineRule="auto"/>
      <w:ind w:left="6663" w:right="-1134"/>
      <w:rPr>
        <w:rFonts w:ascii="Calibri Light" w:eastAsia="Cambria" w:hAnsi="Calibri Light" w:cs="Cambria"/>
        <w:i/>
        <w:iCs/>
        <w:sz w:val="16"/>
        <w:szCs w:val="16"/>
        <w:lang w:eastAsia="ar-SA"/>
      </w:rPr>
    </w:pPr>
    <w:r w:rsidRPr="00D276C3">
      <w:rPr>
        <w:rFonts w:ascii="Calibri Light" w:eastAsia="Cambria" w:hAnsi="Calibri Light" w:cs="Cambria"/>
        <w:i/>
        <w:iCs/>
        <w:sz w:val="16"/>
        <w:szCs w:val="16"/>
        <w:lang w:eastAsia="ar-SA"/>
      </w:rPr>
      <w:t>Dokumentacja systemu ochrony danych osobowych</w:t>
    </w:r>
    <w:r w:rsidRPr="00D276C3">
      <w:rPr>
        <w:rFonts w:ascii="Calibri Light" w:eastAsia="Cambria" w:hAnsi="Calibri Light" w:cs="Cambria"/>
        <w:i/>
        <w:iCs/>
        <w:sz w:val="16"/>
        <w:szCs w:val="16"/>
        <w:lang w:eastAsia="ar-SA"/>
      </w:rPr>
      <w:br/>
      <w:t xml:space="preserve">Załącznik nr </w:t>
    </w:r>
    <w:r>
      <w:rPr>
        <w:rFonts w:ascii="Calibri Light" w:eastAsia="Cambria" w:hAnsi="Calibri Light" w:cs="Cambria"/>
        <w:i/>
        <w:iCs/>
        <w:sz w:val="16"/>
        <w:szCs w:val="16"/>
        <w:lang w:eastAsia="ar-SA"/>
      </w:rPr>
      <w:t xml:space="preserve">6 </w:t>
    </w:r>
    <w:r w:rsidRPr="00D276C3">
      <w:rPr>
        <w:rFonts w:ascii="Calibri Light" w:eastAsia="Cambria" w:hAnsi="Calibri Light" w:cs="Cambria"/>
        <w:i/>
        <w:iCs/>
        <w:sz w:val="16"/>
        <w:szCs w:val="16"/>
        <w:lang w:eastAsia="ar-SA"/>
      </w:rPr>
      <w:t>do Polityki Bezpieczeństwa Informacj</w:t>
    </w:r>
    <w:r w:rsidR="004731C6">
      <w:rPr>
        <w:rFonts w:ascii="Calibri Light" w:eastAsia="Cambria" w:hAnsi="Calibri Light" w:cs="Cambria"/>
        <w:i/>
        <w:iCs/>
        <w:sz w:val="16"/>
        <w:szCs w:val="16"/>
        <w:lang w:eastAsia="ar-SA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040"/>
    <w:multiLevelType w:val="multilevel"/>
    <w:tmpl w:val="CA52285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1">
    <w:nsid w:val="0CA37892"/>
    <w:multiLevelType w:val="multilevel"/>
    <w:tmpl w:val="8AB001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0F60"/>
    <w:multiLevelType w:val="hybridMultilevel"/>
    <w:tmpl w:val="F282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36C1B"/>
    <w:multiLevelType w:val="multilevel"/>
    <w:tmpl w:val="0E1C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z w:val="13"/>
        <w:szCs w:val="1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55AF6"/>
    <w:multiLevelType w:val="hybridMultilevel"/>
    <w:tmpl w:val="AC769D86"/>
    <w:lvl w:ilvl="0" w:tplc="8E76C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E5320F"/>
    <w:multiLevelType w:val="hybridMultilevel"/>
    <w:tmpl w:val="C6A2E82E"/>
    <w:lvl w:ilvl="0" w:tplc="C8D2A05A">
      <w:start w:val="1"/>
      <w:numFmt w:val="decimal"/>
      <w:lvlText w:val="%1."/>
      <w:lvlJc w:val="left"/>
      <w:pPr>
        <w:ind w:left="765" w:hanging="360"/>
      </w:pPr>
      <w:rPr>
        <w:rFonts w:ascii="Calibri" w:hAnsi="Calibri" w:cs="Calibri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27843FA"/>
    <w:multiLevelType w:val="hybridMultilevel"/>
    <w:tmpl w:val="11BA8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4A8E"/>
    <w:multiLevelType w:val="multilevel"/>
    <w:tmpl w:val="F51C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A5847"/>
    <w:multiLevelType w:val="hybridMultilevel"/>
    <w:tmpl w:val="6DCC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14062"/>
    <w:multiLevelType w:val="multilevel"/>
    <w:tmpl w:val="426224F8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D08F3"/>
    <w:multiLevelType w:val="hybridMultilevel"/>
    <w:tmpl w:val="71764E9E"/>
    <w:lvl w:ilvl="0" w:tplc="8C46CCB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423A"/>
    <w:multiLevelType w:val="multilevel"/>
    <w:tmpl w:val="F5AA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z w:val="13"/>
        <w:szCs w:val="1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B15954"/>
    <w:multiLevelType w:val="hybridMultilevel"/>
    <w:tmpl w:val="F282E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95D06"/>
    <w:multiLevelType w:val="hybridMultilevel"/>
    <w:tmpl w:val="12DA9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BF4853"/>
    <w:multiLevelType w:val="multilevel"/>
    <w:tmpl w:val="CD5E2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5E7695F"/>
    <w:multiLevelType w:val="multilevel"/>
    <w:tmpl w:val="A81A821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F1"/>
    <w:rsid w:val="000A1417"/>
    <w:rsid w:val="000C5DC0"/>
    <w:rsid w:val="000E5DAD"/>
    <w:rsid w:val="001164C6"/>
    <w:rsid w:val="00135662"/>
    <w:rsid w:val="001361EE"/>
    <w:rsid w:val="0017510C"/>
    <w:rsid w:val="00213D05"/>
    <w:rsid w:val="00234C86"/>
    <w:rsid w:val="002607A1"/>
    <w:rsid w:val="00274AB3"/>
    <w:rsid w:val="00287186"/>
    <w:rsid w:val="002A30CA"/>
    <w:rsid w:val="002A55E3"/>
    <w:rsid w:val="002E1837"/>
    <w:rsid w:val="002E5F11"/>
    <w:rsid w:val="002F4D1B"/>
    <w:rsid w:val="003033C5"/>
    <w:rsid w:val="0031484C"/>
    <w:rsid w:val="00326792"/>
    <w:rsid w:val="003540D3"/>
    <w:rsid w:val="003719D1"/>
    <w:rsid w:val="00377A1F"/>
    <w:rsid w:val="00384EAD"/>
    <w:rsid w:val="003970C9"/>
    <w:rsid w:val="003B3E1B"/>
    <w:rsid w:val="003C2DCA"/>
    <w:rsid w:val="003C31D1"/>
    <w:rsid w:val="003D5FC1"/>
    <w:rsid w:val="00416A5F"/>
    <w:rsid w:val="00422BFA"/>
    <w:rsid w:val="00444AC4"/>
    <w:rsid w:val="0045499F"/>
    <w:rsid w:val="00454A56"/>
    <w:rsid w:val="004731C6"/>
    <w:rsid w:val="004A0BAD"/>
    <w:rsid w:val="004A3536"/>
    <w:rsid w:val="004B44F4"/>
    <w:rsid w:val="004B57A2"/>
    <w:rsid w:val="004C213D"/>
    <w:rsid w:val="004D3D89"/>
    <w:rsid w:val="004E0F41"/>
    <w:rsid w:val="004F3D6F"/>
    <w:rsid w:val="005247F1"/>
    <w:rsid w:val="005B790D"/>
    <w:rsid w:val="00610FE6"/>
    <w:rsid w:val="00644199"/>
    <w:rsid w:val="00666236"/>
    <w:rsid w:val="006C4CBE"/>
    <w:rsid w:val="006D3602"/>
    <w:rsid w:val="006F5767"/>
    <w:rsid w:val="007565A6"/>
    <w:rsid w:val="00757D6F"/>
    <w:rsid w:val="00760238"/>
    <w:rsid w:val="007716B4"/>
    <w:rsid w:val="007B7DEB"/>
    <w:rsid w:val="007D3BE9"/>
    <w:rsid w:val="007E0D00"/>
    <w:rsid w:val="00867C89"/>
    <w:rsid w:val="00867D05"/>
    <w:rsid w:val="008746E6"/>
    <w:rsid w:val="008801F8"/>
    <w:rsid w:val="008D174F"/>
    <w:rsid w:val="00913DC9"/>
    <w:rsid w:val="00927512"/>
    <w:rsid w:val="00931F32"/>
    <w:rsid w:val="009523D2"/>
    <w:rsid w:val="0095396F"/>
    <w:rsid w:val="0095543A"/>
    <w:rsid w:val="00A3483A"/>
    <w:rsid w:val="00A52BE3"/>
    <w:rsid w:val="00A579EE"/>
    <w:rsid w:val="00A63A15"/>
    <w:rsid w:val="00A72991"/>
    <w:rsid w:val="00A862CB"/>
    <w:rsid w:val="00AB5C29"/>
    <w:rsid w:val="00AB64B8"/>
    <w:rsid w:val="00B3433E"/>
    <w:rsid w:val="00B3480A"/>
    <w:rsid w:val="00B374AD"/>
    <w:rsid w:val="00B45A97"/>
    <w:rsid w:val="00B72BCC"/>
    <w:rsid w:val="00B94A8D"/>
    <w:rsid w:val="00C0469E"/>
    <w:rsid w:val="00C067AD"/>
    <w:rsid w:val="00C07360"/>
    <w:rsid w:val="00C2516B"/>
    <w:rsid w:val="00C26545"/>
    <w:rsid w:val="00C43008"/>
    <w:rsid w:val="00C83FA9"/>
    <w:rsid w:val="00CB103B"/>
    <w:rsid w:val="00CE3B4E"/>
    <w:rsid w:val="00D13BB5"/>
    <w:rsid w:val="00D15299"/>
    <w:rsid w:val="00D2362C"/>
    <w:rsid w:val="00D23CC4"/>
    <w:rsid w:val="00D276C3"/>
    <w:rsid w:val="00D372F8"/>
    <w:rsid w:val="00D45683"/>
    <w:rsid w:val="00DA7D54"/>
    <w:rsid w:val="00DD32A8"/>
    <w:rsid w:val="00DF4728"/>
    <w:rsid w:val="00E01CD5"/>
    <w:rsid w:val="00E1625F"/>
    <w:rsid w:val="00E22330"/>
    <w:rsid w:val="00E36732"/>
    <w:rsid w:val="00E40C0C"/>
    <w:rsid w:val="00E654D4"/>
    <w:rsid w:val="00E852CF"/>
    <w:rsid w:val="00E87A3D"/>
    <w:rsid w:val="00E965DC"/>
    <w:rsid w:val="00EC27B7"/>
    <w:rsid w:val="00EC5C49"/>
    <w:rsid w:val="00F16904"/>
    <w:rsid w:val="00F33371"/>
    <w:rsid w:val="00F90D65"/>
    <w:rsid w:val="00F91E7E"/>
    <w:rsid w:val="00F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8B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716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6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79EE"/>
    <w:rPr>
      <w:rFonts w:ascii="Times New Roman" w:hAnsi="Times New Roman"/>
      <w:sz w:val="24"/>
      <w:szCs w:val="24"/>
    </w:rPr>
  </w:style>
  <w:style w:type="character" w:customStyle="1" w:styleId="lrzxr">
    <w:name w:val="lrzxr"/>
    <w:basedOn w:val="Domylnaczcionkaakapitu"/>
    <w:rsid w:val="00C43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716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6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79EE"/>
    <w:rPr>
      <w:rFonts w:ascii="Times New Roman" w:hAnsi="Times New Roman"/>
      <w:sz w:val="24"/>
      <w:szCs w:val="24"/>
    </w:rPr>
  </w:style>
  <w:style w:type="character" w:customStyle="1" w:styleId="lrzxr">
    <w:name w:val="lrzxr"/>
    <w:basedOn w:val="Domylnaczcionkaakapitu"/>
    <w:rsid w:val="00C4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@zuromin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ki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Błachowicz</dc:creator>
  <cp:keywords/>
  <dc:description/>
  <cp:lastModifiedBy>Komp</cp:lastModifiedBy>
  <cp:revision>44</cp:revision>
  <cp:lastPrinted>2024-08-28T05:45:00Z</cp:lastPrinted>
  <dcterms:created xsi:type="dcterms:W3CDTF">2023-02-07T08:20:00Z</dcterms:created>
  <dcterms:modified xsi:type="dcterms:W3CDTF">2024-08-30T09:11:00Z</dcterms:modified>
</cp:coreProperties>
</file>