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1F" w:rsidRPr="00B347AB" w:rsidRDefault="004C541F" w:rsidP="004C541F">
      <w:pPr>
        <w:ind w:left="284" w:hanging="284"/>
        <w:jc w:val="right"/>
        <w:rPr>
          <w:rFonts w:ascii="Arial" w:hAnsi="Arial"/>
          <w:b/>
          <w:sz w:val="22"/>
          <w:szCs w:val="22"/>
        </w:rPr>
      </w:pPr>
      <w:r w:rsidRPr="00B347AB">
        <w:rPr>
          <w:rFonts w:ascii="Arial" w:hAnsi="Arial"/>
          <w:b/>
          <w:sz w:val="22"/>
          <w:szCs w:val="22"/>
        </w:rPr>
        <w:t>Załącznik nr 8 do SIWZ</w:t>
      </w:r>
    </w:p>
    <w:p w:rsidR="004C541F" w:rsidRDefault="004C541F" w:rsidP="004C541F">
      <w:pPr>
        <w:ind w:left="284" w:hanging="284"/>
        <w:jc w:val="right"/>
        <w:rPr>
          <w:rFonts w:ascii="Arial" w:hAnsi="Arial"/>
          <w:sz w:val="22"/>
          <w:szCs w:val="22"/>
        </w:rPr>
      </w:pPr>
    </w:p>
    <w:p w:rsidR="004C541F" w:rsidRPr="00272D8E" w:rsidRDefault="004C541F" w:rsidP="004C541F">
      <w:pPr>
        <w:ind w:left="284" w:hanging="284"/>
        <w:jc w:val="center"/>
        <w:rPr>
          <w:rFonts w:ascii="Arial" w:hAnsi="Arial"/>
          <w:b/>
          <w:sz w:val="24"/>
          <w:szCs w:val="24"/>
        </w:rPr>
      </w:pPr>
      <w:r w:rsidRPr="00272D8E">
        <w:rPr>
          <w:rFonts w:ascii="Arial" w:hAnsi="Arial"/>
          <w:b/>
          <w:sz w:val="24"/>
          <w:szCs w:val="24"/>
        </w:rPr>
        <w:t>FORMULARZ CENOWY</w:t>
      </w:r>
    </w:p>
    <w:p w:rsidR="004C541F" w:rsidRDefault="004C541F" w:rsidP="004C541F">
      <w:pPr>
        <w:ind w:left="284" w:hanging="284"/>
        <w:jc w:val="center"/>
        <w:rPr>
          <w:rFonts w:ascii="Arial" w:hAnsi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683"/>
        <w:gridCol w:w="1843"/>
        <w:gridCol w:w="1276"/>
        <w:gridCol w:w="1843"/>
      </w:tblGrid>
      <w:tr w:rsidR="004C541F" w:rsidRPr="00301F9E" w:rsidTr="002F3A8F">
        <w:tc>
          <w:tcPr>
            <w:tcW w:w="528" w:type="dxa"/>
          </w:tcPr>
          <w:p w:rsidR="004C541F" w:rsidRPr="00C54551" w:rsidRDefault="004C541F" w:rsidP="002F3A8F">
            <w:pPr>
              <w:jc w:val="center"/>
              <w:rPr>
                <w:rFonts w:ascii="Arial" w:hAnsi="Arial"/>
                <w:b/>
              </w:rPr>
            </w:pPr>
            <w:r w:rsidRPr="00C54551">
              <w:t xml:space="preserve">                                             </w:t>
            </w:r>
            <w:r w:rsidRPr="00C54551">
              <w:rPr>
                <w:rFonts w:ascii="Arial" w:hAnsi="Arial"/>
                <w:b/>
              </w:rPr>
              <w:t>Lp.</w:t>
            </w:r>
          </w:p>
        </w:tc>
        <w:tc>
          <w:tcPr>
            <w:tcW w:w="4683" w:type="dxa"/>
          </w:tcPr>
          <w:p w:rsidR="004C541F" w:rsidRPr="00C54551" w:rsidRDefault="004C541F" w:rsidP="002F3A8F">
            <w:pPr>
              <w:jc w:val="center"/>
              <w:rPr>
                <w:rFonts w:ascii="Arial" w:hAnsi="Arial"/>
                <w:b/>
              </w:rPr>
            </w:pPr>
          </w:p>
          <w:p w:rsidR="004C541F" w:rsidRPr="00C54551" w:rsidRDefault="004C541F" w:rsidP="002F3A8F">
            <w:pPr>
              <w:jc w:val="center"/>
              <w:rPr>
                <w:rFonts w:ascii="Arial" w:hAnsi="Arial"/>
                <w:b/>
              </w:rPr>
            </w:pPr>
            <w:r w:rsidRPr="00C54551">
              <w:rPr>
                <w:rFonts w:ascii="Arial" w:hAnsi="Arial"/>
                <w:b/>
              </w:rPr>
              <w:t>Rodzaj odpadów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4551">
              <w:rPr>
                <w:rFonts w:ascii="Arial" w:hAnsi="Arial"/>
                <w:b/>
                <w:sz w:val="18"/>
                <w:szCs w:val="18"/>
              </w:rPr>
              <w:t>Cena jednostkowa</w:t>
            </w:r>
          </w:p>
          <w:p w:rsidR="004C541F" w:rsidRPr="00C54551" w:rsidRDefault="004C541F" w:rsidP="002F3A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4551">
              <w:rPr>
                <w:rFonts w:ascii="Arial" w:hAnsi="Arial"/>
                <w:b/>
                <w:sz w:val="18"/>
                <w:szCs w:val="18"/>
              </w:rPr>
              <w:t>brutto za 1 Mg (zł)</w:t>
            </w:r>
          </w:p>
        </w:tc>
        <w:tc>
          <w:tcPr>
            <w:tcW w:w="1276" w:type="dxa"/>
          </w:tcPr>
          <w:p w:rsidR="004C541F" w:rsidRDefault="004C541F" w:rsidP="002F3A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4C541F" w:rsidRPr="00265269" w:rsidRDefault="004C541F" w:rsidP="002F3A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65269">
              <w:rPr>
                <w:rFonts w:ascii="Arial" w:hAnsi="Arial"/>
                <w:b/>
                <w:sz w:val="18"/>
                <w:szCs w:val="18"/>
              </w:rPr>
              <w:t>Ilość odpadów (Mg)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4551">
              <w:rPr>
                <w:rFonts w:ascii="Arial" w:hAnsi="Arial"/>
                <w:b/>
                <w:sz w:val="18"/>
                <w:szCs w:val="18"/>
              </w:rPr>
              <w:t>Łączna wartość brutto (zł)</w:t>
            </w: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1.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524303">
              <w:rPr>
                <w:rFonts w:cs="Arial"/>
                <w:color w:val="000000"/>
                <w:sz w:val="22"/>
                <w:szCs w:val="22"/>
              </w:rPr>
              <w:t>Niesegregowane (zmieszane) odpady komunalne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177A43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177A43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177A43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177A43">
              <w:rPr>
                <w:rFonts w:ascii="Arial" w:hAnsi="Arial" w:cs="Arial"/>
                <w:b/>
                <w:color w:val="000000"/>
              </w:rPr>
              <w:t>3800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right"/>
              <w:rPr>
                <w:rFonts w:ascii="Arial" w:hAnsi="Arial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2.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524303">
              <w:rPr>
                <w:rFonts w:cs="Arial"/>
                <w:color w:val="000000"/>
                <w:sz w:val="22"/>
                <w:szCs w:val="22"/>
              </w:rPr>
              <w:t xml:space="preserve">Papier – odpady z papieru, w tym tektura, odpady opakowaniowe z </w:t>
            </w:r>
            <w:r>
              <w:rPr>
                <w:rFonts w:cs="Arial"/>
                <w:color w:val="000000"/>
                <w:sz w:val="22"/>
                <w:szCs w:val="22"/>
              </w:rPr>
              <w:t>papieru i odpady opakowaniowe z </w:t>
            </w:r>
            <w:r w:rsidRPr="00524303">
              <w:rPr>
                <w:rFonts w:cs="Arial"/>
                <w:color w:val="000000"/>
                <w:sz w:val="22"/>
                <w:szCs w:val="22"/>
              </w:rPr>
              <w:t>tektury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right"/>
              <w:rPr>
                <w:rFonts w:ascii="Arial" w:hAnsi="Arial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3.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524303">
              <w:rPr>
                <w:rFonts w:cs="Arial"/>
                <w:color w:val="000000"/>
                <w:sz w:val="22"/>
                <w:szCs w:val="22"/>
              </w:rPr>
              <w:t>Szkło – odpady ze szkła, w tym odpady opakowaniowe ze szkła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right"/>
              <w:rPr>
                <w:rFonts w:ascii="Arial" w:hAnsi="Arial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4.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sz w:val="22"/>
                <w:szCs w:val="22"/>
              </w:rPr>
            </w:pPr>
            <w:r w:rsidRPr="000C20ED">
              <w:rPr>
                <w:rFonts w:cs="Arial"/>
                <w:color w:val="000000"/>
                <w:sz w:val="22"/>
                <w:szCs w:val="22"/>
              </w:rPr>
              <w:t>Metale i tworzywa sztuczne – odpady metali, w tym odpady opakowaniowe z metali, odpady tworzyw sztucznych, w tym odpady opakowaniowe tworzyw sztucznych oraz odpady opakowaniowe wielomateriałowe</w:t>
            </w:r>
            <w:r w:rsidRPr="00524303">
              <w:rPr>
                <w:rFonts w:cs="Arial"/>
                <w:sz w:val="22"/>
                <w:szCs w:val="22"/>
              </w:rPr>
              <w:t xml:space="preserve"> 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40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right"/>
              <w:rPr>
                <w:rFonts w:ascii="Arial" w:hAnsi="Arial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5.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524303">
              <w:rPr>
                <w:rFonts w:cs="Arial"/>
                <w:color w:val="000000"/>
                <w:sz w:val="22"/>
                <w:szCs w:val="22"/>
              </w:rPr>
              <w:t xml:space="preserve">Odpady zielone – odpady komunalne stanowiące części roślin pochodzących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            </w:t>
            </w:r>
            <w:r w:rsidRPr="00524303">
              <w:rPr>
                <w:rFonts w:cs="Arial"/>
                <w:color w:val="000000"/>
                <w:sz w:val="22"/>
                <w:szCs w:val="22"/>
              </w:rPr>
              <w:t>z pielęgnacji terenów zielonych, ogrodów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</w:tcPr>
          <w:p w:rsidR="004C541F" w:rsidRDefault="004C541F" w:rsidP="002F3A8F">
            <w:pPr>
              <w:jc w:val="center"/>
              <w:rPr>
                <w:rFonts w:ascii="Arial" w:hAnsi="Arial" w:cs="Arial"/>
              </w:rPr>
            </w:pPr>
          </w:p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0C20ED">
              <w:rPr>
                <w:rFonts w:cs="Arial"/>
                <w:color w:val="000000"/>
                <w:sz w:val="22"/>
                <w:szCs w:val="22"/>
              </w:rPr>
              <w:t>Odpady ulegające biodegradacji (odpady kuchenne i spożywcze)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7.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0C20ED">
              <w:rPr>
                <w:rFonts w:cs="Arial"/>
                <w:color w:val="000000"/>
                <w:sz w:val="22"/>
                <w:szCs w:val="22"/>
              </w:rPr>
              <w:t>Meble i inne odpady wielkogabarytowe</w:t>
            </w:r>
          </w:p>
          <w:p w:rsidR="004C541F" w:rsidRPr="003349E0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1843" w:type="dxa"/>
          </w:tcPr>
          <w:p w:rsidR="004C541F" w:rsidRPr="00C54551" w:rsidRDefault="004C541F" w:rsidP="002F3A8F">
            <w:pPr>
              <w:jc w:val="right"/>
              <w:rPr>
                <w:rFonts w:ascii="Arial" w:hAnsi="Arial"/>
              </w:rPr>
            </w:pPr>
          </w:p>
        </w:tc>
      </w:tr>
      <w:tr w:rsidR="004C541F" w:rsidRPr="00301F9E" w:rsidTr="002F3A8F">
        <w:tc>
          <w:tcPr>
            <w:tcW w:w="528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Pr="000C20ED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0C20ED">
              <w:rPr>
                <w:rFonts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4683" w:type="dxa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  <w:r w:rsidRPr="000C20ED">
              <w:rPr>
                <w:rFonts w:cs="Arial"/>
                <w:color w:val="000000"/>
                <w:sz w:val="22"/>
                <w:szCs w:val="22"/>
              </w:rPr>
              <w:t>Odpady budowlane i rozbiórkowe</w:t>
            </w:r>
          </w:p>
          <w:p w:rsidR="004C541F" w:rsidRPr="000C20ED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9.</w:t>
            </w:r>
          </w:p>
        </w:tc>
        <w:tc>
          <w:tcPr>
            <w:tcW w:w="4683" w:type="dxa"/>
            <w:vAlign w:val="center"/>
          </w:tcPr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sz w:val="22"/>
                <w:szCs w:val="22"/>
              </w:rPr>
            </w:pPr>
          </w:p>
          <w:p w:rsidR="004C541F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sz w:val="22"/>
                <w:szCs w:val="22"/>
              </w:rPr>
            </w:pPr>
            <w:r w:rsidRPr="000C20ED">
              <w:rPr>
                <w:sz w:val="22"/>
                <w:szCs w:val="22"/>
              </w:rPr>
              <w:t>Zużyte urządzenia elektryczne  i elektroniczne w tym urządzenia zawierające freony, zużyte baterie i akumulatory</w:t>
            </w:r>
          </w:p>
          <w:p w:rsidR="004C541F" w:rsidRPr="000C20ED" w:rsidRDefault="004C541F" w:rsidP="002F3A8F">
            <w:pPr>
              <w:pStyle w:val="Tekstpodstawowywcity"/>
              <w:autoSpaceDE w:val="0"/>
              <w:snapToGrid w:val="0"/>
              <w:ind w:left="39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10.</w:t>
            </w:r>
          </w:p>
        </w:tc>
        <w:tc>
          <w:tcPr>
            <w:tcW w:w="4683" w:type="dxa"/>
            <w:vAlign w:val="center"/>
          </w:tcPr>
          <w:p w:rsidR="004C541F" w:rsidRDefault="004C541F" w:rsidP="002F3A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rPr>
                <w:rFonts w:ascii="Arial" w:hAnsi="Arial" w:cs="Arial"/>
                <w:color w:val="000000"/>
              </w:rPr>
            </w:pPr>
            <w:r w:rsidRPr="00524303">
              <w:rPr>
                <w:rFonts w:ascii="Arial" w:hAnsi="Arial" w:cs="Arial"/>
                <w:color w:val="000000"/>
                <w:sz w:val="22"/>
                <w:szCs w:val="22"/>
              </w:rPr>
              <w:t>Przeterminowane leki i chemikalia</w:t>
            </w:r>
            <w:r w:rsidRPr="000A342B">
              <w:rPr>
                <w:rFonts w:ascii="Arial" w:hAnsi="Arial" w:cs="Arial"/>
                <w:color w:val="000000"/>
              </w:rPr>
              <w:t xml:space="preserve"> </w:t>
            </w:r>
          </w:p>
          <w:p w:rsidR="004C541F" w:rsidRPr="000A342B" w:rsidRDefault="004C541F" w:rsidP="002F3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0,20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11.</w:t>
            </w:r>
          </w:p>
        </w:tc>
        <w:tc>
          <w:tcPr>
            <w:tcW w:w="4683" w:type="dxa"/>
            <w:vAlign w:val="center"/>
          </w:tcPr>
          <w:p w:rsidR="004C541F" w:rsidRDefault="004C541F" w:rsidP="002F3A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rPr>
                <w:rFonts w:ascii="Arial" w:hAnsi="Arial" w:cs="Arial"/>
                <w:color w:val="000000"/>
              </w:rPr>
            </w:pPr>
            <w:r w:rsidRPr="00524303">
              <w:rPr>
                <w:rFonts w:ascii="Arial" w:hAnsi="Arial" w:cs="Arial"/>
                <w:color w:val="000000"/>
                <w:sz w:val="22"/>
                <w:szCs w:val="22"/>
              </w:rPr>
              <w:t>Zużyte opony</w:t>
            </w:r>
            <w:r w:rsidRPr="000A342B">
              <w:rPr>
                <w:rFonts w:ascii="Arial" w:hAnsi="Arial" w:cs="Arial"/>
                <w:color w:val="000000"/>
              </w:rPr>
              <w:t xml:space="preserve"> </w:t>
            </w:r>
          </w:p>
          <w:p w:rsidR="004C541F" w:rsidRPr="000A342B" w:rsidRDefault="004C541F" w:rsidP="002F3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  <w:r w:rsidRPr="000C20ED">
              <w:rPr>
                <w:rFonts w:ascii="Arial" w:hAnsi="Arial" w:cs="Arial"/>
              </w:rPr>
              <w:t>12.</w:t>
            </w:r>
          </w:p>
        </w:tc>
        <w:tc>
          <w:tcPr>
            <w:tcW w:w="4683" w:type="dxa"/>
            <w:vAlign w:val="center"/>
          </w:tcPr>
          <w:p w:rsidR="004C541F" w:rsidRDefault="004C541F" w:rsidP="002F3A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541F" w:rsidRDefault="004C541F" w:rsidP="002F3A8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4303">
              <w:rPr>
                <w:rFonts w:ascii="Arial" w:hAnsi="Arial" w:cs="Arial"/>
                <w:color w:val="000000"/>
                <w:sz w:val="22"/>
                <w:szCs w:val="22"/>
              </w:rPr>
              <w:t>Popiół</w:t>
            </w:r>
          </w:p>
          <w:p w:rsidR="004C541F" w:rsidRPr="000A342B" w:rsidRDefault="004C541F" w:rsidP="002F3A8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C541F" w:rsidRPr="00265269" w:rsidRDefault="004C541F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265269"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  <w:tr w:rsidR="004C541F" w:rsidRPr="00301F9E" w:rsidTr="002F3A8F">
        <w:tc>
          <w:tcPr>
            <w:tcW w:w="528" w:type="dxa"/>
            <w:vAlign w:val="center"/>
          </w:tcPr>
          <w:p w:rsidR="004C541F" w:rsidRDefault="004C541F" w:rsidP="002F3A8F">
            <w:pPr>
              <w:jc w:val="center"/>
              <w:rPr>
                <w:rFonts w:ascii="Arial" w:hAnsi="Arial" w:cs="Arial"/>
              </w:rPr>
            </w:pPr>
          </w:p>
          <w:p w:rsidR="004C541F" w:rsidRDefault="004C541F" w:rsidP="002F3A8F">
            <w:pPr>
              <w:jc w:val="center"/>
              <w:rPr>
                <w:rFonts w:ascii="Arial" w:hAnsi="Arial" w:cs="Arial"/>
              </w:rPr>
            </w:pPr>
          </w:p>
          <w:p w:rsidR="004C541F" w:rsidRDefault="004C541F" w:rsidP="002F3A8F">
            <w:pPr>
              <w:jc w:val="center"/>
              <w:rPr>
                <w:rFonts w:ascii="Arial" w:hAnsi="Arial" w:cs="Arial"/>
              </w:rPr>
            </w:pPr>
          </w:p>
          <w:p w:rsidR="004C541F" w:rsidRDefault="004C541F" w:rsidP="002F3A8F">
            <w:pPr>
              <w:jc w:val="center"/>
              <w:rPr>
                <w:rFonts w:ascii="Arial" w:hAnsi="Arial" w:cs="Arial"/>
              </w:rPr>
            </w:pPr>
          </w:p>
          <w:p w:rsidR="004C541F" w:rsidRPr="000C20ED" w:rsidRDefault="004C541F" w:rsidP="002F3A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4C541F" w:rsidRPr="0065020F" w:rsidRDefault="004C541F" w:rsidP="002F3A8F">
            <w:pPr>
              <w:pStyle w:val="Zawartotabeli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650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50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50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50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5020F">
              <w:rPr>
                <w:rFonts w:ascii="Arial" w:hAnsi="Arial" w:cs="Arial"/>
                <w:b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4C541F" w:rsidRPr="000A342B" w:rsidRDefault="004C541F" w:rsidP="002F3A8F">
            <w:pPr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EA1524" w:rsidRDefault="00EA1524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  <w:p w:rsidR="004C541F" w:rsidRPr="00EA1524" w:rsidRDefault="00EA1524" w:rsidP="002F3A8F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44</w:t>
            </w:r>
            <w:r w:rsidRPr="00EA1524">
              <w:rPr>
                <w:rFonts w:ascii="Arial" w:hAnsi="Arial" w:cs="Arial"/>
                <w:b/>
                <w:color w:val="000000"/>
              </w:rPr>
              <w:t>25,20</w:t>
            </w:r>
          </w:p>
        </w:tc>
        <w:tc>
          <w:tcPr>
            <w:tcW w:w="1843" w:type="dxa"/>
          </w:tcPr>
          <w:p w:rsidR="004C541F" w:rsidRPr="00301F9E" w:rsidRDefault="004C541F" w:rsidP="002F3A8F">
            <w:pPr>
              <w:jc w:val="right"/>
              <w:rPr>
                <w:rFonts w:ascii="Arial" w:hAnsi="Arial"/>
                <w:highlight w:val="yellow"/>
              </w:rPr>
            </w:pPr>
          </w:p>
        </w:tc>
      </w:tr>
    </w:tbl>
    <w:p w:rsidR="004C541F" w:rsidRDefault="004C541F" w:rsidP="004C541F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4C541F" w:rsidRDefault="004C541F" w:rsidP="004C541F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0458C9" w:rsidRDefault="000458C9"/>
    <w:sectPr w:rsidR="000458C9" w:rsidSect="004C541F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C541F"/>
    <w:rsid w:val="000458C9"/>
    <w:rsid w:val="00177A43"/>
    <w:rsid w:val="00241BFB"/>
    <w:rsid w:val="00272D8E"/>
    <w:rsid w:val="004C541F"/>
    <w:rsid w:val="00704EC4"/>
    <w:rsid w:val="007F0921"/>
    <w:rsid w:val="009A3A1C"/>
    <w:rsid w:val="00A36F18"/>
    <w:rsid w:val="00B347AB"/>
    <w:rsid w:val="00BB3CDC"/>
    <w:rsid w:val="00C774F4"/>
    <w:rsid w:val="00DE1EF7"/>
    <w:rsid w:val="00EA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4C541F"/>
    <w:pPr>
      <w:ind w:left="284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4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4C541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4C541F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11</cp:revision>
  <dcterms:created xsi:type="dcterms:W3CDTF">2018-10-01T07:49:00Z</dcterms:created>
  <dcterms:modified xsi:type="dcterms:W3CDTF">2018-10-04T10:15:00Z</dcterms:modified>
</cp:coreProperties>
</file>