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0"/>
          <w:numId w:val="0"/>
        </w:numPr>
        <w:spacing w:before="0" w:after="0"/>
        <w:jc w:val="right"/>
        <w:outlineLvl w:val="2"/>
        <w:rPr/>
      </w:pPr>
      <w:r>
        <w:rPr>
          <w:rFonts w:eastAsia="" w:cs="Times New Roman" w:ascii="Times New Roman" w:hAnsi="Times New Roman" w:eastAsiaTheme="majorEastAsia"/>
          <w:b/>
          <w:bCs/>
          <w:color w:val="000000" w:themeColor="text1"/>
          <w:sz w:val="24"/>
          <w:szCs w:val="24"/>
        </w:rPr>
        <w:t>Załącznik nr 5</w:t>
      </w:r>
    </w:p>
    <w:p>
      <w:pPr>
        <w:pStyle w:val="Normal"/>
        <w:numPr>
          <w:ilvl w:val="0"/>
          <w:numId w:val="0"/>
        </w:numPr>
        <w:spacing w:before="0" w:after="0"/>
        <w:jc w:val="right"/>
        <w:outlineLvl w:val="2"/>
        <w:rPr>
          <w:rFonts w:ascii="Times New Roman" w:hAnsi="Times New Roman" w:eastAsia="" w:cs="Times New Roman" w:eastAsiaTheme="majorEastAsia"/>
          <w:b/>
          <w:b/>
          <w:bCs/>
          <w:color w:val="000000" w:themeColor="text1"/>
          <w:sz w:val="24"/>
          <w:szCs w:val="24"/>
        </w:rPr>
      </w:pPr>
      <w:r>
        <w:rPr>
          <w:rFonts w:eastAsia="" w:cs="Times New Roman" w:eastAsiaTheme="majorEastAsia" w:ascii="Times New Roman" w:hAnsi="Times New Roman"/>
          <w:b/>
          <w:bCs/>
          <w:color w:val="000000" w:themeColor="text1"/>
          <w:sz w:val="24"/>
          <w:szCs w:val="24"/>
        </w:rPr>
      </w:r>
    </w:p>
    <w:p>
      <w:pPr>
        <w:pStyle w:val="Normal"/>
        <w:numPr>
          <w:ilvl w:val="0"/>
          <w:numId w:val="0"/>
        </w:numPr>
        <w:spacing w:before="0" w:after="0"/>
        <w:jc w:val="center"/>
        <w:outlineLvl w:val="2"/>
        <w:rPr/>
      </w:pPr>
      <w:r>
        <w:rPr>
          <w:rFonts w:eastAsia="" w:cs="Times New Roman" w:ascii="Times New Roman" w:hAnsi="Times New Roman" w:eastAsiaTheme="majorEastAsia"/>
          <w:b/>
          <w:bCs/>
          <w:color w:val="000000" w:themeColor="text1"/>
          <w:sz w:val="24"/>
          <w:szCs w:val="24"/>
        </w:rPr>
        <w:t xml:space="preserve">UMOWA NR </w:t>
      </w:r>
      <w:r>
        <w:rPr>
          <w:rFonts w:cs="Times New Roman" w:ascii="Times New Roman" w:hAnsi="Times New Roman"/>
          <w:b/>
          <w:color w:val="000000" w:themeColor="text1"/>
          <w:sz w:val="24"/>
          <w:szCs w:val="24"/>
        </w:rPr>
        <w:t>SPZ.271.</w:t>
      </w:r>
      <w:r>
        <w:rPr>
          <w:rFonts w:cs="Times New Roman" w:ascii="Times New Roman" w:hAnsi="Times New Roman"/>
          <w:b/>
          <w:color w:val="000000" w:themeColor="text1"/>
          <w:sz w:val="24"/>
          <w:szCs w:val="24"/>
        </w:rPr>
        <w:t>36</w:t>
      </w:r>
      <w:r>
        <w:rPr>
          <w:rFonts w:cs="Times New Roman" w:ascii="Times New Roman" w:hAnsi="Times New Roman"/>
          <w:b/>
          <w:color w:val="000000" w:themeColor="text1"/>
          <w:sz w:val="24"/>
          <w:szCs w:val="24"/>
        </w:rPr>
        <w:t xml:space="preserve">.2018             </w:t>
      </w:r>
      <w:r>
        <w:rPr>
          <w:rFonts w:cs="Times New Roman" w:ascii="Times New Roman" w:hAnsi="Times New Roman"/>
          <w:color w:val="000000" w:themeColor="text1"/>
          <w:sz w:val="24"/>
          <w:szCs w:val="24"/>
        </w:rPr>
        <w:t>/ projekt /</w:t>
      </w:r>
    </w:p>
    <w:p>
      <w:pPr>
        <w:pStyle w:val="Normal"/>
        <w:keepNext w:val="true"/>
        <w:keepLines/>
        <w:numPr>
          <w:ilvl w:val="0"/>
          <w:numId w:val="0"/>
        </w:numPr>
        <w:spacing w:before="0" w:after="0"/>
        <w:jc w:val="center"/>
        <w:outlineLvl w:val="2"/>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uppressAutoHyphens w:val="true"/>
        <w:spacing w:before="0" w:after="0"/>
        <w:jc w:val="both"/>
        <w:textAlignment w:val="baseline"/>
        <w:rPr/>
      </w:pPr>
      <w:r>
        <w:rPr>
          <w:rFonts w:eastAsia="Calibri, 'Century Gothic'" w:cs="Times New Roman" w:ascii="Times New Roman" w:hAnsi="Times New Roman"/>
          <w:sz w:val="24"/>
          <w:szCs w:val="24"/>
          <w:lang w:eastAsia="pl-PL"/>
        </w:rPr>
        <w:t xml:space="preserve">zawarta w dniu  …………..2018 roku w Zamościu pomiędzy </w:t>
      </w:r>
    </w:p>
    <w:p>
      <w:pPr>
        <w:pStyle w:val="Normal"/>
        <w:suppressAutoHyphens w:val="true"/>
        <w:spacing w:before="0" w:after="0"/>
        <w:jc w:val="both"/>
        <w:textAlignment w:val="baseline"/>
        <w:rPr>
          <w:rFonts w:ascii="Times New Roman" w:hAnsi="Times New Roman" w:eastAsia="Calibri, 'Century Gothic'" w:cs="Times New Roman"/>
          <w:b/>
          <w:b/>
          <w:sz w:val="24"/>
          <w:szCs w:val="24"/>
          <w:lang w:eastAsia="pl-PL"/>
        </w:rPr>
      </w:pPr>
      <w:r>
        <w:rPr>
          <w:rFonts w:eastAsia="Calibri, 'Century Gothic'" w:cs="Times New Roman" w:ascii="Times New Roman" w:hAnsi="Times New Roman"/>
          <w:b/>
          <w:sz w:val="24"/>
          <w:szCs w:val="24"/>
          <w:lang w:eastAsia="pl-PL"/>
        </w:rPr>
        <w:t xml:space="preserve">Miastem Zamość, </w:t>
      </w:r>
      <w:r>
        <w:rPr>
          <w:rFonts w:eastAsia="Calibri, 'Century Gothic'" w:cs="Times New Roman" w:ascii="Times New Roman" w:hAnsi="Times New Roman"/>
          <w:sz w:val="24"/>
          <w:szCs w:val="24"/>
          <w:lang w:eastAsia="pl-PL"/>
        </w:rPr>
        <w:t>Rynek Wielki 13, 22 – 400 Zamość,</w:t>
      </w:r>
      <w:r>
        <w:rPr>
          <w:rFonts w:eastAsia="Calibri, 'Century Gothic'" w:cs="Times New Roman" w:ascii="Times New Roman" w:hAnsi="Times New Roman"/>
          <w:b/>
          <w:sz w:val="24"/>
          <w:szCs w:val="24"/>
          <w:lang w:eastAsia="pl-PL"/>
        </w:rPr>
        <w:t xml:space="preserve"> </w:t>
      </w:r>
    </w:p>
    <w:p>
      <w:pPr>
        <w:pStyle w:val="Normal"/>
        <w:suppressAutoHyphens w:val="true"/>
        <w:spacing w:before="0" w:after="0"/>
        <w:jc w:val="both"/>
        <w:textAlignment w:val="baseline"/>
        <w:rPr>
          <w:rFonts w:ascii="Times New Roman" w:hAnsi="Times New Roman" w:eastAsia="Calibri, 'Century Gothic'" w:cs="Times New Roman"/>
          <w:sz w:val="24"/>
          <w:szCs w:val="24"/>
          <w:lang w:eastAsia="pl-PL"/>
        </w:rPr>
      </w:pPr>
      <w:r>
        <w:rPr>
          <w:rFonts w:eastAsia="Calibri, 'Century Gothic'" w:cs="Times New Roman" w:ascii="Times New Roman" w:hAnsi="Times New Roman"/>
          <w:sz w:val="24"/>
          <w:szCs w:val="24"/>
          <w:lang w:eastAsia="pl-PL"/>
        </w:rPr>
        <w:t xml:space="preserve">reprezentowanym przez </w:t>
      </w:r>
      <w:r>
        <w:rPr>
          <w:rFonts w:eastAsia="Calibri, 'Century Gothic'" w:cs="Times New Roman" w:ascii="Times New Roman" w:hAnsi="Times New Roman"/>
          <w:b/>
          <w:bCs/>
          <w:sz w:val="24"/>
          <w:szCs w:val="24"/>
          <w:lang w:eastAsia="pl-PL"/>
        </w:rPr>
        <w:t xml:space="preserve">Zarząd  Dróg Grodzkich w </w:t>
      </w:r>
      <w:r>
        <w:rPr>
          <w:rFonts w:eastAsia="Calibri, 'Century Gothic'" w:cs="Times New Roman" w:ascii="Times New Roman" w:hAnsi="Times New Roman"/>
          <w:b/>
          <w:sz w:val="24"/>
          <w:szCs w:val="24"/>
          <w:lang w:eastAsia="pl-PL"/>
        </w:rPr>
        <w:t xml:space="preserve">Zamościu, </w:t>
      </w:r>
      <w:r>
        <w:rPr>
          <w:rFonts w:eastAsia="Calibri, 'Century Gothic'" w:cs="Times New Roman" w:ascii="Times New Roman" w:hAnsi="Times New Roman"/>
          <w:sz w:val="24"/>
          <w:szCs w:val="24"/>
          <w:lang w:eastAsia="pl-PL"/>
        </w:rPr>
        <w:t>ul. Kilińskiego 86, 22 – 400 Zamość,</w:t>
      </w:r>
      <w:r>
        <w:rPr>
          <w:rFonts w:eastAsia="Calibri, 'Century Gothic'" w:cs="Times New Roman" w:ascii="Times New Roman" w:hAnsi="Times New Roman"/>
          <w:b/>
          <w:sz w:val="24"/>
          <w:szCs w:val="24"/>
          <w:lang w:eastAsia="pl-PL"/>
        </w:rPr>
        <w:t xml:space="preserve"> </w:t>
      </w:r>
      <w:r>
        <w:rPr>
          <w:rFonts w:eastAsia="Calibri, 'Century Gothic'" w:cs="Times New Roman" w:ascii="Times New Roman" w:hAnsi="Times New Roman"/>
          <w:sz w:val="24"/>
          <w:szCs w:val="24"/>
          <w:lang w:eastAsia="pl-PL"/>
        </w:rPr>
        <w:t>zwanym dalej "</w:t>
      </w:r>
      <w:r>
        <w:rPr>
          <w:rFonts w:eastAsia="Calibri, 'Century Gothic'" w:cs="Times New Roman" w:ascii="Times New Roman" w:hAnsi="Times New Roman"/>
          <w:b/>
          <w:bCs/>
          <w:sz w:val="24"/>
          <w:szCs w:val="24"/>
          <w:lang w:eastAsia="pl-PL"/>
        </w:rPr>
        <w:t>Zamawiającym</w:t>
      </w:r>
      <w:r>
        <w:rPr>
          <w:rFonts w:eastAsia="Calibri, 'Century Gothic'" w:cs="Times New Roman" w:ascii="Times New Roman" w:hAnsi="Times New Roman"/>
          <w:sz w:val="24"/>
          <w:szCs w:val="24"/>
          <w:lang w:eastAsia="pl-PL"/>
        </w:rPr>
        <w:t xml:space="preserve">", </w:t>
      </w:r>
    </w:p>
    <w:p>
      <w:pPr>
        <w:pStyle w:val="Normal"/>
        <w:suppressAutoHyphens w:val="true"/>
        <w:spacing w:before="0" w:after="0"/>
        <w:jc w:val="both"/>
        <w:textAlignment w:val="baseline"/>
        <w:rPr>
          <w:rFonts w:ascii="Times New Roman" w:hAnsi="Times New Roman" w:eastAsia="Calibri, 'Century Gothic'" w:cs="Times New Roman"/>
          <w:sz w:val="24"/>
          <w:szCs w:val="24"/>
          <w:lang w:eastAsia="zh-CN"/>
        </w:rPr>
      </w:pPr>
      <w:r>
        <w:rPr>
          <w:rFonts w:eastAsia="Calibri, 'Century Gothic'" w:cs="Times New Roman" w:ascii="Times New Roman" w:hAnsi="Times New Roman"/>
          <w:sz w:val="24"/>
          <w:szCs w:val="24"/>
          <w:lang w:eastAsia="pl-PL"/>
        </w:rPr>
        <w:t>reprezentowanym przez:</w:t>
      </w:r>
    </w:p>
    <w:p>
      <w:pPr>
        <w:pStyle w:val="Normal"/>
        <w:suppressAutoHyphens w:val="true"/>
        <w:spacing w:before="0" w:after="0"/>
        <w:jc w:val="both"/>
        <w:textAlignment w:val="baseline"/>
        <w:rPr>
          <w:rFonts w:ascii="Times New Roman" w:hAnsi="Times New Roman" w:eastAsia="Calibri, 'Century Gothic'" w:cs="Times New Roman"/>
          <w:sz w:val="24"/>
          <w:szCs w:val="24"/>
          <w:lang w:eastAsia="zh-CN"/>
        </w:rPr>
      </w:pPr>
      <w:r>
        <w:rPr>
          <w:rFonts w:eastAsia="Calibri, 'Century Gothic'" w:cs="Times New Roman" w:ascii="Times New Roman" w:hAnsi="Times New Roman"/>
          <w:sz w:val="24"/>
          <w:szCs w:val="24"/>
          <w:lang w:eastAsia="pl-PL"/>
        </w:rPr>
        <w:t>1 Dyrektora</w:t>
        <w:tab/>
        <w:tab/>
        <w:tab/>
        <w:tab/>
        <w:t xml:space="preserve"> - </w:t>
      </w:r>
      <w:r>
        <w:rPr>
          <w:rFonts w:eastAsia="Calibri, 'Century Gothic'" w:cs="Times New Roman" w:ascii="Times New Roman" w:hAnsi="Times New Roman"/>
          <w:b/>
          <w:sz w:val="24"/>
          <w:szCs w:val="24"/>
          <w:lang w:eastAsia="pl-PL"/>
        </w:rPr>
        <w:t>Marcina Nowaka</w:t>
      </w:r>
      <w:r>
        <w:rPr>
          <w:rFonts w:eastAsia="Calibri, 'Century Gothic'" w:cs="Times New Roman" w:ascii="Times New Roman" w:hAnsi="Times New Roman"/>
          <w:sz w:val="24"/>
          <w:szCs w:val="24"/>
          <w:lang w:eastAsia="pl-PL"/>
        </w:rPr>
        <w:t xml:space="preserve"> </w:t>
      </w:r>
    </w:p>
    <w:p>
      <w:pPr>
        <w:pStyle w:val="Normal"/>
        <w:suppressAutoHyphens w:val="true"/>
        <w:spacing w:before="0" w:after="0"/>
        <w:jc w:val="both"/>
        <w:textAlignment w:val="baseline"/>
        <w:rPr>
          <w:rFonts w:ascii="Times New Roman" w:hAnsi="Times New Roman" w:eastAsia="Calibri, 'Century Gothic'" w:cs="Times New Roman"/>
          <w:sz w:val="24"/>
          <w:szCs w:val="24"/>
          <w:lang w:eastAsia="zh-CN"/>
        </w:rPr>
      </w:pPr>
      <w:r>
        <w:rPr>
          <w:rFonts w:eastAsia="Calibri, 'Century Gothic'" w:cs="Times New Roman" w:ascii="Times New Roman" w:hAnsi="Times New Roman"/>
          <w:sz w:val="24"/>
          <w:szCs w:val="24"/>
          <w:lang w:eastAsia="pl-PL"/>
        </w:rPr>
        <w:t>2) Głównego Księgowego</w:t>
        <w:tab/>
        <w:t xml:space="preserve">            - </w:t>
      </w:r>
      <w:r>
        <w:rPr>
          <w:rFonts w:eastAsia="Calibri, 'Century Gothic'" w:cs="Times New Roman" w:ascii="Times New Roman" w:hAnsi="Times New Roman"/>
          <w:b/>
          <w:bCs/>
          <w:sz w:val="24"/>
          <w:szCs w:val="24"/>
          <w:lang w:eastAsia="pl-PL"/>
        </w:rPr>
        <w:t>Monikę Gancarz</w:t>
      </w:r>
    </w:p>
    <w:p>
      <w:pPr>
        <w:pStyle w:val="Normal"/>
        <w:suppressAutoHyphens w:val="true"/>
        <w:spacing w:before="0" w:after="0"/>
        <w:jc w:val="both"/>
        <w:textAlignment w:val="baseline"/>
        <w:rPr>
          <w:rFonts w:ascii="Times New Roman" w:hAnsi="Times New Roman" w:eastAsia="Calibri, 'Century Gothic'" w:cs="Times New Roman"/>
          <w:sz w:val="24"/>
          <w:szCs w:val="24"/>
          <w:lang w:eastAsia="pl-PL"/>
        </w:rPr>
      </w:pPr>
      <w:r>
        <w:rPr>
          <w:rFonts w:eastAsia="Calibri, 'Century Gothic'" w:cs="Times New Roman" w:ascii="Times New Roman" w:hAnsi="Times New Roman"/>
          <w:sz w:val="24"/>
          <w:szCs w:val="24"/>
          <w:lang w:eastAsia="pl-PL"/>
        </w:rPr>
        <w:t>a</w:t>
      </w:r>
    </w:p>
    <w:p>
      <w:pPr>
        <w:pStyle w:val="Normal"/>
        <w:suppressAutoHyphens w:val="true"/>
        <w:spacing w:before="0" w:after="0"/>
        <w:jc w:val="both"/>
        <w:textAlignment w:val="baseline"/>
        <w:rPr>
          <w:rFonts w:ascii="Times New Roman" w:hAnsi="Times New Roman" w:eastAsia="Calibri, 'Century Gothic'" w:cs="Times New Roman"/>
          <w:sz w:val="24"/>
          <w:szCs w:val="24"/>
          <w:lang w:eastAsia="pl-PL"/>
        </w:rPr>
      </w:pPr>
      <w:r>
        <w:rPr>
          <w:rFonts w:eastAsia="Calibri, 'Century Gothic'" w:cs="Times New Roman" w:ascii="Times New Roman" w:hAnsi="Times New Roman"/>
          <w:sz w:val="24"/>
          <w:szCs w:val="24"/>
          <w:lang w:eastAsia="pl-PL"/>
        </w:rPr>
        <w:t>…</w:t>
      </w:r>
      <w:r>
        <w:rPr>
          <w:rFonts w:eastAsia="Calibri, 'Century Gothic'" w:cs="Times New Roman" w:ascii="Times New Roman" w:hAnsi="Times New Roman"/>
          <w:sz w:val="24"/>
          <w:szCs w:val="24"/>
          <w:lang w:eastAsia="pl-PL"/>
        </w:rPr>
        <w:t xml:space="preserve">............................................................................................................prowadzącym działalność Gospodarczą pod nazwą:.............................................................................................................................................................................................................., zwanym dalej </w:t>
      </w:r>
      <w:r>
        <w:rPr>
          <w:rFonts w:eastAsia="Calibri, 'Century Gothic'" w:cs="Times New Roman" w:ascii="Times New Roman" w:hAnsi="Times New Roman"/>
          <w:b/>
          <w:bCs/>
          <w:sz w:val="24"/>
          <w:szCs w:val="24"/>
          <w:lang w:eastAsia="pl-PL"/>
        </w:rPr>
        <w:t>"Wykonawcą</w:t>
      </w:r>
      <w:r>
        <w:rPr>
          <w:rFonts w:eastAsia="Calibri, 'Century Gothic'" w:cs="Times New Roman" w:ascii="Times New Roman" w:hAnsi="Times New Roman"/>
          <w:sz w:val="24"/>
          <w:szCs w:val="24"/>
          <w:lang w:eastAsia="pl-PL"/>
        </w:rPr>
        <w:t>”,</w:t>
      </w:r>
    </w:p>
    <w:p>
      <w:pPr>
        <w:pStyle w:val="Normal"/>
        <w:suppressAutoHyphens w:val="true"/>
        <w:spacing w:before="0" w:after="0"/>
        <w:jc w:val="both"/>
        <w:textAlignment w:val="baseline"/>
        <w:rPr>
          <w:rFonts w:ascii="Times New Roman" w:hAnsi="Times New Roman" w:eastAsia="Calibri, 'Century Gothic'" w:cs="Times New Roman"/>
          <w:sz w:val="24"/>
          <w:szCs w:val="24"/>
          <w:lang w:eastAsia="zh-CN"/>
        </w:rPr>
      </w:pPr>
      <w:r>
        <w:rPr>
          <w:rFonts w:eastAsia="Calibri, 'Century Gothic'" w:cs="Times New Roman" w:ascii="Times New Roman" w:hAnsi="Times New Roman"/>
          <w:sz w:val="24"/>
          <w:szCs w:val="24"/>
          <w:lang w:eastAsia="pl-PL"/>
        </w:rPr>
        <w:t xml:space="preserve">zwane łącznie </w:t>
      </w:r>
      <w:r>
        <w:rPr>
          <w:rFonts w:eastAsia="Calibri, 'Century Gothic'" w:cs="Times New Roman" w:ascii="Times New Roman" w:hAnsi="Times New Roman"/>
          <w:b/>
          <w:sz w:val="24"/>
          <w:szCs w:val="24"/>
          <w:lang w:eastAsia="pl-PL"/>
        </w:rPr>
        <w:t>Stronami</w:t>
      </w:r>
    </w:p>
    <w:p>
      <w:pPr>
        <w:pStyle w:val="Normal"/>
        <w:tabs>
          <w:tab w:val="center" w:pos="4820" w:leader="none"/>
          <w:tab w:val="left" w:pos="5509" w:leader="none"/>
        </w:tabs>
        <w:suppressAutoHyphens w:val="true"/>
        <w:spacing w:before="0" w:after="0"/>
        <w:jc w:val="both"/>
        <w:textAlignment w:val="baseline"/>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r>
    </w:p>
    <w:p>
      <w:pPr>
        <w:pStyle w:val="Normal"/>
        <w:tabs>
          <w:tab w:val="center" w:pos="4820" w:leader="none"/>
          <w:tab w:val="left" w:pos="5509" w:leader="none"/>
        </w:tabs>
        <w:suppressAutoHyphens w:val="true"/>
        <w:spacing w:before="0" w:after="0"/>
        <w:jc w:val="both"/>
        <w:textAlignment w:val="baseline"/>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r>
    </w:p>
    <w:p>
      <w:pPr>
        <w:pStyle w:val="Normal"/>
        <w:tabs>
          <w:tab w:val="center" w:pos="4820" w:leader="none"/>
          <w:tab w:val="left" w:pos="5509" w:leader="none"/>
        </w:tabs>
        <w:suppressAutoHyphens w:val="true"/>
        <w:spacing w:before="0" w:after="0"/>
        <w:jc w:val="both"/>
        <w:textAlignment w:val="baseline"/>
        <w:rPr>
          <w:rFonts w:ascii="Times New Roman" w:hAnsi="Times New Roman" w:cs="Times New Roman"/>
          <w:sz w:val="24"/>
          <w:szCs w:val="24"/>
        </w:rPr>
      </w:pPr>
      <w:r>
        <w:rPr>
          <w:rFonts w:eastAsia="Times New Roman" w:cs="Times New Roman" w:ascii="Times New Roman" w:hAnsi="Times New Roman"/>
          <w:color w:val="000000" w:themeColor="text1"/>
          <w:sz w:val="24"/>
          <w:szCs w:val="24"/>
          <w:lang w:eastAsia="pl-PL"/>
        </w:rPr>
        <w:t xml:space="preserve">W oparciu o art. 4 ust. 8 Ustawy z dnia 29 stycznia 2004 r. Prawo zamówień publicznych (tekst jednolity Dz. U. z 2017 r. poz. 1579 z późn. zm.) oraz o Regulamin wydatkowania środków publicznych, których wartość nie przekracza wyrażonej w złotówkach równowartości kwoty 30 000,00 EURO, stanowiący załącznik do Zarządzenia nr 10/2017 Dyrektora Zarządu Dróg Grodzkich w Zamościu z dnia 29 czerwca 2017 roku, Strony postanowiły zawrzeć niniejszą umowę. </w:t>
      </w:r>
    </w:p>
    <w:p>
      <w:pPr>
        <w:pStyle w:val="Normal"/>
        <w:spacing w:before="0" w:after="0"/>
        <w:jc w:val="both"/>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r>
    </w:p>
    <w:p>
      <w:pPr>
        <w:pStyle w:val="Normal"/>
        <w:spacing w:before="0" w:after="0"/>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r>
    </w:p>
    <w:p>
      <w:pPr>
        <w:pStyle w:val="Normal"/>
        <w:spacing w:before="0" w:after="0"/>
        <w:jc w:val="center"/>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1</w:t>
      </w:r>
    </w:p>
    <w:p>
      <w:pPr>
        <w:pStyle w:val="NoSpacing"/>
        <w:spacing w:lineRule="auto" w:line="276"/>
        <w:jc w:val="both"/>
        <w:rPr/>
      </w:pPr>
      <w:r>
        <w:rPr>
          <w:rFonts w:cs="Times New Roman" w:ascii="Times New Roman" w:hAnsi="Times New Roman"/>
          <w:sz w:val="24"/>
          <w:szCs w:val="24"/>
          <w:lang w:eastAsia="pl-PL"/>
        </w:rPr>
        <w:t xml:space="preserve">1. Zamawiający zleca, a Wykonawca przyjmuje do wykonania zadanie inwestycyjne pod nazwą: </w:t>
      </w:r>
      <w:r>
        <w:rPr>
          <w:rFonts w:cs="Times New Roman" w:ascii="Times New Roman" w:hAnsi="Times New Roman"/>
          <w:b/>
          <w:bCs/>
          <w:color w:val="000000"/>
          <w:sz w:val="24"/>
          <w:szCs w:val="24"/>
          <w:lang w:eastAsia="pl-PL"/>
        </w:rPr>
        <w:t xml:space="preserve">zakup i montaż 5 nowych wiat przystankowych na terenie miasta Zamość </w:t>
      </w:r>
      <w:r>
        <w:rPr>
          <w:rFonts w:cs="Times New Roman" w:ascii="Times New Roman" w:hAnsi="Times New Roman"/>
          <w:b/>
          <w:bCs/>
          <w:sz w:val="24"/>
          <w:szCs w:val="24"/>
          <w:lang w:eastAsia="pl-PL"/>
        </w:rPr>
        <w:t xml:space="preserve">w 2018 r. </w:t>
      </w:r>
    </w:p>
    <w:p>
      <w:pPr>
        <w:pStyle w:val="NoSpacing"/>
        <w:spacing w:lineRule="auto" w:line="276"/>
        <w:jc w:val="both"/>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bCs/>
          <w:color w:val="000000" w:themeColor="text1"/>
          <w:sz w:val="24"/>
          <w:szCs w:val="24"/>
          <w:lang w:eastAsia="pl-PL"/>
        </w:rPr>
        <w:t xml:space="preserve">2. </w:t>
      </w:r>
      <w:r>
        <w:rPr>
          <w:rFonts w:eastAsia="Times New Roman" w:cs="Times New Roman" w:ascii="Times New Roman" w:hAnsi="Times New Roman"/>
          <w:color w:val="000000" w:themeColor="text1"/>
          <w:sz w:val="24"/>
          <w:szCs w:val="24"/>
          <w:lang w:eastAsia="pl-PL"/>
        </w:rPr>
        <w:t>Zakres rzeczowy przedmiotu umowy jest określony w kosztorysie ofertowym stanowiącym załącznik nr 1 do umowy i integralną część umowy.</w:t>
      </w:r>
    </w:p>
    <w:p>
      <w:pPr>
        <w:pStyle w:val="Normal"/>
        <w:spacing w:before="0" w:after="0"/>
        <w:jc w:val="both"/>
        <w:rPr>
          <w:rFonts w:ascii="Times New Roman" w:hAnsi="Times New Roman" w:eastAsia="Times New Roman" w:cs="Times New Roman"/>
          <w:b/>
          <w:b/>
          <w:bCs/>
          <w:color w:val="000000" w:themeColor="text1"/>
          <w:sz w:val="24"/>
          <w:szCs w:val="24"/>
          <w:lang w:eastAsia="pl-PL"/>
        </w:rPr>
      </w:pPr>
      <w:r>
        <w:rPr>
          <w:rFonts w:eastAsia="Times New Roman" w:cs="Times New Roman" w:ascii="Times New Roman" w:hAnsi="Times New Roman"/>
          <w:color w:val="000000" w:themeColor="text1"/>
          <w:sz w:val="24"/>
          <w:szCs w:val="24"/>
          <w:lang w:eastAsia="pl-PL"/>
        </w:rPr>
        <w:t xml:space="preserve">3. Ceny jednostkowe elementów składających się na przedmiot umowy, określone w załączniku nr 1 do umowy, nie podlegają zmianom przez okres obowiązywania umowy.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 Miejsce montażu wiat przystankowych wskaże Zamawiający.</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0"/>
        <w:jc w:val="center"/>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2</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1. Strony ustalają następujące terminy wykonania przedmiotu umowy: </w:t>
      </w:r>
    </w:p>
    <w:p>
      <w:pPr>
        <w:pStyle w:val="Normal"/>
        <w:spacing w:before="0" w:after="0"/>
        <w:jc w:val="both"/>
        <w:rPr/>
      </w:pPr>
      <w:r>
        <w:rPr>
          <w:rFonts w:cs="Times New Roman" w:ascii="Times New Roman" w:hAnsi="Times New Roman"/>
          <w:color w:val="000000" w:themeColor="text1"/>
          <w:sz w:val="24"/>
          <w:szCs w:val="24"/>
        </w:rPr>
        <w:t xml:space="preserve">1) rozpoczęcie: od dnia .....…….. </w:t>
      </w:r>
      <w:r>
        <w:rPr>
          <w:rFonts w:cs="Times New Roman" w:ascii="Times New Roman" w:hAnsi="Times New Roman"/>
          <w:b/>
          <w:color w:val="000000" w:themeColor="text1"/>
          <w:sz w:val="24"/>
          <w:szCs w:val="24"/>
        </w:rPr>
        <w:t>2018 r.</w:t>
      </w:r>
    </w:p>
    <w:p>
      <w:pPr>
        <w:pStyle w:val="Normal"/>
        <w:spacing w:before="0" w:after="0"/>
        <w:jc w:val="both"/>
        <w:rPr/>
      </w:pPr>
      <w:r>
        <w:rPr>
          <w:rFonts w:cs="Times New Roman" w:ascii="Times New Roman" w:hAnsi="Times New Roman"/>
          <w:color w:val="000000" w:themeColor="text1"/>
          <w:sz w:val="24"/>
          <w:szCs w:val="24"/>
        </w:rPr>
        <w:t xml:space="preserve">2) zakończenie: do dnia </w:t>
      </w:r>
      <w:r>
        <w:rPr>
          <w:rFonts w:cs="Times New Roman" w:ascii="Times New Roman" w:hAnsi="Times New Roman"/>
          <w:b/>
          <w:bCs/>
          <w:color w:val="000000" w:themeColor="text1"/>
          <w:sz w:val="24"/>
          <w:szCs w:val="24"/>
        </w:rPr>
        <w:t>30</w:t>
      </w:r>
      <w:r>
        <w:rPr>
          <w:rFonts w:cs="Times New Roman" w:ascii="Times New Roman" w:hAnsi="Times New Roman"/>
          <w:b/>
          <w:bCs/>
          <w:color w:val="000000" w:themeColor="text1"/>
          <w:sz w:val="24"/>
          <w:szCs w:val="24"/>
        </w:rPr>
        <w:t xml:space="preserve"> listopada </w:t>
      </w:r>
      <w:r>
        <w:rPr>
          <w:rFonts w:cs="Times New Roman" w:ascii="Times New Roman" w:hAnsi="Times New Roman"/>
          <w:b/>
          <w:color w:val="000000" w:themeColor="text1"/>
          <w:sz w:val="24"/>
          <w:szCs w:val="24"/>
        </w:rPr>
        <w:t>2018 r.</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 Terminy wykonania przedmiotu umowy mogą uleć zmianie w przypadku: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 opóźnienia przekazania przez Zamawiającego placu budowy lub frontu robót – termin zostanie wydłużony o czas opóźnienia,</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 przerw w wykonaniu przedmiotu umowy, powstałych z winy Zamawiającego – termin zostanie wydłużony o czas przerw.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bookmarkStart w:id="0" w:name="_GoBack"/>
      <w:bookmarkStart w:id="1" w:name="_GoBack"/>
      <w:bookmarkEnd w:id="1"/>
    </w:p>
    <w:p>
      <w:pPr>
        <w:pStyle w:val="Normal"/>
        <w:spacing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3</w:t>
      </w:r>
    </w:p>
    <w:p>
      <w:pPr>
        <w:pStyle w:val="NoSpacing"/>
        <w:spacing w:lineRule="auto" w:line="27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 Przedmiot umowy zostanie wykonany z materiałów dostarczonych przez Wykonawcę.</w:t>
      </w:r>
    </w:p>
    <w:p>
      <w:pPr>
        <w:pStyle w:val="NoSpacing"/>
        <w:spacing w:lineRule="auto" w:line="27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 Dostarczone materiały powinny odpowiadać, co do jakości wymaganiom określonym ustawą z dnia 16 kwietnia 2004r. o wyrobach budowlanych (tj. z dnia 8 września 2016 r. (Dz.U. z 2016 r. poz. 1570 z późn. zm.)</w:t>
      </w:r>
    </w:p>
    <w:p>
      <w:pPr>
        <w:pStyle w:val="NoSpacing"/>
        <w:spacing w:lineRule="auto" w:line="27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 Materiały z rozbiórki powinny zostać przewiezione na miejsce wskazane przez Zamawiającego na koszt i ryzyko Wykonawcy.</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0"/>
        <w:jc w:val="center"/>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4</w:t>
      </w:r>
    </w:p>
    <w:p>
      <w:pPr>
        <w:pStyle w:val="Normal"/>
        <w:spacing w:before="0" w:after="0"/>
        <w:jc w:val="both"/>
        <w:rPr>
          <w:rFonts w:ascii="Times New Roman" w:hAnsi="Times New Roman" w:cs="Times New Roman"/>
          <w:sz w:val="24"/>
          <w:szCs w:val="24"/>
        </w:rPr>
      </w:pPr>
      <w:r>
        <w:rPr>
          <w:rFonts w:cs="Times New Roman" w:ascii="Times New Roman" w:hAnsi="Times New Roman"/>
          <w:color w:val="000000" w:themeColor="text1"/>
          <w:sz w:val="24"/>
          <w:szCs w:val="24"/>
        </w:rPr>
        <w:t xml:space="preserve">Wykonawca zobowiązuje się wykonać przedmiot umowy zgodnie z aktualnym poziomem wiedzy technicznej, obowiązującymi normami oraz z należytą starannością. </w:t>
      </w:r>
    </w:p>
    <w:p>
      <w:pPr>
        <w:pStyle w:val="Normal"/>
        <w:spacing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5</w:t>
      </w:r>
    </w:p>
    <w:p>
      <w:pPr>
        <w:pStyle w:val="Normal"/>
        <w:spacing w:before="0" w:after="0"/>
        <w:jc w:val="both"/>
        <w:rPr>
          <w:rFonts w:ascii="Times New Roman" w:hAnsi="Times New Roman" w:cs="Times New Roman"/>
          <w:sz w:val="24"/>
          <w:szCs w:val="24"/>
        </w:rPr>
      </w:pPr>
      <w:r>
        <w:rPr>
          <w:rFonts w:cs="Times New Roman" w:ascii="Times New Roman" w:hAnsi="Times New Roman"/>
          <w:color w:val="000000" w:themeColor="text1"/>
          <w:sz w:val="24"/>
          <w:szCs w:val="24"/>
        </w:rPr>
        <w:t>1. Zamawiający wyznacza</w:t>
      </w:r>
      <w:r>
        <w:rPr>
          <w:rFonts w:cs="Times New Roman" w:ascii="Times New Roman" w:hAnsi="Times New Roman"/>
          <w:i/>
          <w:color w:val="000000" w:themeColor="text1"/>
          <w:sz w:val="24"/>
          <w:szCs w:val="24"/>
        </w:rPr>
        <w:t xml:space="preserve"> </w:t>
      </w:r>
      <w:r>
        <w:rPr>
          <w:rFonts w:cs="Times New Roman" w:ascii="Times New Roman" w:hAnsi="Times New Roman"/>
          <w:color w:val="000000" w:themeColor="text1"/>
          <w:sz w:val="24"/>
          <w:szCs w:val="24"/>
        </w:rPr>
        <w:t xml:space="preserve">Inspektora Nadzoru w osobie: …………………………....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2.Wykonawca ustanawia Kierownika Robót w osobie: ………………………………………..</w:t>
      </w:r>
    </w:p>
    <w:p>
      <w:pPr>
        <w:pStyle w:val="Normal"/>
        <w:spacing w:before="0" w:after="0"/>
        <w:jc w:val="both"/>
        <w:rPr>
          <w:rFonts w:ascii="Times New Roman" w:hAnsi="Times New Roman" w:cs="Times New Roman"/>
          <w:b/>
          <w:b/>
          <w:iCs/>
          <w:color w:val="000000" w:themeColor="text1"/>
          <w:sz w:val="24"/>
          <w:szCs w:val="24"/>
        </w:rPr>
      </w:pPr>
      <w:r>
        <w:rPr>
          <w:rFonts w:cs="Times New Roman" w:ascii="Times New Roman" w:hAnsi="Times New Roman"/>
          <w:color w:val="000000" w:themeColor="text1"/>
          <w:sz w:val="24"/>
          <w:szCs w:val="24"/>
        </w:rPr>
        <w:t>3. Zmiana Kierownika Robót w trakcie realizacji przedmiotu umowy musi być uzasadniona przez Wykonawcę na piśmie i wymaga pisemnego zaakceptowania przez Zamawiającego.</w:t>
      </w:r>
    </w:p>
    <w:p>
      <w:pPr>
        <w:pStyle w:val="Normal"/>
        <w:spacing w:before="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6</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 W czasie wykonania przedmiotu umowy Wykonawca będzie utrzymywał teren budowy w stanie wolnym od przeszkód komunikacyjnych; urządzenia pomocnicze i materiały będą składowane w sposób nieutrudniający ruchu pojazdów i pieszych, zaś odpady będą usuwane na bieżąco.</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 Wykonawca zapewni właściwą organizację i koordynację wykonania przedmiotu umowy poprzez zabezpieczenie nadzoru wykonawczego.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3. Wykonawca ponosi pełną odpowiedzialność, za jakość, terminowość oraz bezpieczeństwo wykonania przedmiotu umowy.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 Wykonawca będzie prawidłowo prowadził książkę obmiaru robót. Wpisy w książce podlegają sprawdzeniu przez Zamawiającego.</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5. Wykonawca zobowiązuje się do umożliwiać wstęp na teren budowy pracownikom organów państwowego nadzoru budowlanego, do których należy wykonywanie zadań określonych ustawą - Prawo budowlane oraz do udostępnienia im danych i informacji wymaganych tą ustawą.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6. Po zakończeniu robót Wykonawca zobowiązany jest uporządkować teren budowy i przekazać go Zamawiającemu przed podpisaniem protokołu odbioru końcowego.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7. Wykonawca zapewnia ogólny dozór terenu budowy.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8.Wykonawca własnym staraniem i na własny koszt oznakuje objazdy i miejsce prowadzonych robót.</w:t>
      </w:r>
    </w:p>
    <w:p>
      <w:pPr>
        <w:pStyle w:val="Normal"/>
        <w:spacing w:before="0" w:after="0"/>
        <w:jc w:val="center"/>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7</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1.Wykonawca oświadcza, że jest ubezpieczony od odpowiedzialności cywilnej z tytułu prowadzenia działalności gospodarczej.</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 Dokumenty ubezpieczeniowe Wykonawca przedłoży do wglądu Zamawiającemu najpóźniej w dniu przekazania terenu do robót i następnie na każde żądanie Zamawiającego. Opóźnienie z tego tytułu będzie traktowane, jako powstałe z przyczyn zależnych od Wykonawcy i nie może stanowić podstawy do zmiany terminu zakończenia robót.</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0"/>
        <w:jc w:val="center"/>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8</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1.Wykonawca będzie uzgadniać z Zamawiającym wybór materiałów dla wykonania przedmiotu umowy. Odstępstwa od przyjętego w ofercie standardu na materiały nie powodują zmiany wynagrodzenia, jeżeli ustalone na życzenie Zamawiającego odmienne rozwiązania w stosunku do przyjętego w ofercie, nie przekraczają cen jednostkowych ustalonych w ofercie.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 Materiały, o których mowa w ust. 1, powinny odpowiadać, co do jakości wymogom wyrobów dopuszczonych do obrotu i stosowania w budownictwie określonym w art. 10 ustawy Prawo budowlane.</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 Na użyte materiały Wykonawca obowiązany jest posiadać certyfikat na znak bezpieczeństwa, deklarację zgodności.</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 Jeżeli Zamawiający zażąda badań, które nie były przewidziane niniejszą umową, Wykonawca zobowiązany jest przeprowadzić te badania.</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5. Jeżeli w rezultacie przeprowadzenia tych badań okaże się, że zastosowane materiały bądź wykonanie robót jest niezgodne z umową, koszty tych badań obciążają Wykonawcę, w przeciwnym razie Zamawiającego. </w:t>
      </w:r>
    </w:p>
    <w:p>
      <w:pPr>
        <w:pStyle w:val="Normal"/>
        <w:spacing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9</w:t>
      </w:r>
    </w:p>
    <w:p>
      <w:pPr>
        <w:pStyle w:val="ListParagraph"/>
        <w:spacing w:before="0" w:after="0"/>
        <w:ind w:left="0" w:hanging="0"/>
        <w:contextualSpacing/>
        <w:jc w:val="both"/>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 xml:space="preserve">1. Po wykonaniu </w:t>
      </w:r>
      <w:r>
        <w:rPr>
          <w:rFonts w:cs="Times New Roman" w:ascii="Times New Roman" w:hAnsi="Times New Roman"/>
          <w:color w:val="000000" w:themeColor="text1"/>
          <w:sz w:val="24"/>
          <w:szCs w:val="24"/>
        </w:rPr>
        <w:t>przedmiotu umowy</w:t>
      </w:r>
      <w:r>
        <w:rPr>
          <w:rFonts w:cs="Times New Roman" w:ascii="Times New Roman" w:hAnsi="Times New Roman"/>
          <w:bCs/>
          <w:color w:val="000000" w:themeColor="text1"/>
          <w:sz w:val="24"/>
          <w:szCs w:val="24"/>
        </w:rPr>
        <w:t xml:space="preserve"> Wykonawca sporządzi kosztorys powykonawczy, który podlega sprawdzeniu przez Zamawiającego.</w:t>
      </w:r>
    </w:p>
    <w:p>
      <w:pPr>
        <w:pStyle w:val="ListParagraph"/>
        <w:spacing w:before="0" w:after="0"/>
        <w:ind w:left="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 Po sprawdzeniu kosztorysu Strony dokonają odbioru końcowego robót.</w:t>
      </w:r>
    </w:p>
    <w:p>
      <w:pPr>
        <w:pStyle w:val="ListParagraph"/>
        <w:spacing w:before="0" w:after="0"/>
        <w:ind w:left="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 Zweryfikowany kosztorys oraz protokół odbioru stanowią podstawę wystawienia faktury za wykonane roboty.</w:t>
      </w:r>
    </w:p>
    <w:p>
      <w:pPr>
        <w:pStyle w:val="Normal"/>
        <w:spacing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10</w:t>
      </w:r>
    </w:p>
    <w:p>
      <w:pPr>
        <w:pStyle w:val="NoSpacing"/>
        <w:spacing w:lineRule="auto" w:line="27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 Wynagrodzenie ryczałtowe Wykonawcy za wykonanie przedmiotu umowy ustala się w kwocie ……………..złotych (słownie : …………………………………………………./100 złotych) netto, plus podatek VAT ___ % -</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 złotych, razem : ……….. złotych (słownie: ……………………………………………………………………………./100 złotych) brutto. </w:t>
      </w:r>
    </w:p>
    <w:p>
      <w:pPr>
        <w:pStyle w:val="NoSpacing"/>
        <w:spacing w:lineRule="auto" w:line="27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eastAsia="pl-PL"/>
        </w:rPr>
        <w:t>2. Termin płatności faktur ustala się na 30 dni licząc od daty złożenia u Zamawiającego prawidłowo wystawionej faktury.</w:t>
      </w:r>
    </w:p>
    <w:p>
      <w:pPr>
        <w:pStyle w:val="NoSpacing"/>
        <w:spacing w:lineRule="auto" w:line="27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 Zapłata należności nastąpi przelewem na rachunek Wykonawcy nr ……………………………………………………………………………………………….</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 </w:t>
      </w:r>
    </w:p>
    <w:p>
      <w:pPr>
        <w:pStyle w:val="NoSpacing"/>
        <w:spacing w:lineRule="auto" w:line="27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 Wykonawca nie może bez pisemnej zgody Zamawiającego dokonać cesji wierzytelności wynikających z niniejszej umowy na rzecz osoby trzeciej. Zakaz cesji dotyczy również odsetek od tej wierzytelności.</w:t>
      </w:r>
    </w:p>
    <w:p>
      <w:pPr>
        <w:pStyle w:val="Normal"/>
        <w:spacing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11</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1. Strony przewidują możliwość zlecenia Wykonawcy przez Zamawiającego robót uzupełniających, o ile zajdzie taka konieczność.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 Wynagrodzenie za roboty uzupełniające będzie ustalone kosztorysem powykonawczym na podstawie faktycznie wykonanych robót potwierdzonych przez Inspektora Nadzoru, uwzględniającym niżej wymienione składniki kalkulacyjne: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stawka rob. /godz.: ………….</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zł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koszty ogólne:</w:t>
        <w:tab/>
        <w:t xml:space="preserve">  ………………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zysk:  …………………………%</w:t>
      </w:r>
    </w:p>
    <w:p>
      <w:pPr>
        <w:pStyle w:val="NoSpacing"/>
        <w:spacing w:lineRule="auto" w:line="27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 Ceny jednostkowe będą obowiązywać na czas realizacji Umowy i nie podlegają zmianie.</w:t>
      </w:r>
    </w:p>
    <w:p>
      <w:pPr>
        <w:pStyle w:val="Normal"/>
        <w:spacing w:before="0" w:after="0"/>
        <w:jc w:val="center"/>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12</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Wykonawca przyjmuje na siebie następujące obowiązki szczegółowe: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1) pełnienia funkcji koordynacyjnych,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 informowania Inspektora Nadzoru o konieczności wykonania robót dodatkowych lub zamiennych w terminie 3 dni od daty stwierdzenia konieczności ich wykonania,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3) informowania Inspektora Nadzoru o terminie odbioru robót ulegających zakryciu. Jeżeli Wykonawca nie poinformował o tych faktach Inspektora Nadzoru, zobowiązany jest odkryć roboty lub wykonać otwory niezbędne do zbadania robót, a następnie przywrócić roboty do stanu poprzedniego na własny koszt,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4) w przypadku zniszczenia lub uszkodzenia robót, ich części z winy Wykonawcy w toku realizacji - naprawienia ich i doprowadzenia do stanu poprzedniego. </w:t>
      </w:r>
    </w:p>
    <w:p>
      <w:pPr>
        <w:pStyle w:val="Normal"/>
        <w:spacing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13</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1. Wykonawca zobowiązuje się zapłacić Zamawiającemu kary umowne: </w:t>
      </w:r>
    </w:p>
    <w:p>
      <w:pPr>
        <w:pStyle w:val="Normal"/>
        <w:numPr>
          <w:ilvl w:val="0"/>
          <w:numId w:val="1"/>
        </w:numPr>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za opóźnienie w wykonaniu przedmiotu umowy powstałe z przyczyn leżących po stronie Wykonawcy - w wysokości 0,5 % wynagrodzenia umownego za każdy dzień opóźnienia,</w:t>
      </w:r>
    </w:p>
    <w:p>
      <w:pPr>
        <w:pStyle w:val="Normal"/>
        <w:numPr>
          <w:ilvl w:val="0"/>
          <w:numId w:val="1"/>
        </w:numPr>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za opóźnienie w usunięciu wad stwierdzonych przy odbiorze lub w okresie gwarancji - w wysokości 0,5% wynagrodzenia umownego za każdy dzień opóźnienia liczonego od upływu terminu wyznaczonego na usunięcie wad, </w:t>
      </w:r>
    </w:p>
    <w:p>
      <w:pPr>
        <w:pStyle w:val="Normal"/>
        <w:numPr>
          <w:ilvl w:val="0"/>
          <w:numId w:val="1"/>
        </w:numPr>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za odstąpienie od umowy z przyczyn leżących po stronie Wykonawcy - w wysokości 10 % wynagrodzenia umownego.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 Zamawiający zapłaci Wykonawcy kary umowne:</w:t>
      </w:r>
    </w:p>
    <w:p>
      <w:pPr>
        <w:pStyle w:val="Normal"/>
        <w:numPr>
          <w:ilvl w:val="0"/>
          <w:numId w:val="2"/>
        </w:numPr>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za zwłokę w przeprowadzeniu odbioru w wysokości 0,5 % za każdy dzień zwłoki, licząc od następnego dnia po terminie, w którym odbiór miał być zakończony,</w:t>
      </w:r>
    </w:p>
    <w:p>
      <w:pPr>
        <w:pStyle w:val="Normal"/>
        <w:spacing w:before="0" w:after="0"/>
        <w:ind w:left="36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  z tytułu odstąpienia od umowy z przyczyn zawinionych przez Zamawiającego – w wysokości 10% wynagrodzenia umownego, z wyłączeniem art. 93 ust.1 ppkt 6 Pzp.</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3. Jeżeli wysokość zastrzeżonych kar umownych nie pokrywa poniesionej szkody, strony mogą dochodzić odszkodowania uzupełniającego na zasadach ogólnych. </w:t>
      </w:r>
    </w:p>
    <w:p>
      <w:pPr>
        <w:pStyle w:val="Normal"/>
        <w:spacing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14</w:t>
      </w:r>
    </w:p>
    <w:p>
      <w:pPr>
        <w:pStyle w:val="Normal"/>
        <w:spacing w:before="0" w:after="0"/>
        <w:jc w:val="both"/>
        <w:rPr>
          <w:rFonts w:ascii="Times New Roman" w:hAnsi="Times New Roman" w:cs="Times New Roman"/>
          <w:sz w:val="24"/>
          <w:szCs w:val="24"/>
        </w:rPr>
      </w:pPr>
      <w:r>
        <w:rPr>
          <w:rFonts w:cs="Times New Roman" w:ascii="Times New Roman" w:hAnsi="Times New Roman"/>
          <w:color w:val="000000" w:themeColor="text1"/>
          <w:sz w:val="24"/>
          <w:szCs w:val="24"/>
        </w:rPr>
        <w:t>1. Na roboty objęte niniejszą umową Wykonawca udziela Zamawiającemu pisemnej gwarancji na okres</w:t>
      </w:r>
      <w:r>
        <w:rPr>
          <w:rFonts w:cs="Times New Roman" w:ascii="Times New Roman" w:hAnsi="Times New Roman"/>
          <w:bCs/>
          <w:color w:val="000000" w:themeColor="text1"/>
          <w:sz w:val="24"/>
          <w:szCs w:val="24"/>
        </w:rPr>
        <w:t>y</w:t>
      </w:r>
      <w:r>
        <w:rPr>
          <w:rFonts w:cs="Times New Roman" w:ascii="Times New Roman" w:hAnsi="Times New Roman"/>
          <w:color w:val="000000" w:themeColor="text1"/>
          <w:sz w:val="24"/>
          <w:szCs w:val="24"/>
        </w:rPr>
        <w:t xml:space="preserve"> określone w ust. 5 Zapytania ofertowego Nr SPZ.271.29.2018, na przedmiot zamówienia objęte niniejszą umową.</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 Bieg okresu gwarancji rozpoczyna się w następnym dniu po ostatecznym odbiorze robót lub po dniu, w którym Strony potwierdziły usunięcie wad stwierdzonych przy odbiorze ostatecznym przedmiotu Umowy.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 Zamawiający może dochodzić roszczeń z tytułu gwarancji także po upływie okresu gwarancji pod warunkiem zgłoszenia wady przed upływem tego okresu.</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 Wykonawca zobowiązuje się do bezpłatnego usunięcia wad powstałych w okresie gwarancji. Usunięcie wad nastąpi w nieprzekraczalnym terminie 7 dni od dnia zgłoszenia wady.</w:t>
      </w:r>
    </w:p>
    <w:p>
      <w:pPr>
        <w:pStyle w:val="Normal"/>
        <w:spacing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before="0" w:after="0"/>
        <w:jc w:val="center"/>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15</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1.Zamawiającemu przysługuje prawo odstąpienia od umowy, jeżeli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a) Wykonawca nie rozpoczął robót w terminie określonym w § 2 umowy,</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b) Wykonawca skierował do kierowania robotami inne osoby niż wskazane w umowie</w:t>
      </w:r>
      <w:r>
        <w:rPr/>
        <w:t>.</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c) Wykonawca zatrudnił Podwykonawcę bez uzyskania zgody Zamawiającego,</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d) wystąpiła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przypadku Wykonawca może żądać jedynie wynagrodzenia należnego mu z tytułu wykonania części umowy.</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 Odstąpienie od umowy powinno nastąpić w formie pisemnej w terminie jednego miesiąca od daty powzięcia wiadomości o zaistnieniu okoliczności określonych w ust.1 oraz powinno zawierać uzasadnienie. </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 W wypadku odstąpienia od umowy, Wykonawcę oraz Zamawiającego obciążają następujące obowiązki szczegółowe: w terminie 5 dni od daty odstąpienia od umowy, Wykonawca przy udziale Zamawiającego sporządzi szczegółowy protokół inwentaryzacji robót w toku według stanu na dzień odstąpienia, Wykonawca zabezpieczy przerwane roboty w zakresie obustronnie uzgodnionym na koszt tej strony, która odstąpiła od umowy, Wykonawca sporządzi wykaz tych materiałów, które nie mogą być wykorzystane przez Wykonawcę do realizacji innych robót nieobjętych niniejszą umową, jeżeli odstąpienie od umowy nastąpiło z przyczyn niezależnych od niego, Wykonawca niezwłocznie, a najpóźniej w terminie 5 dni, usunie z terenu budowy urządzenie zaplecza przez niego dostarczone lub wzniesione.</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4. 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przeznaczonych na realizację przedmiotu umowy, oraz przejęcia od Wykonawcy terenu budowy. </w:t>
      </w:r>
    </w:p>
    <w:p>
      <w:pPr>
        <w:pStyle w:val="Normal"/>
        <w:spacing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16</w:t>
      </w:r>
    </w:p>
    <w:p>
      <w:pPr>
        <w:pStyle w:val="Normal"/>
        <w:numPr>
          <w:ilvl w:val="0"/>
          <w:numId w:val="3"/>
        </w:numPr>
        <w:tabs>
          <w:tab w:val="left" w:pos="362" w:leader="none"/>
        </w:tabs>
        <w:suppressAutoHyphens w:val="true"/>
        <w:spacing w:before="0" w:after="0"/>
        <w:ind w:left="362" w:hanging="362"/>
        <w:jc w:val="both"/>
        <w:rPr>
          <w:rFonts w:ascii="Times New Roman" w:hAnsi="Times New Roman" w:eastAsia="Times New Roman" w:cs="Times New Roman"/>
          <w:sz w:val="24"/>
          <w:szCs w:val="24"/>
          <w:lang w:eastAsia="ar-SA"/>
        </w:rPr>
      </w:pPr>
      <w:r>
        <w:rPr>
          <w:rFonts w:eastAsia="Verdana" w:cs="Times New Roman" w:ascii="Times New Roman" w:hAnsi="Times New Roman"/>
          <w:sz w:val="24"/>
          <w:szCs w:val="24"/>
          <w:lang w:eastAsia="ar-SA"/>
        </w:rPr>
        <w:t>Ewentualne spory wynikłe z niniejszej Umowy rozstrzygane będą przez rzeczowo właściwy sąd dla siedziby Zamawiającego z tym, że Strony dopuszczają możliwość poddania sporów powstałych w trakcie realizacji przedmiotu Umowy pod rozstrzygnięcie sądu polubownego, co wymaga pisemnej zgody obu Stron.</w:t>
      </w:r>
    </w:p>
    <w:p>
      <w:pPr>
        <w:pStyle w:val="Normal"/>
        <w:numPr>
          <w:ilvl w:val="0"/>
          <w:numId w:val="3"/>
        </w:numPr>
        <w:tabs>
          <w:tab w:val="left" w:pos="362" w:leader="none"/>
        </w:tabs>
        <w:suppressAutoHyphens w:val="true"/>
        <w:spacing w:before="0" w:after="0"/>
        <w:ind w:left="362" w:hanging="362"/>
        <w:jc w:val="both"/>
        <w:rPr>
          <w:rFonts w:ascii="Times New Roman" w:hAnsi="Times New Roman" w:eastAsia="Verdana" w:cs="Times New Roman"/>
          <w:sz w:val="24"/>
          <w:szCs w:val="24"/>
          <w:lang w:eastAsia="ar-SA"/>
        </w:rPr>
      </w:pPr>
      <w:r>
        <w:rPr>
          <w:rFonts w:eastAsia="Verdana" w:cs="Times New Roman" w:ascii="Times New Roman" w:hAnsi="Times New Roman"/>
          <w:sz w:val="24"/>
          <w:szCs w:val="24"/>
          <w:lang w:eastAsia="ar-SA"/>
        </w:rPr>
        <w:t>Zmiany Umowy wymagają zachowania formy pisemnej pod rygorem nieważności.</w:t>
      </w:r>
    </w:p>
    <w:p>
      <w:pPr>
        <w:pStyle w:val="Normal"/>
        <w:numPr>
          <w:ilvl w:val="0"/>
          <w:numId w:val="3"/>
        </w:numPr>
        <w:tabs>
          <w:tab w:val="left" w:pos="362" w:leader="none"/>
        </w:tabs>
        <w:suppressAutoHyphens w:val="true"/>
        <w:spacing w:before="0" w:after="0"/>
        <w:ind w:left="362" w:hanging="362"/>
        <w:jc w:val="both"/>
        <w:rPr>
          <w:rFonts w:ascii="Times New Roman" w:hAnsi="Times New Roman" w:eastAsia="Verdana" w:cs="Times New Roman"/>
          <w:sz w:val="24"/>
          <w:szCs w:val="24"/>
          <w:lang w:eastAsia="ar-SA"/>
        </w:rPr>
      </w:pPr>
      <w:r>
        <w:rPr>
          <w:rFonts w:eastAsia="Verdana" w:cs="Times New Roman" w:ascii="Times New Roman" w:hAnsi="Times New Roman"/>
          <w:sz w:val="24"/>
          <w:szCs w:val="24"/>
          <w:lang w:eastAsia="ar-SA"/>
        </w:rPr>
        <w:t>Wykonawca może przenieść prawa wynikające z Umowy, w szczególności wierzytelność o zapłatę wynagrodzenia, na osobę trzecią wyłącznie po uzyskaniu pisemnej zgody Zamawiającego.</w:t>
      </w:r>
    </w:p>
    <w:p>
      <w:pPr>
        <w:pStyle w:val="Normal"/>
        <w:numPr>
          <w:ilvl w:val="0"/>
          <w:numId w:val="3"/>
        </w:numPr>
        <w:tabs>
          <w:tab w:val="left" w:pos="362" w:leader="none"/>
        </w:tabs>
        <w:suppressAutoHyphens w:val="true"/>
        <w:spacing w:before="0" w:after="0"/>
        <w:ind w:left="362" w:right="20" w:hanging="362"/>
        <w:jc w:val="both"/>
        <w:rPr>
          <w:rFonts w:ascii="Times New Roman" w:hAnsi="Times New Roman" w:eastAsia="Verdana" w:cs="Times New Roman"/>
          <w:sz w:val="24"/>
          <w:szCs w:val="24"/>
          <w:lang w:eastAsia="ar-SA"/>
        </w:rPr>
      </w:pPr>
      <w:r>
        <w:rPr>
          <w:rFonts w:eastAsia="Verdana" w:cs="Times New Roman" w:ascii="Times New Roman" w:hAnsi="Times New Roman"/>
          <w:sz w:val="24"/>
          <w:szCs w:val="24"/>
          <w:lang w:eastAsia="ar-SA"/>
        </w:rPr>
        <w:t>W sprawach nieuregulowanych w niniejszej Umowie, będą miały zastosowanie przepisy Kodeksu cywilnego oraz inne odpowiednie przepisy prawa.</w:t>
      </w:r>
    </w:p>
    <w:p>
      <w:pPr>
        <w:pStyle w:val="Normal"/>
        <w:numPr>
          <w:ilvl w:val="0"/>
          <w:numId w:val="3"/>
        </w:numPr>
        <w:tabs>
          <w:tab w:val="left" w:pos="362" w:leader="none"/>
        </w:tabs>
        <w:suppressAutoHyphens w:val="true"/>
        <w:spacing w:before="0" w:after="0"/>
        <w:ind w:left="362" w:right="20" w:hanging="362"/>
        <w:jc w:val="both"/>
        <w:rPr>
          <w:rFonts w:ascii="Times New Roman" w:hAnsi="Times New Roman" w:eastAsia="Times New Roman" w:cs="Times New Roman"/>
          <w:sz w:val="24"/>
          <w:szCs w:val="24"/>
          <w:lang w:eastAsia="ar-SA"/>
        </w:rPr>
      </w:pPr>
      <w:r>
        <w:rPr>
          <w:rFonts w:eastAsia="Verdana" w:cs="Times New Roman" w:ascii="Times New Roman" w:hAnsi="Times New Roman"/>
          <w:sz w:val="24"/>
          <w:szCs w:val="24"/>
          <w:lang w:eastAsia="ar-SA"/>
        </w:rPr>
        <w:t>Zamówienie stanowiące przedmiot umowy zwolnione ze stosowania ustawy z dnia 29 stycznia 2004r. Prawo zamówień publicznych na podstawie art.4 pkt 8 (Dz.U. z 2017r., poz. 1579 z późn. zm.).</w:t>
      </w:r>
    </w:p>
    <w:p>
      <w:pPr>
        <w:pStyle w:val="Normal"/>
        <w:numPr>
          <w:ilvl w:val="0"/>
          <w:numId w:val="3"/>
        </w:numPr>
        <w:tabs>
          <w:tab w:val="left" w:pos="362" w:leader="none"/>
        </w:tabs>
        <w:suppressAutoHyphens w:val="true"/>
        <w:spacing w:before="0" w:after="0"/>
        <w:ind w:left="362" w:right="20" w:hanging="362"/>
        <w:jc w:val="both"/>
        <w:rPr>
          <w:rFonts w:ascii="Times New Roman" w:hAnsi="Times New Roman" w:eastAsia="Times New Roman" w:cs="Times New Roman"/>
          <w:sz w:val="24"/>
          <w:szCs w:val="24"/>
          <w:lang w:eastAsia="ar-SA"/>
        </w:rPr>
      </w:pPr>
      <w:r>
        <w:rPr>
          <w:rFonts w:eastAsia="Verdana" w:cs="Times New Roman" w:ascii="Times New Roman" w:hAnsi="Times New Roman"/>
          <w:sz w:val="24"/>
          <w:szCs w:val="24"/>
          <w:lang w:eastAsia="ar-SA"/>
        </w:rPr>
        <w:t xml:space="preserve">Zamówienie stanowiące przedmiot umowy realizowane </w:t>
      </w:r>
      <w:r>
        <w:rPr>
          <w:rFonts w:eastAsia="Times New Roman" w:cs="Times New Roman" w:ascii="Times New Roman" w:hAnsi="Times New Roman"/>
          <w:bCs/>
          <w:sz w:val="24"/>
          <w:szCs w:val="24"/>
          <w:lang w:eastAsia="pl-PL"/>
        </w:rPr>
        <w:t>zgodnie z Regulaminem wydatkowania środków publicznych, których wartość nie przekracza wyrażonej w złotówkach równowartości kwoty 30 000,00 EURO, na podstawie Zarządzenia nr 10/2017 Dyrektora Zarządu Dróg Grodzkich w Zamościu z dnia 29 czerwca 2017 roku.</w:t>
      </w:r>
    </w:p>
    <w:p>
      <w:pPr>
        <w:pStyle w:val="Normal"/>
        <w:spacing w:before="0" w:after="0"/>
        <w:jc w:val="both"/>
        <w:rPr>
          <w:rFonts w:ascii="Times New Roman" w:hAnsi="Times New Roman" w:cs="Times New Roman"/>
          <w:b/>
          <w:b/>
          <w:bCs/>
          <w:color w:val="000000" w:themeColor="text1"/>
          <w:sz w:val="24"/>
          <w:szCs w:val="24"/>
        </w:rPr>
      </w:pPr>
      <w:r>
        <w:rPr>
          <w:rFonts w:eastAsia="Verdana" w:cs="Times New Roman" w:ascii="Times New Roman" w:hAnsi="Times New Roman"/>
          <w:sz w:val="24"/>
          <w:szCs w:val="24"/>
          <w:lang w:eastAsia="ar-SA"/>
        </w:rPr>
        <w:t>Umowę sporządzono w trzech (3) jednobrzmiących egzemplarzach, z których 2 egz. otrzymuje Zamawiający, a 1 egz. Wykonawca</w:t>
      </w:r>
    </w:p>
    <w:p>
      <w:pPr>
        <w:pStyle w:val="Normal"/>
        <w:spacing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19</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Integralną część niniejszej umowy stanowią: </w:t>
      </w:r>
    </w:p>
    <w:p>
      <w:pPr>
        <w:pStyle w:val="Normal"/>
        <w:spacing w:before="0" w:after="0"/>
        <w:jc w:val="both"/>
        <w:rPr/>
      </w:pPr>
      <w:r>
        <w:rPr>
          <w:rFonts w:cs="Times New Roman" w:ascii="Times New Roman" w:hAnsi="Times New Roman"/>
          <w:color w:val="000000" w:themeColor="text1"/>
          <w:sz w:val="24"/>
          <w:szCs w:val="24"/>
        </w:rPr>
        <w:t xml:space="preserve">Załącznik nr 1   – Kosztorys ofertowy, </w:t>
      </w:r>
    </w:p>
    <w:p>
      <w:pPr>
        <w:pStyle w:val="Normal"/>
        <w:spacing w:before="0" w:after="0"/>
        <w:jc w:val="both"/>
        <w:rPr>
          <w:rFonts w:ascii="Times New Roman" w:hAnsi="Times New Roman" w:cs="Times New Roman"/>
          <w:sz w:val="24"/>
          <w:szCs w:val="24"/>
        </w:rPr>
      </w:pPr>
      <w:r>
        <w:rPr>
          <w:rFonts w:cs="Times New Roman" w:ascii="Times New Roman" w:hAnsi="Times New Roman"/>
          <w:color w:val="000000" w:themeColor="text1"/>
          <w:sz w:val="24"/>
          <w:szCs w:val="24"/>
        </w:rPr>
        <w:t>Załącznik nr 2  - P</w:t>
      </w:r>
      <w:r>
        <w:rPr>
          <w:rFonts w:eastAsia="DejaVu Sans" w:cs="Times New Roman" w:ascii="Times New Roman" w:hAnsi="Times New Roman"/>
          <w:bCs/>
          <w:color w:val="000000" w:themeColor="text1"/>
          <w:sz w:val="24"/>
          <w:szCs w:val="24"/>
          <w:lang w:eastAsia="ar-SA"/>
        </w:rPr>
        <w:t>olisa dotycząca ubezpieczenia przedmiotu umowy od szkód na okres prac oraz następstw nieszczęśliwych wypadków.</w:t>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ZAMAWIAJĄCY:                                                                           WYKONAWCA:</w:t>
      </w:r>
    </w:p>
    <w:p>
      <w:pPr>
        <w:pStyle w:val="Normal"/>
        <w:spacing w:before="0" w:after="0"/>
        <w:ind w:left="354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Tahoma">
    <w:charset w:val="01"/>
    <w:family w:val="swiss"/>
    <w:pitch w:val="default"/>
  </w:font>
  <w:font w:name="Liberation Sans">
    <w:altName w:val="Arial"/>
    <w:charset w:val="01"/>
    <w:family w:val="swiss"/>
    <w:pitch w:val="default"/>
  </w:font>
  <w:font w:name="Times New Roman">
    <w:charset w:val="01"/>
    <w:family w:val="swiss"/>
    <w:pitch w:val="default"/>
  </w:font>
  <w:font w:name="OpenSymbol">
    <w:altName w:val="Arial Unicode M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444a"/>
    <w:pPr>
      <w:widowControl/>
      <w:bidi w:val="0"/>
      <w:spacing w:lineRule="auto" w:line="276" w:before="0" w:after="200"/>
      <w:jc w:val="left"/>
    </w:pPr>
    <w:rPr>
      <w:rFonts w:ascii="Calibri" w:hAnsi="Calibri" w:eastAsia="Calibri" w:cs=""/>
      <w:color w:val="00000A"/>
      <w:kern w:val="0"/>
      <w:sz w:val="22"/>
      <w:szCs w:val="22"/>
      <w:lang w:val="pl-PL" w:eastAsia="en-US" w:bidi="ar-SA"/>
    </w:rPr>
  </w:style>
  <w:style w:type="character" w:styleId="DefaultParagraphFont" w:default="1">
    <w:name w:val="Default Paragraph Font"/>
    <w:uiPriority w:val="1"/>
    <w:unhideWhenUsed/>
    <w:qFormat/>
    <w:rPr/>
  </w:style>
  <w:style w:type="character" w:styleId="Tekstpodstawowy3Znak" w:customStyle="1">
    <w:name w:val="Tekst podstawowy 3 Znak"/>
    <w:basedOn w:val="DefaultParagraphFont"/>
    <w:link w:val="Tekstpodstawowy3"/>
    <w:uiPriority w:val="99"/>
    <w:qFormat/>
    <w:rsid w:val="00c177a1"/>
    <w:rPr>
      <w:sz w:val="16"/>
      <w:szCs w:val="16"/>
    </w:rPr>
  </w:style>
  <w:style w:type="character" w:styleId="Annotationreference">
    <w:name w:val="annotation reference"/>
    <w:basedOn w:val="DefaultParagraphFont"/>
    <w:uiPriority w:val="99"/>
    <w:semiHidden/>
    <w:unhideWhenUsed/>
    <w:qFormat/>
    <w:rsid w:val="00b602a8"/>
    <w:rPr>
      <w:sz w:val="16"/>
      <w:szCs w:val="16"/>
    </w:rPr>
  </w:style>
  <w:style w:type="character" w:styleId="TekstkomentarzaZnak" w:customStyle="1">
    <w:name w:val="Tekst komentarza Znak"/>
    <w:basedOn w:val="DefaultParagraphFont"/>
    <w:link w:val="Tekstkomentarza"/>
    <w:uiPriority w:val="99"/>
    <w:semiHidden/>
    <w:qFormat/>
    <w:rsid w:val="00b602a8"/>
    <w:rPr>
      <w:color w:val="00000A"/>
      <w:szCs w:val="20"/>
    </w:rPr>
  </w:style>
  <w:style w:type="character" w:styleId="TematkomentarzaZnak" w:customStyle="1">
    <w:name w:val="Temat komentarza Znak"/>
    <w:basedOn w:val="TekstkomentarzaZnak"/>
    <w:link w:val="Tematkomentarza"/>
    <w:uiPriority w:val="99"/>
    <w:semiHidden/>
    <w:qFormat/>
    <w:rsid w:val="00b602a8"/>
    <w:rPr>
      <w:b/>
      <w:bCs/>
    </w:rPr>
  </w:style>
  <w:style w:type="character" w:styleId="TekstdymkaZnak" w:customStyle="1">
    <w:name w:val="Tekst dymka Znak"/>
    <w:basedOn w:val="DefaultParagraphFont"/>
    <w:link w:val="Tekstdymka"/>
    <w:uiPriority w:val="99"/>
    <w:semiHidden/>
    <w:qFormat/>
    <w:rsid w:val="00b602a8"/>
    <w:rPr>
      <w:rFonts w:ascii="Tahoma" w:hAnsi="Tahoma" w:cs="Tahoma"/>
      <w:color w:val="00000A"/>
      <w:sz w:val="16"/>
      <w:szCs w:val="16"/>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paragraph" w:styleId="Nagwek">
    <w:name w:val="Nagłówek"/>
    <w:basedOn w:val="Normal"/>
    <w:next w:val="Tretekstu"/>
    <w:qFormat/>
    <w:pPr>
      <w:keepNext w:val="true"/>
      <w:spacing w:before="240" w:after="120"/>
    </w:pPr>
    <w:rPr>
      <w:rFonts w:ascii="Liberation Sans;Arial" w:hAnsi="Liberation Sans;Arial" w:eastAsia="Microsoft YaHei" w:cs="Arial"/>
      <w:sz w:val="28"/>
      <w:szCs w:val="28"/>
    </w:rPr>
  </w:style>
  <w:style w:type="paragraph" w:styleId="Tretekstu" w:customStyle="1">
    <w:name w:val="Body Text"/>
    <w:basedOn w:val="Normal"/>
    <w:rsid w:val="00835863"/>
    <w:pPr>
      <w:spacing w:lineRule="auto" w:line="288" w:before="0" w:after="140"/>
    </w:pPr>
    <w:rPr/>
  </w:style>
  <w:style w:type="paragraph" w:styleId="Lista">
    <w:name w:val="List"/>
    <w:basedOn w:val="Tretekstu"/>
    <w:rsid w:val="00835863"/>
    <w:pPr/>
    <w:rPr>
      <w:rFonts w:cs="Arial"/>
    </w:rPr>
  </w:style>
  <w:style w:type="paragraph" w:styleId="Podpis">
    <w:name w:val="Caption"/>
    <w:basedOn w:val="Normal"/>
    <w:qFormat/>
    <w:pPr>
      <w:suppressLineNumbers/>
      <w:spacing w:before="120" w:after="120"/>
    </w:pPr>
    <w:rPr>
      <w:rFonts w:ascii="Calibri" w:hAnsi="Calibri" w:cs="Arial"/>
      <w:i/>
      <w:iCs/>
      <w:sz w:val="24"/>
      <w:szCs w:val="24"/>
    </w:rPr>
  </w:style>
  <w:style w:type="paragraph" w:styleId="Indeks" w:customStyle="1">
    <w:name w:val="Indeks"/>
    <w:basedOn w:val="Normal"/>
    <w:qFormat/>
    <w:rsid w:val="00835863"/>
    <w:pPr>
      <w:suppressLineNumbers/>
    </w:pPr>
    <w:rPr>
      <w:rFonts w:cs="Arial"/>
    </w:rPr>
  </w:style>
  <w:style w:type="paragraph" w:styleId="Gwka" w:customStyle="1">
    <w:name w:val="Header"/>
    <w:basedOn w:val="Normal"/>
    <w:qFormat/>
    <w:rsid w:val="00835863"/>
    <w:pPr>
      <w:keepNext w:val="true"/>
      <w:spacing w:before="240" w:after="120"/>
    </w:pPr>
    <w:rPr>
      <w:rFonts w:ascii="Liberation Sans" w:hAnsi="Liberation Sans" w:eastAsia="Microsoft YaHei" w:cs="Arial"/>
      <w:sz w:val="28"/>
      <w:szCs w:val="28"/>
    </w:rPr>
  </w:style>
  <w:style w:type="paragraph" w:styleId="Sygnatura" w:customStyle="1">
    <w:name w:val="Signature"/>
    <w:basedOn w:val="Normal"/>
    <w:rsid w:val="00835863"/>
    <w:pPr>
      <w:suppressLineNumbers/>
      <w:spacing w:before="120" w:after="120"/>
    </w:pPr>
    <w:rPr>
      <w:rFonts w:cs="Arial"/>
      <w:i/>
      <w:iCs/>
      <w:sz w:val="24"/>
      <w:szCs w:val="24"/>
    </w:rPr>
  </w:style>
  <w:style w:type="paragraph" w:styleId="ListParagraph">
    <w:name w:val="List Paragraph"/>
    <w:basedOn w:val="Normal"/>
    <w:uiPriority w:val="34"/>
    <w:qFormat/>
    <w:rsid w:val="009e444a"/>
    <w:pPr>
      <w:spacing w:before="0" w:after="200"/>
      <w:ind w:left="720" w:hanging="0"/>
      <w:contextualSpacing/>
    </w:pPr>
    <w:rPr/>
  </w:style>
  <w:style w:type="paragraph" w:styleId="NoSpacing">
    <w:name w:val="No Spacing"/>
    <w:uiPriority w:val="1"/>
    <w:qFormat/>
    <w:rsid w:val="009e444a"/>
    <w:pPr>
      <w:widowControl/>
      <w:bidi w:val="0"/>
      <w:spacing w:lineRule="auto" w:line="240"/>
      <w:jc w:val="left"/>
    </w:pPr>
    <w:rPr>
      <w:rFonts w:ascii="Calibri" w:hAnsi="Calibri" w:eastAsia="Calibri" w:cs=""/>
      <w:color w:val="00000A"/>
      <w:kern w:val="0"/>
      <w:sz w:val="22"/>
      <w:szCs w:val="22"/>
      <w:lang w:val="pl-PL" w:eastAsia="en-US" w:bidi="ar-SA"/>
    </w:rPr>
  </w:style>
  <w:style w:type="paragraph" w:styleId="BodyText3">
    <w:name w:val="Body Text 3"/>
    <w:basedOn w:val="Normal"/>
    <w:link w:val="Tekstpodstawowy3Znak"/>
    <w:uiPriority w:val="99"/>
    <w:unhideWhenUsed/>
    <w:qFormat/>
    <w:rsid w:val="00c177a1"/>
    <w:pPr>
      <w:spacing w:before="0" w:after="120"/>
    </w:pPr>
    <w:rPr>
      <w:sz w:val="16"/>
      <w:szCs w:val="16"/>
    </w:rPr>
  </w:style>
  <w:style w:type="paragraph" w:styleId="Annotationtext">
    <w:name w:val="annotation text"/>
    <w:basedOn w:val="Normal"/>
    <w:link w:val="TekstkomentarzaZnak"/>
    <w:uiPriority w:val="99"/>
    <w:semiHidden/>
    <w:unhideWhenUsed/>
    <w:qFormat/>
    <w:rsid w:val="00b602a8"/>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b602a8"/>
    <w:pPr/>
    <w:rPr>
      <w:b/>
      <w:bCs/>
    </w:rPr>
  </w:style>
  <w:style w:type="paragraph" w:styleId="BalloonText">
    <w:name w:val="Balloon Text"/>
    <w:basedOn w:val="Normal"/>
    <w:link w:val="TekstdymkaZnak"/>
    <w:uiPriority w:val="99"/>
    <w:semiHidden/>
    <w:unhideWhenUsed/>
    <w:qFormat/>
    <w:rsid w:val="00b602a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LibreOffice/6.0.5.2$Windows_X86_64 LibreOffice_project/54c8cbb85f300ac59db32fe8a675ff7683cd5a16</Application>
  <Pages>6</Pages>
  <Words>1791</Words>
  <Characters>11570</Characters>
  <CharactersWithSpaces>13409</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2018-09-07T11:21:00Z</dcterms:created>
  <dc:creator>Zarząd Dróg Grodzkich</dc:creator>
  <dc:description/>
  <dc:language>pl-PL</dc:language>
  <cp:lastModifiedBy/>
  <cp:lastPrinted>2018-09-07T11:21:00Z</cp:lastPrinted>
  <dcterms:modified xsi:type="dcterms:W3CDTF">2018-09-20T07:08:39Z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