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386" w:rsidRPr="00162663" w:rsidRDefault="00162663">
      <w:pPr>
        <w:pStyle w:val="Nagwek2"/>
        <w:numPr>
          <w:ilvl w:val="1"/>
          <w:numId w:val="2"/>
        </w:numPr>
        <w:tabs>
          <w:tab w:val="left" w:pos="145"/>
        </w:tabs>
        <w:ind w:left="145"/>
        <w:jc w:val="right"/>
        <w:rPr>
          <w:rFonts w:ascii="Times New Roman" w:hAnsi="Times New Roman"/>
          <w:b w:val="0"/>
          <w:sz w:val="22"/>
        </w:rPr>
      </w:pPr>
      <w:r w:rsidRPr="00162663">
        <w:rPr>
          <w:rFonts w:ascii="Times New Roman" w:hAnsi="Times New Roman"/>
          <w:b w:val="0"/>
          <w:sz w:val="22"/>
        </w:rPr>
        <w:t xml:space="preserve">  </w:t>
      </w:r>
    </w:p>
    <w:p w:rsidR="009C6386" w:rsidRPr="00162663" w:rsidRDefault="009C6386">
      <w:pPr>
        <w:pStyle w:val="Nagwek2"/>
        <w:numPr>
          <w:ilvl w:val="0"/>
          <w:numId w:val="0"/>
        </w:numPr>
        <w:tabs>
          <w:tab w:val="left" w:pos="145"/>
        </w:tabs>
        <w:ind w:left="144"/>
        <w:jc w:val="left"/>
        <w:rPr>
          <w:rFonts w:ascii="Times New Roman" w:hAnsi="Times New Roman"/>
        </w:rPr>
      </w:pPr>
    </w:p>
    <w:p w:rsidR="009C6386" w:rsidRPr="00162663" w:rsidRDefault="00162663">
      <w:pPr>
        <w:pStyle w:val="Nagwek2"/>
        <w:numPr>
          <w:ilvl w:val="1"/>
          <w:numId w:val="2"/>
        </w:numPr>
        <w:tabs>
          <w:tab w:val="left" w:pos="145"/>
        </w:tabs>
        <w:ind w:left="145"/>
        <w:rPr>
          <w:rFonts w:ascii="Times New Roman" w:hAnsi="Times New Roman"/>
        </w:rPr>
      </w:pPr>
      <w:r w:rsidRPr="00162663">
        <w:rPr>
          <w:rFonts w:ascii="Times New Roman" w:hAnsi="Times New Roman"/>
        </w:rPr>
        <w:t>UMOWA Nr  SPZ.</w:t>
      </w:r>
      <w:r w:rsidR="00692CF2" w:rsidRPr="00162663">
        <w:rPr>
          <w:rFonts w:ascii="Times New Roman" w:hAnsi="Times New Roman"/>
        </w:rPr>
        <w:t>27</w:t>
      </w:r>
      <w:r w:rsidR="00692CF2">
        <w:rPr>
          <w:rFonts w:ascii="Times New Roman" w:hAnsi="Times New Roman"/>
        </w:rPr>
        <w:t>1.9</w:t>
      </w:r>
      <w:r w:rsidR="001F2ACA">
        <w:rPr>
          <w:rFonts w:ascii="Times New Roman" w:hAnsi="Times New Roman"/>
        </w:rPr>
        <w:t>.</w:t>
      </w:r>
      <w:r w:rsidRPr="00162663">
        <w:rPr>
          <w:rFonts w:ascii="Times New Roman" w:hAnsi="Times New Roman"/>
        </w:rPr>
        <w:t>201</w:t>
      </w:r>
      <w:r w:rsidR="00F70454">
        <w:rPr>
          <w:rFonts w:ascii="Times New Roman" w:hAnsi="Times New Roman"/>
        </w:rPr>
        <w:t>8</w:t>
      </w:r>
      <w:r w:rsidRPr="00162663">
        <w:rPr>
          <w:rFonts w:ascii="Times New Roman" w:hAnsi="Times New Roman"/>
        </w:rPr>
        <w:t xml:space="preserve">  </w:t>
      </w:r>
      <w:r w:rsidR="001F2ACA">
        <w:rPr>
          <w:rFonts w:ascii="Times New Roman" w:hAnsi="Times New Roman"/>
        </w:rPr>
        <w:t>/</w:t>
      </w:r>
      <w:r w:rsidRPr="001F2ACA">
        <w:rPr>
          <w:rFonts w:ascii="Times New Roman" w:hAnsi="Times New Roman"/>
          <w:b w:val="0"/>
        </w:rPr>
        <w:t>Projekt</w:t>
      </w:r>
      <w:r w:rsidR="001F2ACA">
        <w:rPr>
          <w:rFonts w:ascii="Times New Roman" w:hAnsi="Times New Roman"/>
        </w:rPr>
        <w:t xml:space="preserve"> /</w:t>
      </w:r>
    </w:p>
    <w:p w:rsidR="009C6386" w:rsidRPr="00162663" w:rsidRDefault="009C6386">
      <w:pPr>
        <w:pStyle w:val="Nagwek2"/>
        <w:numPr>
          <w:ilvl w:val="1"/>
          <w:numId w:val="2"/>
        </w:numPr>
        <w:tabs>
          <w:tab w:val="left" w:pos="145"/>
        </w:tabs>
        <w:ind w:left="145"/>
        <w:rPr>
          <w:rFonts w:ascii="Times New Roman" w:hAnsi="Times New Roman"/>
        </w:rPr>
      </w:pPr>
    </w:p>
    <w:p w:rsidR="009C6386" w:rsidRPr="00162663" w:rsidRDefault="00162663">
      <w:pPr>
        <w:spacing w:line="276" w:lineRule="auto"/>
      </w:pPr>
      <w:r w:rsidRPr="00162663">
        <w:t xml:space="preserve">zawarta w Zamościu w dniu  ………….…….  pomiędzy </w:t>
      </w:r>
      <w:r w:rsidRPr="00162663">
        <w:rPr>
          <w:b/>
        </w:rPr>
        <w:t xml:space="preserve">Miastem Zamość </w:t>
      </w:r>
      <w:r w:rsidRPr="00162663">
        <w:t>ul.</w:t>
      </w:r>
      <w:r w:rsidRPr="00162663">
        <w:rPr>
          <w:b/>
        </w:rPr>
        <w:t xml:space="preserve"> </w:t>
      </w:r>
      <w:r w:rsidRPr="00162663">
        <w:t>Rynek Wielki 13, 22-400 Zamość, NIP 922-269-74-72</w:t>
      </w:r>
      <w:r w:rsidR="00B814C5">
        <w:t>,</w:t>
      </w:r>
      <w:r w:rsidRPr="00162663">
        <w:t xml:space="preserve"> reprezentowanym przez </w:t>
      </w:r>
      <w:r w:rsidRPr="00162663">
        <w:rPr>
          <w:b/>
        </w:rPr>
        <w:t>Zarząd Dróg Grodzkich w Zamościu, ul. Kilińskiego 86, 22-400 Zamość,</w:t>
      </w:r>
    </w:p>
    <w:p w:rsidR="009C6386" w:rsidRPr="00162663" w:rsidRDefault="00162663">
      <w:pPr>
        <w:spacing w:line="276" w:lineRule="auto"/>
        <w:jc w:val="both"/>
      </w:pPr>
      <w:r w:rsidRPr="00162663">
        <w:t>reprezentowanym przez:</w:t>
      </w:r>
    </w:p>
    <w:p w:rsidR="009C6386" w:rsidRPr="00162663" w:rsidRDefault="00162663">
      <w:pPr>
        <w:pStyle w:val="Akapitzlist"/>
        <w:numPr>
          <w:ilvl w:val="0"/>
          <w:numId w:val="33"/>
        </w:numPr>
        <w:jc w:val="both"/>
        <w:rPr>
          <w:rFonts w:ascii="Times New Roman" w:hAnsi="Times New Roman"/>
        </w:rPr>
      </w:pPr>
      <w:r w:rsidRPr="00162663">
        <w:rPr>
          <w:rFonts w:ascii="Times New Roman" w:hAnsi="Times New Roman"/>
        </w:rPr>
        <w:t>Dyrektora</w:t>
      </w:r>
      <w:r w:rsidR="00F70454">
        <w:rPr>
          <w:rFonts w:ascii="Times New Roman" w:hAnsi="Times New Roman"/>
        </w:rPr>
        <w:tab/>
      </w:r>
      <w:r w:rsidR="00F70454">
        <w:rPr>
          <w:rFonts w:ascii="Times New Roman" w:hAnsi="Times New Roman"/>
        </w:rPr>
        <w:tab/>
      </w:r>
      <w:r w:rsidRPr="00162663">
        <w:rPr>
          <w:rFonts w:ascii="Times New Roman" w:hAnsi="Times New Roman"/>
        </w:rPr>
        <w:tab/>
      </w:r>
      <w:r w:rsidRPr="00162663">
        <w:rPr>
          <w:rFonts w:ascii="Times New Roman" w:hAnsi="Times New Roman"/>
        </w:rPr>
        <w:tab/>
      </w:r>
      <w:r w:rsidRPr="00162663">
        <w:rPr>
          <w:rFonts w:ascii="Times New Roman" w:hAnsi="Times New Roman"/>
        </w:rPr>
        <w:tab/>
        <w:t>- Marcina Nowaka,</w:t>
      </w:r>
    </w:p>
    <w:p w:rsidR="009C6386" w:rsidRPr="00162663" w:rsidRDefault="00162663">
      <w:pPr>
        <w:pStyle w:val="Akapitzlist"/>
        <w:numPr>
          <w:ilvl w:val="0"/>
          <w:numId w:val="33"/>
        </w:numPr>
        <w:jc w:val="both"/>
        <w:rPr>
          <w:rFonts w:ascii="Times New Roman" w:hAnsi="Times New Roman"/>
        </w:rPr>
      </w:pPr>
      <w:r w:rsidRPr="00162663">
        <w:rPr>
          <w:rFonts w:ascii="Times New Roman" w:hAnsi="Times New Roman"/>
        </w:rPr>
        <w:t>Głównego Księgowego</w:t>
      </w:r>
      <w:r w:rsidRPr="00162663">
        <w:rPr>
          <w:rFonts w:ascii="Times New Roman" w:hAnsi="Times New Roman"/>
        </w:rPr>
        <w:tab/>
      </w:r>
      <w:r w:rsidRPr="00162663">
        <w:rPr>
          <w:rFonts w:ascii="Times New Roman" w:hAnsi="Times New Roman"/>
        </w:rPr>
        <w:tab/>
      </w:r>
      <w:r w:rsidRPr="00162663">
        <w:rPr>
          <w:rFonts w:ascii="Times New Roman" w:hAnsi="Times New Roman"/>
        </w:rPr>
        <w:tab/>
      </w:r>
      <w:r w:rsidRPr="00162663">
        <w:rPr>
          <w:rFonts w:ascii="Times New Roman" w:hAnsi="Times New Roman"/>
        </w:rPr>
        <w:tab/>
        <w:t>- Zofię Czuba,</w:t>
      </w:r>
    </w:p>
    <w:p w:rsidR="009C6386" w:rsidRPr="00162663" w:rsidRDefault="00162663">
      <w:pPr>
        <w:jc w:val="both"/>
      </w:pPr>
      <w:r w:rsidRPr="00162663">
        <w:t xml:space="preserve">zwanym dalej </w:t>
      </w:r>
      <w:r w:rsidRPr="00162663">
        <w:rPr>
          <w:b/>
        </w:rPr>
        <w:t>„Zamawiającym”</w:t>
      </w:r>
    </w:p>
    <w:p w:rsidR="009C6386" w:rsidRPr="00162663" w:rsidRDefault="00162663">
      <w:pPr>
        <w:jc w:val="both"/>
      </w:pPr>
      <w:r w:rsidRPr="00162663">
        <w:t>a</w:t>
      </w:r>
    </w:p>
    <w:p w:rsidR="009C6386" w:rsidRPr="00162663" w:rsidRDefault="00162663">
      <w:pPr>
        <w:spacing w:line="276" w:lineRule="auto"/>
        <w:jc w:val="both"/>
      </w:pPr>
      <w:r w:rsidRPr="00162663">
        <w:t xml:space="preserve">……………………………………………………………, zarejestrowaną w Sądzie Rejonowym w …………. VI Wydział Gospodarczy Krajowego Rejestru Sądowego pod Nr KRS ……………, NIP …………….; REGON …………………, reprezentowaną przez: </w:t>
      </w:r>
      <w:r w:rsidRPr="00162663">
        <w:rPr>
          <w:b/>
        </w:rPr>
        <w:t>……………………………………</w:t>
      </w:r>
      <w:r w:rsidRPr="00162663">
        <w:t xml:space="preserve"> - </w:t>
      </w:r>
      <w:r w:rsidRPr="00162663">
        <w:rPr>
          <w:b/>
        </w:rPr>
        <w:t>………………………………</w:t>
      </w:r>
    </w:p>
    <w:p w:rsidR="009C6386" w:rsidRPr="00162663" w:rsidRDefault="00162663">
      <w:pPr>
        <w:spacing w:line="276" w:lineRule="auto"/>
        <w:jc w:val="both"/>
      </w:pPr>
      <w:r w:rsidRPr="00162663">
        <w:t xml:space="preserve">zwanym dalej  </w:t>
      </w:r>
      <w:r w:rsidRPr="00162663">
        <w:rPr>
          <w:b/>
        </w:rPr>
        <w:t>„Wykonawcą”</w:t>
      </w:r>
    </w:p>
    <w:p w:rsidR="009C6386" w:rsidRPr="00162663" w:rsidRDefault="00162663">
      <w:pPr>
        <w:spacing w:line="276" w:lineRule="auto"/>
        <w:jc w:val="both"/>
      </w:pPr>
      <w:r w:rsidRPr="00162663">
        <w:t>została zawarta umowa następującej treści:</w:t>
      </w:r>
    </w:p>
    <w:p w:rsidR="00B21922" w:rsidRDefault="00B21922" w:rsidP="00692CF2">
      <w:pPr>
        <w:tabs>
          <w:tab w:val="left" w:pos="6521"/>
        </w:tabs>
        <w:spacing w:line="276" w:lineRule="auto"/>
        <w:jc w:val="both"/>
        <w:rPr>
          <w:b/>
        </w:rPr>
      </w:pPr>
    </w:p>
    <w:p w:rsidR="00692CF2" w:rsidRPr="00692CF2" w:rsidRDefault="00692CF2" w:rsidP="00692CF2">
      <w:pPr>
        <w:tabs>
          <w:tab w:val="left" w:pos="6521"/>
        </w:tabs>
        <w:spacing w:line="276" w:lineRule="auto"/>
        <w:jc w:val="both"/>
        <w:rPr>
          <w:b/>
        </w:rPr>
      </w:pPr>
      <w:r w:rsidRPr="00692CF2">
        <w:rPr>
          <w:b/>
        </w:rPr>
        <w:t>W wyniku zapytania ofertowego, na podstawie art. 4 pkt 8 Ustawy z dnia 29 stycznia 2004 r. Prawo Zamówień Publicznych (Dz.U. z 2017 r. poz. 1579 z późniejszymi zmianami) oraz zgodnie z Regulaminem wydatkowania środków publicznych, których wartość nie przekracza wyrażonej w złotówkach równowartości kwoty 30 000,00 EURO, na podstawie Zarządzenia nr 10/2017 Dyrektora Zarządu Dróg Grodzkich w Zamościu z dnia 29 czerwca 2017 roku, została zawarta umowa następującej treści:</w:t>
      </w:r>
    </w:p>
    <w:p w:rsidR="00692CF2" w:rsidRDefault="00692CF2">
      <w:pPr>
        <w:tabs>
          <w:tab w:val="left" w:pos="6521"/>
        </w:tabs>
        <w:spacing w:line="276" w:lineRule="auto"/>
        <w:jc w:val="center"/>
        <w:rPr>
          <w:b/>
        </w:rPr>
      </w:pPr>
    </w:p>
    <w:p w:rsidR="009C6386" w:rsidRPr="00162663" w:rsidRDefault="00162663">
      <w:pPr>
        <w:tabs>
          <w:tab w:val="left" w:pos="6521"/>
        </w:tabs>
        <w:spacing w:line="276" w:lineRule="auto"/>
        <w:jc w:val="center"/>
        <w:rPr>
          <w:spacing w:val="-8"/>
        </w:rPr>
      </w:pPr>
      <w:r w:rsidRPr="00162663">
        <w:rPr>
          <w:b/>
        </w:rPr>
        <w:t>§ 1</w:t>
      </w:r>
    </w:p>
    <w:p w:rsidR="00F70454" w:rsidRPr="00F70454" w:rsidRDefault="00F70454" w:rsidP="00F70454">
      <w:pPr>
        <w:pStyle w:val="Akapitzlist"/>
        <w:numPr>
          <w:ilvl w:val="0"/>
          <w:numId w:val="32"/>
        </w:numPr>
        <w:jc w:val="both"/>
        <w:rPr>
          <w:rFonts w:ascii="Times New Roman" w:eastAsia="Times New Roman" w:hAnsi="Times New Roman"/>
          <w:b/>
          <w:bCs/>
          <w:sz w:val="24"/>
          <w:szCs w:val="24"/>
          <w:lang w:eastAsia="pl-PL"/>
        </w:rPr>
      </w:pPr>
      <w:r w:rsidRPr="00F70454">
        <w:rPr>
          <w:rFonts w:ascii="Times New Roman" w:hAnsi="Times New Roman"/>
          <w:color w:val="000000" w:themeColor="text1"/>
          <w:sz w:val="24"/>
          <w:szCs w:val="24"/>
        </w:rPr>
        <w:t xml:space="preserve">Zamawiający zleca a Wykonawca zobowiązuje się do wykonania robót budowlanych określonych w </w:t>
      </w:r>
      <w:r w:rsidR="00692CF2">
        <w:rPr>
          <w:rFonts w:ascii="Times New Roman" w:hAnsi="Times New Roman"/>
          <w:b/>
          <w:color w:val="000000" w:themeColor="text1"/>
          <w:sz w:val="24"/>
          <w:szCs w:val="24"/>
        </w:rPr>
        <w:t>zapytaniu ofertowym</w:t>
      </w:r>
      <w:r w:rsidRPr="00F70454">
        <w:rPr>
          <w:rFonts w:ascii="Times New Roman" w:hAnsi="Times New Roman"/>
          <w:color w:val="000000" w:themeColor="text1"/>
          <w:sz w:val="24"/>
          <w:szCs w:val="24"/>
        </w:rPr>
        <w:t xml:space="preserve"> </w:t>
      </w:r>
      <w:r w:rsidR="00D63353">
        <w:rPr>
          <w:rFonts w:ascii="Times New Roman" w:hAnsi="Times New Roman"/>
          <w:color w:val="000000" w:themeColor="text1"/>
          <w:sz w:val="24"/>
          <w:szCs w:val="24"/>
        </w:rPr>
        <w:t>do postępowania znak: SPZ.27</w:t>
      </w:r>
      <w:r w:rsidR="00692CF2">
        <w:rPr>
          <w:rFonts w:ascii="Times New Roman" w:hAnsi="Times New Roman"/>
          <w:color w:val="000000" w:themeColor="text1"/>
          <w:sz w:val="24"/>
          <w:szCs w:val="24"/>
        </w:rPr>
        <w:t>1.9</w:t>
      </w:r>
      <w:r w:rsidR="00D63353">
        <w:rPr>
          <w:rFonts w:ascii="Times New Roman" w:hAnsi="Times New Roman"/>
          <w:color w:val="000000" w:themeColor="text1"/>
          <w:sz w:val="24"/>
          <w:szCs w:val="24"/>
        </w:rPr>
        <w:t>.2018</w:t>
      </w:r>
      <w:r w:rsidR="00692CF2">
        <w:rPr>
          <w:rFonts w:ascii="Times New Roman" w:hAnsi="Times New Roman"/>
          <w:color w:val="000000" w:themeColor="text1"/>
          <w:sz w:val="24"/>
          <w:szCs w:val="24"/>
        </w:rPr>
        <w:t xml:space="preserve"> „</w:t>
      </w:r>
      <w:r w:rsidR="00EA20D8">
        <w:rPr>
          <w:rFonts w:ascii="Times New Roman" w:hAnsi="Times New Roman"/>
          <w:b/>
          <w:color w:val="000000"/>
          <w:sz w:val="24"/>
          <w:szCs w:val="24"/>
        </w:rPr>
        <w:t>Remonty bieżące obiektów mostowych położonych w ciągu drogi powiatowej nr 3316L 0+350, ul. M. Rotundy (JNI 1024958) oraz w ciągu drogi powiatowej nr 3353L 0+042, ul. Sadowa (JNI 1024950) w Zamościu</w:t>
      </w:r>
      <w:r w:rsidR="00692CF2" w:rsidRPr="00692CF2">
        <w:rPr>
          <w:rFonts w:ascii="Times New Roman" w:hAnsi="Times New Roman"/>
          <w:color w:val="000000" w:themeColor="text1"/>
          <w:sz w:val="24"/>
          <w:szCs w:val="24"/>
        </w:rPr>
        <w:t>”</w:t>
      </w:r>
      <w:r w:rsidRPr="00F70454">
        <w:rPr>
          <w:rFonts w:ascii="Times New Roman" w:hAnsi="Times New Roman"/>
          <w:color w:val="000000" w:themeColor="text1"/>
          <w:sz w:val="24"/>
          <w:szCs w:val="24"/>
        </w:rPr>
        <w:t>.</w:t>
      </w:r>
    </w:p>
    <w:p w:rsidR="00F70454" w:rsidRPr="0074706C" w:rsidRDefault="00F70454" w:rsidP="00F70454">
      <w:pPr>
        <w:pStyle w:val="Bezodstpw1"/>
        <w:numPr>
          <w:ilvl w:val="0"/>
          <w:numId w:val="32"/>
        </w:numPr>
        <w:shd w:val="clear" w:color="auto" w:fill="FFFFFF"/>
        <w:spacing w:before="0" w:after="0" w:line="276" w:lineRule="auto"/>
        <w:jc w:val="both"/>
        <w:rPr>
          <w:rFonts w:ascii="Times New Roman" w:hAnsi="Times New Roman"/>
          <w:color w:val="000000" w:themeColor="text1"/>
          <w:sz w:val="24"/>
          <w:szCs w:val="24"/>
        </w:rPr>
      </w:pPr>
      <w:r w:rsidRPr="00F70454">
        <w:rPr>
          <w:rFonts w:ascii="Times New Roman" w:hAnsi="Times New Roman"/>
          <w:color w:val="000000" w:themeColor="text1"/>
          <w:sz w:val="24"/>
          <w:szCs w:val="24"/>
        </w:rPr>
        <w:t>Wykonawca zobowiązuje się do wykonania przedmiotu umowy określonego w ust. 1 w</w:t>
      </w:r>
      <w:r w:rsidR="00B21922">
        <w:rPr>
          <w:rFonts w:ascii="Times New Roman" w:hAnsi="Times New Roman"/>
          <w:color w:val="000000" w:themeColor="text1"/>
          <w:sz w:val="24"/>
          <w:szCs w:val="24"/>
        </w:rPr>
        <w:t> </w:t>
      </w:r>
      <w:r w:rsidRPr="00F70454">
        <w:rPr>
          <w:rFonts w:ascii="Times New Roman" w:hAnsi="Times New Roman"/>
          <w:color w:val="000000" w:themeColor="text1"/>
          <w:sz w:val="24"/>
          <w:szCs w:val="24"/>
        </w:rPr>
        <w:t>zakresie</w:t>
      </w:r>
      <w:r w:rsidR="0074706C">
        <w:rPr>
          <w:rFonts w:ascii="Times New Roman" w:hAnsi="Times New Roman"/>
          <w:color w:val="000000" w:themeColor="text1"/>
          <w:sz w:val="24"/>
          <w:szCs w:val="24"/>
        </w:rPr>
        <w:t xml:space="preserve"> określonym w kosztorysie ofertowym stanowiącym załącznik </w:t>
      </w:r>
      <w:r w:rsidR="0074706C" w:rsidRPr="0074706C">
        <w:rPr>
          <w:rFonts w:ascii="Times New Roman" w:hAnsi="Times New Roman"/>
          <w:b/>
          <w:color w:val="000000" w:themeColor="text1"/>
          <w:sz w:val="24"/>
          <w:szCs w:val="24"/>
        </w:rPr>
        <w:t>Nr 1</w:t>
      </w:r>
      <w:r w:rsidR="0074706C">
        <w:rPr>
          <w:rFonts w:ascii="Times New Roman" w:hAnsi="Times New Roman"/>
          <w:color w:val="000000" w:themeColor="text1"/>
          <w:sz w:val="24"/>
          <w:szCs w:val="24"/>
        </w:rPr>
        <w:t xml:space="preserve"> do niniejszej umowy</w:t>
      </w:r>
      <w:r w:rsidRPr="00F70454">
        <w:rPr>
          <w:rFonts w:ascii="Times New Roman" w:hAnsi="Times New Roman"/>
          <w:color w:val="000000" w:themeColor="text1"/>
          <w:sz w:val="24"/>
          <w:szCs w:val="24"/>
        </w:rPr>
        <w:t>, a także w</w:t>
      </w:r>
      <w:r w:rsidR="0074706C">
        <w:rPr>
          <w:rFonts w:ascii="Times New Roman" w:hAnsi="Times New Roman"/>
          <w:color w:val="000000" w:themeColor="text1"/>
          <w:sz w:val="24"/>
          <w:szCs w:val="24"/>
        </w:rPr>
        <w:t> </w:t>
      </w:r>
      <w:r w:rsidR="0074706C" w:rsidRPr="00F70454">
        <w:rPr>
          <w:rFonts w:ascii="Times New Roman" w:hAnsi="Times New Roman"/>
          <w:color w:val="000000" w:themeColor="text1"/>
          <w:sz w:val="24"/>
          <w:szCs w:val="24"/>
        </w:rPr>
        <w:t>sposób określony</w:t>
      </w:r>
      <w:r w:rsidRPr="00F70454">
        <w:rPr>
          <w:rFonts w:ascii="Times New Roman" w:hAnsi="Times New Roman"/>
          <w:color w:val="000000" w:themeColor="text1"/>
          <w:sz w:val="24"/>
          <w:szCs w:val="24"/>
        </w:rPr>
        <w:t>:</w:t>
      </w:r>
    </w:p>
    <w:p w:rsidR="00F70454" w:rsidRPr="00F70454" w:rsidRDefault="00692CF2" w:rsidP="0074706C">
      <w:pPr>
        <w:pStyle w:val="Bezodstpw1"/>
        <w:tabs>
          <w:tab w:val="clear" w:pos="709"/>
          <w:tab w:val="left" w:pos="567"/>
        </w:tabs>
        <w:spacing w:line="276"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F70454" w:rsidRPr="00F70454">
        <w:rPr>
          <w:rFonts w:ascii="Times New Roman" w:hAnsi="Times New Roman"/>
          <w:color w:val="000000" w:themeColor="text1"/>
          <w:sz w:val="24"/>
          <w:szCs w:val="24"/>
        </w:rPr>
        <w:t xml:space="preserve">) </w:t>
      </w:r>
      <w:r w:rsidR="0074706C" w:rsidRPr="0074706C">
        <w:rPr>
          <w:rFonts w:ascii="Times New Roman" w:hAnsi="Times New Roman"/>
          <w:bCs/>
          <w:iCs/>
          <w:color w:val="000000" w:themeColor="text1"/>
          <w:sz w:val="24"/>
        </w:rPr>
        <w:t>S</w:t>
      </w:r>
      <w:r w:rsidR="0074706C">
        <w:rPr>
          <w:rFonts w:ascii="Times New Roman" w:hAnsi="Times New Roman"/>
          <w:bCs/>
          <w:iCs/>
          <w:color w:val="000000" w:themeColor="text1"/>
          <w:sz w:val="24"/>
        </w:rPr>
        <w:t>zczegółowej</w:t>
      </w:r>
      <w:r w:rsidR="0074706C" w:rsidRPr="0074706C">
        <w:rPr>
          <w:rFonts w:ascii="Times New Roman" w:hAnsi="Times New Roman"/>
          <w:bCs/>
          <w:iCs/>
          <w:color w:val="000000" w:themeColor="text1"/>
          <w:sz w:val="24"/>
        </w:rPr>
        <w:t xml:space="preserve"> S</w:t>
      </w:r>
      <w:r w:rsidR="0074706C">
        <w:rPr>
          <w:rFonts w:ascii="Times New Roman" w:hAnsi="Times New Roman"/>
          <w:bCs/>
          <w:iCs/>
          <w:color w:val="000000" w:themeColor="text1"/>
          <w:sz w:val="24"/>
        </w:rPr>
        <w:t>pecyfikacji</w:t>
      </w:r>
      <w:r w:rsidR="0074706C" w:rsidRPr="0074706C">
        <w:rPr>
          <w:rFonts w:ascii="Times New Roman" w:hAnsi="Times New Roman"/>
          <w:bCs/>
          <w:iCs/>
          <w:color w:val="000000" w:themeColor="text1"/>
          <w:sz w:val="24"/>
        </w:rPr>
        <w:t xml:space="preserve"> T</w:t>
      </w:r>
      <w:r w:rsidR="0074706C">
        <w:rPr>
          <w:rFonts w:ascii="Times New Roman" w:hAnsi="Times New Roman"/>
          <w:bCs/>
          <w:iCs/>
          <w:color w:val="000000" w:themeColor="text1"/>
          <w:sz w:val="24"/>
        </w:rPr>
        <w:t>echnicznej</w:t>
      </w:r>
      <w:r w:rsidR="0074706C" w:rsidRPr="0074706C">
        <w:rPr>
          <w:rFonts w:ascii="Times New Roman" w:hAnsi="Times New Roman"/>
          <w:bCs/>
          <w:iCs/>
          <w:color w:val="000000" w:themeColor="text1"/>
          <w:sz w:val="24"/>
        </w:rPr>
        <w:t xml:space="preserve"> </w:t>
      </w:r>
      <w:r w:rsidR="00B21922">
        <w:rPr>
          <w:rFonts w:ascii="Times New Roman" w:hAnsi="Times New Roman"/>
          <w:bCs/>
          <w:iCs/>
          <w:color w:val="000000" w:themeColor="text1"/>
          <w:sz w:val="24"/>
        </w:rPr>
        <w:t xml:space="preserve">- </w:t>
      </w:r>
      <w:r w:rsidR="0074706C" w:rsidRPr="0074706C">
        <w:rPr>
          <w:rFonts w:ascii="Times New Roman" w:hAnsi="Times New Roman"/>
          <w:bCs/>
          <w:iCs/>
          <w:color w:val="000000" w:themeColor="text1"/>
          <w:sz w:val="24"/>
        </w:rPr>
        <w:t xml:space="preserve">Remont </w:t>
      </w:r>
      <w:r>
        <w:rPr>
          <w:rFonts w:ascii="Times New Roman" w:hAnsi="Times New Roman"/>
          <w:bCs/>
          <w:iCs/>
          <w:color w:val="000000" w:themeColor="text1"/>
          <w:sz w:val="24"/>
        </w:rPr>
        <w:t>obiektów mostowych</w:t>
      </w:r>
      <w:r w:rsidR="0074706C">
        <w:rPr>
          <w:rFonts w:ascii="Times New Roman" w:hAnsi="Times New Roman"/>
          <w:b/>
          <w:bCs/>
          <w:iCs/>
          <w:color w:val="000000" w:themeColor="text1"/>
          <w:sz w:val="24"/>
        </w:rPr>
        <w:t xml:space="preserve"> </w:t>
      </w:r>
      <w:r w:rsidR="0074706C">
        <w:rPr>
          <w:rFonts w:ascii="Times New Roman" w:hAnsi="Times New Roman"/>
          <w:color w:val="000000" w:themeColor="text1"/>
          <w:sz w:val="24"/>
          <w:szCs w:val="24"/>
        </w:rPr>
        <w:t xml:space="preserve">– załącznik </w:t>
      </w:r>
      <w:r w:rsidR="0074706C" w:rsidRPr="0074706C">
        <w:rPr>
          <w:rFonts w:ascii="Times New Roman" w:hAnsi="Times New Roman"/>
          <w:b/>
          <w:color w:val="000000" w:themeColor="text1"/>
          <w:sz w:val="24"/>
          <w:szCs w:val="24"/>
        </w:rPr>
        <w:t xml:space="preserve">Nr </w:t>
      </w:r>
      <w:r>
        <w:rPr>
          <w:rFonts w:ascii="Times New Roman" w:hAnsi="Times New Roman"/>
          <w:b/>
          <w:color w:val="000000" w:themeColor="text1"/>
          <w:sz w:val="24"/>
          <w:szCs w:val="24"/>
        </w:rPr>
        <w:t>2</w:t>
      </w:r>
      <w:r w:rsidR="0074706C">
        <w:rPr>
          <w:rFonts w:ascii="Times New Roman" w:hAnsi="Times New Roman"/>
          <w:color w:val="000000" w:themeColor="text1"/>
          <w:sz w:val="24"/>
          <w:szCs w:val="24"/>
        </w:rPr>
        <w:t xml:space="preserve"> do niniejszej umowy</w:t>
      </w:r>
      <w:r w:rsidR="00F70454" w:rsidRPr="00F70454">
        <w:rPr>
          <w:rFonts w:ascii="Times New Roman" w:hAnsi="Times New Roman"/>
          <w:color w:val="000000" w:themeColor="text1"/>
          <w:sz w:val="24"/>
          <w:szCs w:val="24"/>
        </w:rPr>
        <w:t>.</w:t>
      </w:r>
    </w:p>
    <w:p w:rsidR="009C6386" w:rsidRPr="00162663" w:rsidRDefault="00162663">
      <w:pPr>
        <w:numPr>
          <w:ilvl w:val="0"/>
          <w:numId w:val="32"/>
        </w:numPr>
        <w:suppressAutoHyphens w:val="0"/>
        <w:spacing w:line="276" w:lineRule="auto"/>
        <w:jc w:val="both"/>
      </w:pPr>
      <w:r w:rsidRPr="00162663">
        <w:t>Szczegółowy zakres przedmiotu umowy oraz opis wykonania robót zawarty jest</w:t>
      </w:r>
      <w:r w:rsidR="00692CF2">
        <w:t xml:space="preserve"> w</w:t>
      </w:r>
      <w:r w:rsidR="00B21922">
        <w:t> </w:t>
      </w:r>
      <w:r w:rsidRPr="00162663">
        <w:t>specyfikacjach technicznych wykonania i odbioru robót</w:t>
      </w:r>
      <w:r w:rsidR="00F70454">
        <w:t xml:space="preserve"> (SST),</w:t>
      </w:r>
      <w:r w:rsidRPr="00162663">
        <w:t xml:space="preserve"> stanowiących załączniki do niniejszej umowy, Polskich Normach lub aprobatach technicznych.</w:t>
      </w:r>
    </w:p>
    <w:p w:rsidR="009C6386" w:rsidRPr="00162663" w:rsidRDefault="009C6386">
      <w:pPr>
        <w:suppressAutoHyphens w:val="0"/>
        <w:spacing w:line="276" w:lineRule="auto"/>
        <w:rPr>
          <w:b/>
        </w:rPr>
      </w:pPr>
    </w:p>
    <w:p w:rsidR="009C6386" w:rsidRPr="00162663" w:rsidRDefault="00162663">
      <w:pPr>
        <w:suppressAutoHyphens w:val="0"/>
        <w:spacing w:line="276" w:lineRule="auto"/>
        <w:jc w:val="center"/>
        <w:rPr>
          <w:b/>
        </w:rPr>
      </w:pPr>
      <w:r w:rsidRPr="00162663">
        <w:rPr>
          <w:b/>
        </w:rPr>
        <w:t>§  2</w:t>
      </w:r>
    </w:p>
    <w:p w:rsidR="009C6386" w:rsidRPr="00162663" w:rsidRDefault="00162663">
      <w:pPr>
        <w:numPr>
          <w:ilvl w:val="0"/>
          <w:numId w:val="3"/>
        </w:numPr>
        <w:spacing w:line="276" w:lineRule="auto"/>
        <w:jc w:val="both"/>
      </w:pPr>
      <w:r w:rsidRPr="00162663">
        <w:lastRenderedPageBreak/>
        <w:t>Na przedmiot umowy składają się wszystkie prace budowlane zawarte</w:t>
      </w:r>
      <w:r w:rsidRPr="00162663">
        <w:br/>
        <w:t xml:space="preserve">w </w:t>
      </w:r>
      <w:r w:rsidR="00692CF2">
        <w:t>kosztorysie ofertowym</w:t>
      </w:r>
      <w:r w:rsidRPr="00162663">
        <w:t>, szczegółowych specyfikacjach technicznych wykonania i</w:t>
      </w:r>
      <w:r w:rsidR="00B21922">
        <w:t> </w:t>
      </w:r>
      <w:r w:rsidRPr="00162663">
        <w:t>odbioru robót budowlanych</w:t>
      </w:r>
      <w:r w:rsidR="00F70454">
        <w:t xml:space="preserve"> (SST)</w:t>
      </w:r>
      <w:r w:rsidRPr="00162663">
        <w:t xml:space="preserve">, Polskich Normach lub aprobatach technicznych, warunkach technicznych wykonawstwa i odbioru robót budowlano-montażowych, koszt wszelkich prac związanych z dostosowaniem wysokościowym </w:t>
      </w:r>
      <w:r w:rsidR="0080759C">
        <w:t>istniejących chodników</w:t>
      </w:r>
      <w:r w:rsidRPr="00162663">
        <w:t xml:space="preserve"> tak aby zachować funkcjonalność całości wykonanych połączeń, koszt badań, koszt dokonania odkrywek w przypadku nie zgłoszenia do odbioru robót ulegających zakryciu lub zanikających,</w:t>
      </w:r>
      <w:r w:rsidR="00D5374B">
        <w:t xml:space="preserve"> koszt urządzenia placu budowy</w:t>
      </w:r>
      <w:r w:rsidRPr="00162663">
        <w:t>, koszt naprawy zniszczeń i uszkodzeń powstałych na skutek prowadzonych robót, naprawy innych uszkodzeń obiektów istniejących i elementów zagospodarowania terenu oraz usunięcia ewentualnych szkód wyrządzonych na działkach osób trzecich, koszt wykonania oraz uzyskania uzgodnień tymczasowej organizacji ruchu na czas prowadzonych robót, koszt oznakowania miejsca robót zgodnie z projektem tymczasowej organizacji ruchu, koszt odtworzenia dróg i</w:t>
      </w:r>
      <w:r w:rsidR="00B21922">
        <w:t> </w:t>
      </w:r>
      <w:r w:rsidRPr="00162663">
        <w:t>terenów zielonych, koszt uporządkowania terenu budowy, wywóz odpadów, śmieci i niebezpiecznych odpadów z placu budowy na wysypisko śmieci z</w:t>
      </w:r>
      <w:r w:rsidR="00ED5F0A">
        <w:t> </w:t>
      </w:r>
      <w:r w:rsidRPr="00162663">
        <w:t xml:space="preserve">poniesieniem opłat </w:t>
      </w:r>
      <w:r w:rsidR="000C293C">
        <w:t>za ich składowanie i utylizację</w:t>
      </w:r>
      <w:r w:rsidRPr="00162663">
        <w:t>.</w:t>
      </w:r>
    </w:p>
    <w:p w:rsidR="009C6386" w:rsidRPr="00162663" w:rsidRDefault="00162663" w:rsidP="000C293C">
      <w:pPr>
        <w:numPr>
          <w:ilvl w:val="0"/>
          <w:numId w:val="3"/>
        </w:numPr>
        <w:spacing w:line="276" w:lineRule="auto"/>
        <w:jc w:val="both"/>
      </w:pPr>
      <w:r w:rsidRPr="00162663">
        <w:t>Zgodnie z oświadczeniem zawartym w ofercie Wykonawca wykona wszystkie prace, o</w:t>
      </w:r>
      <w:r w:rsidR="00ED5F0A">
        <w:t> </w:t>
      </w:r>
      <w:r w:rsidRPr="00162663">
        <w:t>których mowa w §1 oraz w §2 umowy we własnym zakresie przy użyciu własnych materiałów i sprzętu bez udziału podwykona</w:t>
      </w:r>
      <w:r w:rsidR="004D1B6B">
        <w:t>wców</w:t>
      </w:r>
      <w:r w:rsidR="000C293C">
        <w:t>.</w:t>
      </w:r>
    </w:p>
    <w:p w:rsidR="009C6386" w:rsidRPr="00162663" w:rsidRDefault="00162663">
      <w:pPr>
        <w:spacing w:line="276" w:lineRule="auto"/>
        <w:jc w:val="center"/>
        <w:rPr>
          <w:b/>
        </w:rPr>
      </w:pPr>
      <w:r w:rsidRPr="00162663">
        <w:rPr>
          <w:b/>
        </w:rPr>
        <w:t>§ 3</w:t>
      </w:r>
    </w:p>
    <w:p w:rsidR="009C6386" w:rsidRPr="00162663" w:rsidRDefault="009C6386">
      <w:pPr>
        <w:spacing w:line="276" w:lineRule="auto"/>
        <w:jc w:val="center"/>
        <w:rPr>
          <w:b/>
        </w:rPr>
      </w:pPr>
    </w:p>
    <w:p w:rsidR="009C6386" w:rsidRPr="00162663" w:rsidRDefault="00162663">
      <w:pPr>
        <w:spacing w:line="276" w:lineRule="auto"/>
        <w:jc w:val="both"/>
      </w:pPr>
      <w:r w:rsidRPr="00162663">
        <w:t xml:space="preserve">Termin rozpoczęcia robót ustala się na dzień </w:t>
      </w:r>
      <w:r w:rsidRPr="00162663">
        <w:rPr>
          <w:b/>
        </w:rPr>
        <w:t>…………………..</w:t>
      </w:r>
    </w:p>
    <w:p w:rsidR="009C6386" w:rsidRPr="00162663" w:rsidRDefault="009C6386">
      <w:pPr>
        <w:spacing w:line="276" w:lineRule="auto"/>
        <w:jc w:val="both"/>
      </w:pPr>
    </w:p>
    <w:p w:rsidR="009C6386" w:rsidRPr="00162663" w:rsidRDefault="00162663">
      <w:pPr>
        <w:spacing w:line="276" w:lineRule="auto"/>
        <w:jc w:val="center"/>
        <w:rPr>
          <w:b/>
        </w:rPr>
      </w:pPr>
      <w:r w:rsidRPr="00162663">
        <w:rPr>
          <w:b/>
        </w:rPr>
        <w:t xml:space="preserve">§ </w:t>
      </w:r>
      <w:r w:rsidR="0080759C">
        <w:rPr>
          <w:b/>
        </w:rPr>
        <w:t>4</w:t>
      </w:r>
    </w:p>
    <w:p w:rsidR="009C6386" w:rsidRPr="00162663" w:rsidRDefault="00162663">
      <w:pPr>
        <w:spacing w:line="276" w:lineRule="auto"/>
        <w:jc w:val="both"/>
      </w:pPr>
      <w:r w:rsidRPr="00162663">
        <w:t xml:space="preserve">Termin wykonania przedmiotu umowy </w:t>
      </w:r>
      <w:r w:rsidRPr="00162663">
        <w:rPr>
          <w:lang w:eastAsia="pl-PL"/>
        </w:rPr>
        <w:t xml:space="preserve">ustala się: </w:t>
      </w:r>
      <w:r w:rsidRPr="00162663">
        <w:rPr>
          <w:b/>
        </w:rPr>
        <w:t>do dnia</w:t>
      </w:r>
      <w:r w:rsidRPr="00162663">
        <w:t xml:space="preserve"> </w:t>
      </w:r>
      <w:r w:rsidR="00B21922">
        <w:rPr>
          <w:b/>
        </w:rPr>
        <w:t>3</w:t>
      </w:r>
      <w:r w:rsidR="0080759C">
        <w:rPr>
          <w:b/>
        </w:rPr>
        <w:t>0</w:t>
      </w:r>
      <w:r w:rsidR="00B21922">
        <w:rPr>
          <w:b/>
        </w:rPr>
        <w:t>.0</w:t>
      </w:r>
      <w:r w:rsidR="0080759C">
        <w:rPr>
          <w:b/>
        </w:rPr>
        <w:t>9</w:t>
      </w:r>
      <w:r w:rsidR="00B21922">
        <w:rPr>
          <w:b/>
        </w:rPr>
        <w:t>.</w:t>
      </w:r>
      <w:r w:rsidRPr="00162663">
        <w:rPr>
          <w:b/>
          <w:bCs/>
        </w:rPr>
        <w:t>201</w:t>
      </w:r>
      <w:r w:rsidR="00D5374B">
        <w:rPr>
          <w:b/>
          <w:bCs/>
        </w:rPr>
        <w:t>8</w:t>
      </w:r>
      <w:r w:rsidRPr="00162663">
        <w:rPr>
          <w:b/>
          <w:bCs/>
        </w:rPr>
        <w:t xml:space="preserve"> r.</w:t>
      </w:r>
    </w:p>
    <w:p w:rsidR="009C6386" w:rsidRPr="00162663" w:rsidRDefault="009C6386">
      <w:pPr>
        <w:spacing w:line="276" w:lineRule="auto"/>
        <w:jc w:val="both"/>
        <w:rPr>
          <w:lang w:eastAsia="pl-PL"/>
        </w:rPr>
      </w:pPr>
    </w:p>
    <w:p w:rsidR="009C6386" w:rsidRPr="00162663" w:rsidRDefault="00162663">
      <w:pPr>
        <w:spacing w:line="276" w:lineRule="auto"/>
        <w:jc w:val="center"/>
        <w:rPr>
          <w:b/>
        </w:rPr>
      </w:pPr>
      <w:r w:rsidRPr="00162663">
        <w:rPr>
          <w:b/>
        </w:rPr>
        <w:t xml:space="preserve">§ </w:t>
      </w:r>
      <w:r w:rsidR="0080759C">
        <w:rPr>
          <w:b/>
        </w:rPr>
        <w:t>5</w:t>
      </w:r>
    </w:p>
    <w:p w:rsidR="009C6386" w:rsidRPr="00162663" w:rsidRDefault="00162663">
      <w:pPr>
        <w:spacing w:line="276" w:lineRule="auto"/>
        <w:jc w:val="both"/>
      </w:pPr>
      <w:r w:rsidRPr="00162663">
        <w:t>Prace objęte umową zostaną wykonane zgodnie z §</w:t>
      </w:r>
      <w:r w:rsidR="001319E7">
        <w:t xml:space="preserve"> </w:t>
      </w:r>
      <w:r w:rsidRPr="00162663">
        <w:t>1 i §</w:t>
      </w:r>
      <w:r w:rsidR="001319E7">
        <w:t xml:space="preserve"> </w:t>
      </w:r>
      <w:r w:rsidRPr="00162663">
        <w:t xml:space="preserve">2 niniejszej umowy. </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xml:space="preserve">§ </w:t>
      </w:r>
      <w:r w:rsidR="0080759C">
        <w:rPr>
          <w:b/>
        </w:rPr>
        <w:t>6</w:t>
      </w:r>
    </w:p>
    <w:p w:rsidR="009C6386" w:rsidRPr="00162663" w:rsidRDefault="00162663">
      <w:pPr>
        <w:spacing w:line="276" w:lineRule="auto"/>
        <w:jc w:val="both"/>
        <w:rPr>
          <w:color w:val="000000"/>
        </w:rPr>
      </w:pPr>
      <w:r w:rsidRPr="00162663">
        <w:rPr>
          <w:color w:val="000000"/>
        </w:rPr>
        <w:t>Zamawiający oświadcza, że posiada tytuł prawny do władania gruntem w zakresie niezbędnym do realizacji przedmiotu umowy.</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xml:space="preserve">§ </w:t>
      </w:r>
      <w:r w:rsidR="0080759C">
        <w:rPr>
          <w:b/>
        </w:rPr>
        <w:t>7</w:t>
      </w:r>
    </w:p>
    <w:p w:rsidR="009C6386" w:rsidRPr="00162663" w:rsidRDefault="00162663">
      <w:pPr>
        <w:spacing w:line="276" w:lineRule="auto"/>
        <w:jc w:val="both"/>
      </w:pPr>
      <w:r w:rsidRPr="00162663">
        <w:t xml:space="preserve">Plac budowy zostanie przekazany Wykonawcy w zakresie niezbędnym do realizacji przedmiotu zamówienia. </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xml:space="preserve">§ </w:t>
      </w:r>
      <w:r w:rsidR="0080759C">
        <w:rPr>
          <w:b/>
        </w:rPr>
        <w:t>8</w:t>
      </w:r>
    </w:p>
    <w:p w:rsidR="009C6386" w:rsidRPr="00162663" w:rsidRDefault="00162663">
      <w:pPr>
        <w:numPr>
          <w:ilvl w:val="0"/>
          <w:numId w:val="26"/>
        </w:numPr>
        <w:spacing w:line="276" w:lineRule="auto"/>
        <w:jc w:val="both"/>
      </w:pPr>
      <w:r w:rsidRPr="00162663">
        <w:t>Wykonawca ustanawia:</w:t>
      </w:r>
    </w:p>
    <w:p w:rsidR="009C6386" w:rsidRPr="00162663" w:rsidRDefault="00162663" w:rsidP="00162663">
      <w:pPr>
        <w:numPr>
          <w:ilvl w:val="0"/>
          <w:numId w:val="34"/>
        </w:numPr>
        <w:spacing w:line="276" w:lineRule="auto"/>
        <w:jc w:val="both"/>
      </w:pPr>
      <w:r w:rsidRPr="00162663">
        <w:t>kierownika robót w osobie</w:t>
      </w:r>
      <w:r w:rsidR="004D1B6B">
        <w:t>:</w:t>
      </w:r>
      <w:r w:rsidRPr="00162663">
        <w:t xml:space="preserve"> ……………………………....... </w:t>
      </w:r>
    </w:p>
    <w:p w:rsidR="009C6386" w:rsidRPr="00162663" w:rsidRDefault="00162663">
      <w:pPr>
        <w:numPr>
          <w:ilvl w:val="0"/>
          <w:numId w:val="26"/>
        </w:numPr>
        <w:spacing w:line="276" w:lineRule="auto"/>
      </w:pPr>
      <w:r w:rsidRPr="00162663">
        <w:t>Zamawiający powoł</w:t>
      </w:r>
      <w:r w:rsidR="006E1990">
        <w:t>a</w:t>
      </w:r>
      <w:r w:rsidRPr="00162663">
        <w:t xml:space="preserve"> </w:t>
      </w:r>
      <w:r w:rsidR="00B543B8">
        <w:t>I</w:t>
      </w:r>
      <w:r w:rsidRPr="00162663">
        <w:t>nspektora nadzoru</w:t>
      </w:r>
      <w:r w:rsidR="006E1990">
        <w:t>.</w:t>
      </w:r>
    </w:p>
    <w:p w:rsidR="009C6386" w:rsidRPr="00162663" w:rsidRDefault="00162663">
      <w:pPr>
        <w:spacing w:line="276" w:lineRule="auto"/>
        <w:ind w:left="357" w:hanging="357"/>
        <w:jc w:val="both"/>
      </w:pPr>
      <w:r w:rsidRPr="00162663">
        <w:t>3. Zakres działania inspektora nadzoru określają przepisy ustawy z dnia 7 lipca 1994 r. Prawo budowlane</w:t>
      </w:r>
      <w:r w:rsidRPr="00162663">
        <w:rPr>
          <w:b/>
        </w:rPr>
        <w:t xml:space="preserve"> </w:t>
      </w:r>
      <w:r w:rsidRPr="00162663">
        <w:t>(tekst jednolity Dz. U.</w:t>
      </w:r>
      <w:r w:rsidRPr="00162663">
        <w:rPr>
          <w:b/>
        </w:rPr>
        <w:t xml:space="preserve"> </w:t>
      </w:r>
      <w:r w:rsidRPr="00162663">
        <w:t>z 201</w:t>
      </w:r>
      <w:r w:rsidR="001F2ACA">
        <w:t>7</w:t>
      </w:r>
      <w:r w:rsidRPr="00162663">
        <w:t xml:space="preserve"> r. poz. </w:t>
      </w:r>
      <w:r w:rsidR="001F2ACA">
        <w:t>1332</w:t>
      </w:r>
      <w:r w:rsidRPr="00162663">
        <w:t xml:space="preserve"> z późn. zm.).</w:t>
      </w:r>
    </w:p>
    <w:p w:rsidR="009C6386" w:rsidRPr="00162663" w:rsidRDefault="009C6386">
      <w:pPr>
        <w:spacing w:line="276" w:lineRule="auto"/>
        <w:jc w:val="both"/>
      </w:pPr>
    </w:p>
    <w:p w:rsidR="009C6386" w:rsidRPr="00162663" w:rsidRDefault="00162663">
      <w:pPr>
        <w:spacing w:line="276" w:lineRule="auto"/>
        <w:jc w:val="center"/>
        <w:rPr>
          <w:b/>
        </w:rPr>
      </w:pPr>
      <w:r w:rsidRPr="00162663">
        <w:rPr>
          <w:b/>
        </w:rPr>
        <w:lastRenderedPageBreak/>
        <w:t xml:space="preserve">§ </w:t>
      </w:r>
      <w:r w:rsidR="0080759C">
        <w:rPr>
          <w:b/>
        </w:rPr>
        <w:t>9</w:t>
      </w:r>
    </w:p>
    <w:p w:rsidR="009C6386" w:rsidRPr="00162663" w:rsidRDefault="00162663">
      <w:pPr>
        <w:spacing w:line="276" w:lineRule="auto"/>
        <w:jc w:val="both"/>
      </w:pPr>
      <w:r w:rsidRPr="00162663">
        <w:t>Zamawiający nie będzie ponosił odpowiedzialności za składniki majątkowe Wykonawcy znajdujące się na placu budowy w trakcie realizacji przedmiotu umowy.</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xml:space="preserve">§ </w:t>
      </w:r>
      <w:r w:rsidR="0080759C">
        <w:rPr>
          <w:b/>
        </w:rPr>
        <w:t>10</w:t>
      </w:r>
    </w:p>
    <w:p w:rsidR="009C6386" w:rsidRPr="00162663" w:rsidRDefault="00162663">
      <w:pPr>
        <w:spacing w:line="276" w:lineRule="auto"/>
        <w:jc w:val="both"/>
      </w:pPr>
      <w:r w:rsidRPr="00162663">
        <w:t>Wykonawca jest odpowiedzialny za zabezpieczenie placu budowy przed wejściem na teren budowy osób nie związanych z prowadzonymi robotami.</w:t>
      </w:r>
    </w:p>
    <w:p w:rsidR="009C6386" w:rsidRPr="00162663" w:rsidRDefault="009C6386">
      <w:pPr>
        <w:spacing w:line="276" w:lineRule="auto"/>
      </w:pPr>
    </w:p>
    <w:p w:rsidR="009C6386" w:rsidRPr="00162663" w:rsidRDefault="00162663">
      <w:pPr>
        <w:spacing w:line="276" w:lineRule="auto"/>
        <w:jc w:val="center"/>
      </w:pPr>
      <w:r w:rsidRPr="00162663">
        <w:rPr>
          <w:b/>
        </w:rPr>
        <w:t>§ 1</w:t>
      </w:r>
      <w:r w:rsidR="0080759C">
        <w:rPr>
          <w:b/>
        </w:rPr>
        <w:t>1</w:t>
      </w:r>
    </w:p>
    <w:p w:rsidR="009C6386" w:rsidRPr="00162663" w:rsidRDefault="00162663">
      <w:pPr>
        <w:spacing w:line="276" w:lineRule="auto"/>
        <w:jc w:val="both"/>
      </w:pPr>
      <w:r w:rsidRPr="00162663">
        <w:t>Wykonawca zobowiązuje się do ubezpieczenia budowy od szkód mogących wystąpić i od zdarzeń nagłych, losowych oraz od odpowiedzialności cywilnej. Ubezpieczenie powinno objąć roboty i urządzenia oraz osprzęt budowy.</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1</w:t>
      </w:r>
      <w:r w:rsidR="0080759C">
        <w:rPr>
          <w:b/>
        </w:rPr>
        <w:t>2</w:t>
      </w:r>
    </w:p>
    <w:p w:rsidR="009C6386" w:rsidRPr="00162663" w:rsidRDefault="00162663">
      <w:pPr>
        <w:numPr>
          <w:ilvl w:val="0"/>
          <w:numId w:val="4"/>
        </w:numPr>
        <w:spacing w:line="276" w:lineRule="auto"/>
        <w:jc w:val="both"/>
      </w:pPr>
      <w:r w:rsidRPr="00162663">
        <w:t xml:space="preserve">Wykonawca zobowiązuje się wykonać przedmiot umowy zgodnie z udzielonym zamówieniem. </w:t>
      </w:r>
    </w:p>
    <w:p w:rsidR="009C6386" w:rsidRPr="00162663" w:rsidRDefault="00162663">
      <w:pPr>
        <w:numPr>
          <w:ilvl w:val="0"/>
          <w:numId w:val="4"/>
        </w:numPr>
        <w:spacing w:line="276" w:lineRule="auto"/>
        <w:jc w:val="both"/>
      </w:pPr>
      <w:r w:rsidRPr="00162663">
        <w:t xml:space="preserve">Wykonawca zobowiązuje się wykonać przedmiot umowy z materiałów własnych. </w:t>
      </w:r>
    </w:p>
    <w:p w:rsidR="009C6386" w:rsidRPr="00162663" w:rsidRDefault="00162663">
      <w:pPr>
        <w:numPr>
          <w:ilvl w:val="0"/>
          <w:numId w:val="4"/>
        </w:numPr>
        <w:spacing w:line="276" w:lineRule="auto"/>
        <w:jc w:val="both"/>
      </w:pPr>
      <w:r w:rsidRPr="00162663">
        <w:t xml:space="preserve">Materiały, o których mowa w ust. 2, powinny odpowiadać co do jakości wymogom wyrobów dopuszczonych do obrotu i stosowania w budownictwie określonym w art. 10 ustawy – Prawo budowlane, wymaganiom </w:t>
      </w:r>
      <w:r w:rsidR="001F2ACA">
        <w:t>SST</w:t>
      </w:r>
      <w:r w:rsidRPr="00162663">
        <w:t>.</w:t>
      </w:r>
    </w:p>
    <w:p w:rsidR="009C6386" w:rsidRPr="00162663" w:rsidRDefault="00162663">
      <w:pPr>
        <w:numPr>
          <w:ilvl w:val="0"/>
          <w:numId w:val="4"/>
        </w:numPr>
        <w:spacing w:line="276" w:lineRule="auto"/>
        <w:jc w:val="both"/>
      </w:pPr>
      <w:r w:rsidRPr="00162663">
        <w:t>Na materiały Wykonawca zobowiązany jest posiadać certyfikat na znak bezpieczeństwa, deklaracje zgodności.</w:t>
      </w:r>
    </w:p>
    <w:p w:rsidR="009C6386" w:rsidRPr="00162663" w:rsidRDefault="00162663">
      <w:pPr>
        <w:numPr>
          <w:ilvl w:val="0"/>
          <w:numId w:val="4"/>
        </w:numPr>
        <w:spacing w:line="276" w:lineRule="auto"/>
        <w:jc w:val="both"/>
      </w:pPr>
      <w:r w:rsidRPr="00162663">
        <w:t>Materiały przed wbudowaniem winny być zatwierdzone przez Inspektora nadzoru.</w:t>
      </w:r>
    </w:p>
    <w:p w:rsidR="009C6386" w:rsidRPr="00162663" w:rsidRDefault="00162663">
      <w:pPr>
        <w:numPr>
          <w:ilvl w:val="0"/>
          <w:numId w:val="4"/>
        </w:numPr>
        <w:spacing w:line="276" w:lineRule="auto"/>
        <w:jc w:val="both"/>
      </w:pPr>
      <w:r w:rsidRPr="00162663">
        <w:t>Materiały z odzysku pozostają do dyspozycji Zamawiającego i zostaną przewiezione na koszt Wykonawcy w miejsce wskazane przez Zamawiającego.</w:t>
      </w:r>
    </w:p>
    <w:p w:rsidR="009C6386" w:rsidRPr="00162663" w:rsidRDefault="00162663">
      <w:pPr>
        <w:numPr>
          <w:ilvl w:val="0"/>
          <w:numId w:val="4"/>
        </w:numPr>
        <w:spacing w:line="276" w:lineRule="auto"/>
        <w:jc w:val="both"/>
      </w:pPr>
      <w:r w:rsidRPr="00162663">
        <w:t>Jeżeli Zamawiający lub Inspektor nadzoru zażądają badań, które wchodzą w zakres przedmiotu umowy, to Wykonawca zobowiązany jest niezwłocznie je przeprowadzić. Jeżeli Inspektor nadzoru uzna ww. badania za niewiarygodne może zlecić dodatkowe badania na koszt:</w:t>
      </w:r>
    </w:p>
    <w:p w:rsidR="009C6386" w:rsidRPr="00162663" w:rsidRDefault="00162663">
      <w:pPr>
        <w:numPr>
          <w:ilvl w:val="0"/>
          <w:numId w:val="15"/>
        </w:numPr>
        <w:spacing w:line="276" w:lineRule="auto"/>
        <w:jc w:val="both"/>
      </w:pPr>
      <w:r w:rsidRPr="00162663">
        <w:t>własny, jeżeli wyniki badań kontrolnych potwierdzą pozytywne wyniki badań przedłożonych przez Wykonawcę,</w:t>
      </w:r>
    </w:p>
    <w:p w:rsidR="009C6386" w:rsidRPr="00162663" w:rsidRDefault="00162663">
      <w:pPr>
        <w:numPr>
          <w:ilvl w:val="0"/>
          <w:numId w:val="15"/>
        </w:numPr>
        <w:spacing w:line="276" w:lineRule="auto"/>
        <w:jc w:val="both"/>
      </w:pPr>
      <w:r w:rsidRPr="00162663">
        <w:t>Wykonawcy jeżeli otrzymane wyniki będą rozbieżne w sposób negatywny z wynikami przedłożonymi przez Wykonawcę.</w:t>
      </w:r>
    </w:p>
    <w:p w:rsidR="009C6386" w:rsidRPr="00162663" w:rsidRDefault="00162663">
      <w:pPr>
        <w:numPr>
          <w:ilvl w:val="0"/>
          <w:numId w:val="4"/>
        </w:numPr>
        <w:spacing w:line="276" w:lineRule="auto"/>
        <w:jc w:val="both"/>
      </w:pPr>
      <w:r w:rsidRPr="00162663">
        <w:t>Zamawiający (Inspektor</w:t>
      </w:r>
      <w:r w:rsidRPr="00162663">
        <w:rPr>
          <w:color w:val="FF0000"/>
        </w:rPr>
        <w:t xml:space="preserve"> </w:t>
      </w:r>
      <w:r w:rsidRPr="00162663">
        <w:t xml:space="preserve">nadzoru) będzie żądał okazania wymaganych dokumentów atestów na wbudowane materiały od Wykonawcy. </w:t>
      </w:r>
    </w:p>
    <w:p w:rsidR="009C6386" w:rsidRPr="00162663" w:rsidRDefault="00162663">
      <w:pPr>
        <w:numPr>
          <w:ilvl w:val="0"/>
          <w:numId w:val="4"/>
        </w:numPr>
        <w:spacing w:line="276" w:lineRule="auto"/>
        <w:jc w:val="both"/>
      </w:pPr>
      <w:r w:rsidRPr="00162663">
        <w:t>Wykonawca oświadcza, że przed podpisaniem umowy zapoznał się z przedmiotem zamówienia i otrzymał od Zamawiającego wszelkie informacje jakie mogą mieć wpływ na ryzyko i okoliczności realizacji robót budowlanych.</w:t>
      </w:r>
    </w:p>
    <w:p w:rsidR="009C6386" w:rsidRPr="00162663" w:rsidRDefault="009C6386">
      <w:pPr>
        <w:spacing w:line="276" w:lineRule="auto"/>
        <w:ind w:left="360"/>
        <w:jc w:val="both"/>
      </w:pPr>
    </w:p>
    <w:p w:rsidR="009C6386" w:rsidRPr="00162663" w:rsidRDefault="00162663">
      <w:pPr>
        <w:pStyle w:val="Tretekstu"/>
        <w:spacing w:after="0" w:line="276" w:lineRule="auto"/>
        <w:ind w:left="3540" w:firstLine="708"/>
        <w:rPr>
          <w:rFonts w:ascii="Times New Roman" w:hAnsi="Times New Roman"/>
          <w:b/>
        </w:rPr>
      </w:pPr>
      <w:r w:rsidRPr="00162663">
        <w:rPr>
          <w:rFonts w:ascii="Times New Roman" w:hAnsi="Times New Roman"/>
          <w:b/>
        </w:rPr>
        <w:t xml:space="preserve"> § 1</w:t>
      </w:r>
      <w:r w:rsidR="0080759C">
        <w:rPr>
          <w:rFonts w:ascii="Times New Roman" w:hAnsi="Times New Roman"/>
          <w:b/>
        </w:rPr>
        <w:t>3</w:t>
      </w:r>
    </w:p>
    <w:p w:rsidR="009C6386" w:rsidRPr="00162663" w:rsidRDefault="00162663">
      <w:pPr>
        <w:numPr>
          <w:ilvl w:val="0"/>
          <w:numId w:val="27"/>
        </w:numPr>
        <w:spacing w:line="276" w:lineRule="auto"/>
        <w:ind w:left="357" w:hanging="357"/>
        <w:jc w:val="both"/>
      </w:pPr>
      <w:r w:rsidRPr="00162663">
        <w:t>Za wykonanie przedmiotu umowy określonego w §1 i §2 niniejszej umowy Zamawiający zapłaci Wykonawcy wynagrodzenie ryczałtowe w wysokości: ………………………….… zł (słownie: ..................................................................) netto, plus należny ustawowy podatek od towarów i usług VAT ………% o wartości …………………..zł (słownie: ...........................................................), łączne wynagrodzenie brutto ....................................... zł (słownie: ......................),</w:t>
      </w:r>
    </w:p>
    <w:p w:rsidR="009C6386" w:rsidRPr="00162663" w:rsidRDefault="00162663">
      <w:pPr>
        <w:spacing w:line="276" w:lineRule="auto"/>
        <w:ind w:left="357"/>
        <w:jc w:val="both"/>
      </w:pPr>
      <w:r w:rsidRPr="00162663">
        <w:t xml:space="preserve">ustalone na podstawie oferty Wykonawcy, stanowiącej załącznik nr 1 do niniejszej umowy. </w:t>
      </w:r>
    </w:p>
    <w:p w:rsidR="009C6386" w:rsidRPr="00162663" w:rsidRDefault="00162663">
      <w:pPr>
        <w:spacing w:line="276" w:lineRule="auto"/>
        <w:jc w:val="center"/>
        <w:rPr>
          <w:b/>
          <w:i/>
          <w:sz w:val="22"/>
          <w:szCs w:val="22"/>
        </w:rPr>
      </w:pPr>
      <w:r w:rsidRPr="00162663">
        <w:rPr>
          <w:b/>
        </w:rPr>
        <w:t>§ 1</w:t>
      </w:r>
      <w:r w:rsidR="0080759C">
        <w:rPr>
          <w:b/>
        </w:rPr>
        <w:t>4</w:t>
      </w:r>
    </w:p>
    <w:p w:rsidR="009C6386" w:rsidRPr="00162663" w:rsidRDefault="00162663">
      <w:pPr>
        <w:numPr>
          <w:ilvl w:val="0"/>
          <w:numId w:val="5"/>
        </w:numPr>
        <w:spacing w:line="276" w:lineRule="auto"/>
        <w:jc w:val="both"/>
      </w:pPr>
      <w:r w:rsidRPr="00162663">
        <w:t>Wykonawca zobowiązuje się do zgłaszania Inspektorowi nadzoru robót podlegających zakryciu oraz robót zanikających. O ile Wykonawca nie dopełni tego obowiązku jest obowiązany odkryć roboty lub wykonać odpowiednie odkucia lub otwory niezbędne do zbadania wykonanych robót, a następnie przywrócić je do stanu poprzedniego na własny koszt.</w:t>
      </w:r>
    </w:p>
    <w:p w:rsidR="009C6386" w:rsidRPr="00162663" w:rsidRDefault="00162663">
      <w:pPr>
        <w:numPr>
          <w:ilvl w:val="0"/>
          <w:numId w:val="5"/>
        </w:numPr>
        <w:spacing w:line="276" w:lineRule="auto"/>
        <w:jc w:val="both"/>
      </w:pPr>
      <w:r w:rsidRPr="00162663">
        <w:t>Wykonawca jest obowiązany do umożliwienia wstępu na teren budowy pracowników organów państwowego nadzoru budowlanego oraz udostępnienia im niezbędnych wymaganych dokumentów.</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1</w:t>
      </w:r>
      <w:r w:rsidR="0080759C">
        <w:rPr>
          <w:b/>
        </w:rPr>
        <w:t>5</w:t>
      </w:r>
    </w:p>
    <w:p w:rsidR="009C6386" w:rsidRPr="00162663" w:rsidRDefault="00162663">
      <w:pPr>
        <w:numPr>
          <w:ilvl w:val="0"/>
          <w:numId w:val="6"/>
        </w:numPr>
        <w:spacing w:line="276" w:lineRule="auto"/>
        <w:jc w:val="both"/>
      </w:pPr>
      <w:r w:rsidRPr="00162663">
        <w:t xml:space="preserve">Wykonawca wnosi zabezpieczenie należytego wykonania umowy  wysokości </w:t>
      </w:r>
      <w:r w:rsidR="000C293C">
        <w:t xml:space="preserve">5 </w:t>
      </w:r>
      <w:r w:rsidRPr="00162663">
        <w:t>% ceny całkowitej podanej w ofercie (brutto), tj. …………….zł słownie: ……………… w formie przewidzianej w ustawie Prawo zamówień publicznych, tj. …………………. nie później niż w dniu podpisania umowy.</w:t>
      </w:r>
    </w:p>
    <w:p w:rsidR="009C6386" w:rsidRPr="00162663" w:rsidRDefault="00162663">
      <w:pPr>
        <w:numPr>
          <w:ilvl w:val="0"/>
          <w:numId w:val="6"/>
        </w:numPr>
        <w:spacing w:line="276" w:lineRule="auto"/>
        <w:jc w:val="both"/>
      </w:pPr>
      <w:r w:rsidRPr="00162663">
        <w:t>Zabezpieczenie należytego wykonania umowy zostanie zwrócone w terminach i na zasadach określonych w art. 151 ustawy Prawo zamówień publicznych.</w:t>
      </w:r>
    </w:p>
    <w:p w:rsidR="009C6386" w:rsidRPr="00162663" w:rsidRDefault="00162663">
      <w:pPr>
        <w:numPr>
          <w:ilvl w:val="0"/>
          <w:numId w:val="6"/>
        </w:numPr>
        <w:spacing w:line="276" w:lineRule="auto"/>
        <w:jc w:val="both"/>
      </w:pPr>
      <w:r w:rsidRPr="00162663">
        <w:t>Kwota pozostawiona na zabezpieczenie roszczeń z tytułu rękojmi za wady stanowi 30% wysokości zabezpieczenia.</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1</w:t>
      </w:r>
      <w:r w:rsidR="0080759C">
        <w:rPr>
          <w:b/>
        </w:rPr>
        <w:t>6</w:t>
      </w:r>
    </w:p>
    <w:p w:rsidR="009C6386" w:rsidRPr="00162663" w:rsidRDefault="00162663">
      <w:pPr>
        <w:numPr>
          <w:ilvl w:val="0"/>
          <w:numId w:val="7"/>
        </w:numPr>
        <w:spacing w:line="276" w:lineRule="auto"/>
        <w:jc w:val="both"/>
      </w:pPr>
      <w:r w:rsidRPr="00162663">
        <w:t>Obowiązującą formą odszkodowania uzgodnioną między Stronami będą kary umowne. Wykonawca zapłaci Zamawiającemu kary umowne, których podstawą obliczenia jest wynagrodzenie całkowite umowne brutto określone w § 1</w:t>
      </w:r>
      <w:r w:rsidR="0080759C">
        <w:t>3</w:t>
      </w:r>
      <w:r w:rsidRPr="00162663">
        <w:t xml:space="preserve"> ust.1 w następujących przypadkach: </w:t>
      </w:r>
    </w:p>
    <w:p w:rsidR="009C6386" w:rsidRPr="00162663" w:rsidRDefault="00162663">
      <w:pPr>
        <w:numPr>
          <w:ilvl w:val="0"/>
          <w:numId w:val="8"/>
        </w:numPr>
        <w:spacing w:line="276" w:lineRule="auto"/>
        <w:jc w:val="both"/>
      </w:pPr>
      <w:r w:rsidRPr="00162663">
        <w:t xml:space="preserve">za nieterminowe wykonanie prac objętych niniejszą umową w wysokości </w:t>
      </w:r>
      <w:r w:rsidRPr="00162663">
        <w:br/>
        <w:t>0,2% wynagrodzenia umownego za każdy dzień opóźnienia,</w:t>
      </w:r>
    </w:p>
    <w:p w:rsidR="009C6386" w:rsidRPr="00162663" w:rsidRDefault="00162663">
      <w:pPr>
        <w:numPr>
          <w:ilvl w:val="0"/>
          <w:numId w:val="8"/>
        </w:numPr>
        <w:spacing w:line="276" w:lineRule="auto"/>
        <w:jc w:val="both"/>
      </w:pPr>
      <w:r w:rsidRPr="00162663">
        <w:t>za nieterminowe usunięcie stwierdzonych w czasie odbioru lub w okresie gwarancji wad i usterek w wysokości 0,5% wynagrodzenia umownego za każdy dzień opóźnienia licząc od dnia wyznaczonego na usunięcie wad i usterek,</w:t>
      </w:r>
    </w:p>
    <w:p w:rsidR="009C6386" w:rsidRPr="00162663" w:rsidRDefault="00162663">
      <w:pPr>
        <w:numPr>
          <w:ilvl w:val="0"/>
          <w:numId w:val="8"/>
        </w:numPr>
        <w:spacing w:line="276" w:lineRule="auto"/>
        <w:jc w:val="both"/>
      </w:pPr>
      <w:r w:rsidRPr="00162663">
        <w:t>za odstąpienie od umowy z przyczyn zależnych od Wykonawcy w wysokości 20% wynagrodzenia umownego.</w:t>
      </w:r>
    </w:p>
    <w:p w:rsidR="009C6386" w:rsidRPr="00162663" w:rsidRDefault="00162663">
      <w:pPr>
        <w:numPr>
          <w:ilvl w:val="0"/>
          <w:numId w:val="7"/>
        </w:numPr>
        <w:spacing w:line="276" w:lineRule="auto"/>
        <w:jc w:val="both"/>
      </w:pPr>
      <w:r w:rsidRPr="00162663">
        <w:t xml:space="preserve">Zamawiający zapłaci Wykonawcy kary umowne w następujących przypadkach: </w:t>
      </w:r>
    </w:p>
    <w:p w:rsidR="009C6386" w:rsidRPr="00162663" w:rsidRDefault="00162663">
      <w:pPr>
        <w:numPr>
          <w:ilvl w:val="0"/>
          <w:numId w:val="9"/>
        </w:numPr>
        <w:spacing w:line="276" w:lineRule="auto"/>
        <w:jc w:val="both"/>
      </w:pPr>
      <w:r w:rsidRPr="00162663">
        <w:t>za odstąpienie od umowy z przyczyn zależnych od Zamawiającego w wysokości 20% wynagrodzenia całkowitego umownego brutto, z zastrzeżeniem ust. 3.</w:t>
      </w:r>
    </w:p>
    <w:p w:rsidR="009C6386" w:rsidRPr="00162663" w:rsidRDefault="00162663">
      <w:pPr>
        <w:numPr>
          <w:ilvl w:val="0"/>
          <w:numId w:val="7"/>
        </w:numPr>
        <w:spacing w:line="276" w:lineRule="auto"/>
        <w:jc w:val="both"/>
      </w:pPr>
      <w:r w:rsidRPr="00162663">
        <w:t>Kary umowne podlegają łączeniu.</w:t>
      </w:r>
    </w:p>
    <w:p w:rsidR="009C6386" w:rsidRPr="00162663" w:rsidRDefault="00162663">
      <w:pPr>
        <w:numPr>
          <w:ilvl w:val="0"/>
          <w:numId w:val="7"/>
        </w:numPr>
        <w:spacing w:line="276" w:lineRule="auto"/>
        <w:jc w:val="both"/>
      </w:pPr>
      <w:r w:rsidRPr="00162663">
        <w:t>Zamawiający może potrącić kary umowne, o których mowa w ust. 1 z wynagrodzenia Wykonawcy.</w:t>
      </w:r>
    </w:p>
    <w:p w:rsidR="009C6386" w:rsidRPr="00162663" w:rsidRDefault="00162663">
      <w:pPr>
        <w:numPr>
          <w:ilvl w:val="0"/>
          <w:numId w:val="7"/>
        </w:numPr>
        <w:spacing w:line="276" w:lineRule="auto"/>
        <w:jc w:val="both"/>
      </w:pPr>
      <w:r w:rsidRPr="00162663">
        <w:t>Strony zastrzegają sobie prawo do dochodzenia odszkodowania uzupełniającego do wysokości poniesionej szkody oraz utraconych korzyści, na zasadach ogólnych.</w:t>
      </w:r>
    </w:p>
    <w:p w:rsidR="009C6386" w:rsidRPr="00162663" w:rsidRDefault="009C6386">
      <w:pPr>
        <w:spacing w:line="276" w:lineRule="auto"/>
        <w:ind w:left="360"/>
        <w:jc w:val="both"/>
      </w:pPr>
    </w:p>
    <w:p w:rsidR="009C6386" w:rsidRPr="00162663" w:rsidRDefault="00162663">
      <w:pPr>
        <w:spacing w:line="276" w:lineRule="auto"/>
        <w:jc w:val="center"/>
        <w:rPr>
          <w:b/>
        </w:rPr>
      </w:pPr>
      <w:r w:rsidRPr="00162663">
        <w:rPr>
          <w:b/>
        </w:rPr>
        <w:t>§ 1</w:t>
      </w:r>
      <w:r w:rsidR="0080759C">
        <w:rPr>
          <w:b/>
        </w:rPr>
        <w:t>7</w:t>
      </w:r>
    </w:p>
    <w:p w:rsidR="009C6386" w:rsidRPr="00162663" w:rsidRDefault="00162663">
      <w:pPr>
        <w:spacing w:line="276" w:lineRule="auto"/>
        <w:jc w:val="both"/>
      </w:pPr>
      <w:r w:rsidRPr="00162663">
        <w:t xml:space="preserve">Strony ustalają, następujące zasady odbioru przedmiotu umowy: </w:t>
      </w:r>
    </w:p>
    <w:p w:rsidR="009C6386" w:rsidRPr="00162663" w:rsidRDefault="00162663">
      <w:pPr>
        <w:spacing w:line="276" w:lineRule="auto"/>
        <w:ind w:left="357" w:hanging="357"/>
        <w:jc w:val="both"/>
      </w:pPr>
      <w:r w:rsidRPr="00162663">
        <w:t>1. Wykonawca po uzyskaniu potwierdzenie przez Inspektora nadzoru zgłosi do Zamawiającego gotowość do odbioru końcowego na piśmie.</w:t>
      </w:r>
    </w:p>
    <w:p w:rsidR="009C6386" w:rsidRPr="00162663" w:rsidRDefault="00162663">
      <w:pPr>
        <w:spacing w:line="276" w:lineRule="auto"/>
        <w:ind w:left="357"/>
        <w:jc w:val="both"/>
      </w:pPr>
      <w:r w:rsidRPr="00162663">
        <w:t>Przez gotowość do odbioru  należy  rozumieć zakończenie robót i przygotowanie kompletu dokumentów (protokoły odbiorów technicznych, atesty na wbudowane materiały, deklaracje zgodności, świadectwa pochodzen</w:t>
      </w:r>
      <w:r w:rsidR="000C293C">
        <w:t>ia, protokoły badań i sprawdzeń</w:t>
      </w:r>
      <w:r w:rsidRPr="00162663">
        <w:t xml:space="preserve">). </w:t>
      </w:r>
    </w:p>
    <w:p w:rsidR="009C6386" w:rsidRPr="00162663" w:rsidRDefault="00162663">
      <w:pPr>
        <w:spacing w:line="276" w:lineRule="auto"/>
        <w:ind w:left="357" w:hanging="357"/>
        <w:jc w:val="both"/>
      </w:pPr>
      <w:r w:rsidRPr="00162663">
        <w:t>2. Zamawiający powoła komisję odbioru końcowego w ciągu 10 dni licząc od daty wpływu zgłoszenia do Zamawiającego.</w:t>
      </w:r>
    </w:p>
    <w:p w:rsidR="009C6386" w:rsidRPr="00162663" w:rsidRDefault="00162663">
      <w:pPr>
        <w:numPr>
          <w:ilvl w:val="0"/>
          <w:numId w:val="10"/>
        </w:numPr>
        <w:spacing w:line="276" w:lineRule="auto"/>
        <w:jc w:val="both"/>
      </w:pPr>
      <w:r w:rsidRPr="00162663">
        <w:t>Jeżeli w trakcie odbioru zostaną stwierdzone wady i usterki dające się usunąć, to Zamawiający wyznaczy termin ich usunięcia,</w:t>
      </w:r>
    </w:p>
    <w:p w:rsidR="009C6386" w:rsidRPr="00162663" w:rsidRDefault="00162663">
      <w:pPr>
        <w:numPr>
          <w:ilvl w:val="0"/>
          <w:numId w:val="10"/>
        </w:numPr>
        <w:spacing w:line="276" w:lineRule="auto"/>
        <w:jc w:val="both"/>
      </w:pPr>
      <w:r w:rsidRPr="00162663">
        <w:t>W przypadku stwierdzenia podczas odbioru wystąpienia wad nie nadających się do usunięcia, Zamawiający może obniżyć odpowiednio wynagrodzenie, jeżeli wady te umożliwiają użytkowanie obiektu,</w:t>
      </w:r>
    </w:p>
    <w:p w:rsidR="009C6386" w:rsidRPr="00162663" w:rsidRDefault="00162663">
      <w:pPr>
        <w:numPr>
          <w:ilvl w:val="0"/>
          <w:numId w:val="10"/>
        </w:numPr>
        <w:spacing w:line="276" w:lineRule="auto"/>
        <w:jc w:val="both"/>
      </w:pPr>
      <w:r w:rsidRPr="00162663">
        <w:t xml:space="preserve">Wszelkie czynności podczas dokonywania odbioru, jak i terminy wyznaczone </w:t>
      </w:r>
      <w:r w:rsidRPr="00162663">
        <w:br/>
        <w:t>na usuniecie usterek i wad, będą zawarte w protokole odbioru podpisanym przez upoważnionych przedstawicieli Zamawiającego i Wykonawcy,</w:t>
      </w:r>
    </w:p>
    <w:p w:rsidR="009C6386" w:rsidRPr="00162663" w:rsidRDefault="00162663">
      <w:pPr>
        <w:numPr>
          <w:ilvl w:val="0"/>
          <w:numId w:val="10"/>
        </w:numPr>
        <w:spacing w:line="276" w:lineRule="auto"/>
        <w:jc w:val="both"/>
      </w:pPr>
      <w:r w:rsidRPr="00162663">
        <w:t>O fakcie usunięcia wad i usterek Wykonawca zawiadamia Zamawiającego, na piśmie żądając jednocześnie wyznaczenia terminu odbioru robót w zakresie uprzednio zakwestionowanym jako wadliwym,</w:t>
      </w:r>
    </w:p>
    <w:p w:rsidR="009C6386" w:rsidRPr="00162663" w:rsidRDefault="00162663">
      <w:pPr>
        <w:numPr>
          <w:ilvl w:val="0"/>
          <w:numId w:val="10"/>
        </w:numPr>
        <w:spacing w:line="276" w:lineRule="auto"/>
        <w:jc w:val="both"/>
      </w:pPr>
      <w:r w:rsidRPr="00162663">
        <w:t>Zamawiający w trakcie czynności odbioru może przerwać te czynności, jeśli stwierdzone wady i usterki uniemożliwiają użytkowanie obiektu - do czasu ich usunięcia,</w:t>
      </w:r>
    </w:p>
    <w:p w:rsidR="009C6386" w:rsidRPr="00162663" w:rsidRDefault="00162663">
      <w:pPr>
        <w:numPr>
          <w:ilvl w:val="0"/>
          <w:numId w:val="10"/>
        </w:numPr>
        <w:spacing w:line="276" w:lineRule="auto"/>
        <w:jc w:val="both"/>
      </w:pPr>
      <w:r w:rsidRPr="00162663">
        <w:t>Zamawiający wyznacza terminy przeglądu obiektu po odbiorze w okresie gwarancji, a</w:t>
      </w:r>
      <w:r w:rsidR="00B21922">
        <w:t> </w:t>
      </w:r>
      <w:r w:rsidRPr="00162663">
        <w:t>w przypadku stwierdzenia wad i usterek wyznacza termin ich usunięcia,</w:t>
      </w:r>
    </w:p>
    <w:p w:rsidR="009C6386" w:rsidRPr="00162663" w:rsidRDefault="00162663">
      <w:pPr>
        <w:numPr>
          <w:ilvl w:val="0"/>
          <w:numId w:val="10"/>
        </w:numPr>
        <w:spacing w:line="276" w:lineRule="auto"/>
        <w:jc w:val="both"/>
      </w:pPr>
      <w:r w:rsidRPr="00162663">
        <w:t>W czynnościach odbioru mogą brać udział rzeczoznawcy powołani przez Strony.</w:t>
      </w:r>
    </w:p>
    <w:p w:rsidR="009C6386" w:rsidRPr="00162663" w:rsidRDefault="009C6386">
      <w:pPr>
        <w:spacing w:line="276" w:lineRule="auto"/>
        <w:ind w:left="720"/>
        <w:jc w:val="both"/>
      </w:pPr>
    </w:p>
    <w:p w:rsidR="009C6386" w:rsidRPr="00162663" w:rsidRDefault="00162663">
      <w:pPr>
        <w:spacing w:line="276" w:lineRule="auto"/>
        <w:jc w:val="center"/>
        <w:rPr>
          <w:b/>
        </w:rPr>
      </w:pPr>
      <w:r w:rsidRPr="00162663">
        <w:rPr>
          <w:b/>
        </w:rPr>
        <w:t>§ 1</w:t>
      </w:r>
      <w:r w:rsidR="0080759C">
        <w:rPr>
          <w:b/>
        </w:rPr>
        <w:t>8</w:t>
      </w:r>
    </w:p>
    <w:p w:rsidR="009C6386" w:rsidRPr="00162663" w:rsidRDefault="00162663">
      <w:pPr>
        <w:suppressAutoHyphens w:val="0"/>
        <w:spacing w:after="60" w:line="276" w:lineRule="auto"/>
        <w:ind w:left="360"/>
        <w:jc w:val="both"/>
        <w:rPr>
          <w:bCs/>
        </w:rPr>
      </w:pPr>
      <w:r w:rsidRPr="00162663">
        <w:t>Wykonawca na wykonanie przedmiotu umowy udzieli pisemnej gwarancji na okres  ….….. miesięcy, licząc</w:t>
      </w:r>
      <w:r w:rsidRPr="00162663">
        <w:rPr>
          <w:color w:val="008000"/>
        </w:rPr>
        <w:t xml:space="preserve"> </w:t>
      </w:r>
      <w:r w:rsidRPr="00162663">
        <w:t>od dnia podpisania bez zastrzeżeń protokołu odbioru końcowego.</w:t>
      </w:r>
    </w:p>
    <w:p w:rsidR="009C6386" w:rsidRPr="00162663" w:rsidRDefault="00162663">
      <w:pPr>
        <w:spacing w:line="276" w:lineRule="auto"/>
        <w:jc w:val="center"/>
        <w:rPr>
          <w:b/>
        </w:rPr>
      </w:pPr>
      <w:r w:rsidRPr="00162663">
        <w:rPr>
          <w:b/>
        </w:rPr>
        <w:t xml:space="preserve"> </w:t>
      </w:r>
    </w:p>
    <w:p w:rsidR="009C6386" w:rsidRPr="00162663" w:rsidRDefault="00162663">
      <w:pPr>
        <w:spacing w:line="276" w:lineRule="auto"/>
        <w:jc w:val="center"/>
        <w:rPr>
          <w:b/>
        </w:rPr>
      </w:pPr>
      <w:r w:rsidRPr="00162663">
        <w:rPr>
          <w:b/>
        </w:rPr>
        <w:t xml:space="preserve">§ </w:t>
      </w:r>
      <w:r w:rsidR="0080759C">
        <w:rPr>
          <w:b/>
        </w:rPr>
        <w:t>19</w:t>
      </w:r>
    </w:p>
    <w:p w:rsidR="009C6386" w:rsidRPr="00162663" w:rsidRDefault="00162663">
      <w:pPr>
        <w:pStyle w:val="Tekstpodstawowy2"/>
        <w:numPr>
          <w:ilvl w:val="0"/>
          <w:numId w:val="28"/>
        </w:numPr>
        <w:spacing w:line="276" w:lineRule="auto"/>
        <w:ind w:left="284" w:hanging="284"/>
      </w:pPr>
      <w:r w:rsidRPr="00162663">
        <w:t xml:space="preserve">Zamawiający dokona zapłaty wynagrodzenia Wykonawcy na konto nr ………………………………….. według wystawionych przez niego faktur częściowych do 80% wykonanych robót zgodnie z uzgodnionym harmonogramem w terminie do 30 dni od daty doręczenia do siedziby  Zamawiającego faktury, a w przypadku faktury końcowej do 30 dni od daty doręczenia Zamawiającemu faktury wraz z niezbędnymi dokumentami rozliczeniowymi. Błędnie wystawiona faktura VAT lub brak protokołu odbioru końcowego spowodują naliczenie ponownego 30 dniowego terminu płatności od momentu dostarczenia poprawionych lub brakujących dokumentów.   </w:t>
      </w:r>
    </w:p>
    <w:p w:rsidR="009C6386" w:rsidRPr="00162663" w:rsidRDefault="00162663">
      <w:pPr>
        <w:pStyle w:val="Tekstpodstawowy2"/>
        <w:numPr>
          <w:ilvl w:val="0"/>
          <w:numId w:val="28"/>
        </w:numPr>
        <w:spacing w:line="276" w:lineRule="auto"/>
        <w:ind w:left="284" w:hanging="284"/>
      </w:pPr>
      <w:r w:rsidRPr="00162663">
        <w:t>Podstawą do wystawienia faktur  VAT są protokoły odbioru częściowego i protokół odbioru końcowego wykonanych robót bez usterek.</w:t>
      </w:r>
    </w:p>
    <w:p w:rsidR="009C6386" w:rsidRPr="00162663" w:rsidRDefault="009C6386">
      <w:pPr>
        <w:spacing w:line="276" w:lineRule="auto"/>
        <w:jc w:val="both"/>
        <w:rPr>
          <w:b/>
          <w:i/>
          <w:sz w:val="22"/>
          <w:szCs w:val="22"/>
        </w:rPr>
      </w:pPr>
    </w:p>
    <w:p w:rsidR="009C6386" w:rsidRPr="00162663" w:rsidRDefault="00162663">
      <w:pPr>
        <w:spacing w:line="276" w:lineRule="auto"/>
        <w:jc w:val="center"/>
        <w:rPr>
          <w:b/>
        </w:rPr>
      </w:pPr>
      <w:r w:rsidRPr="00162663">
        <w:rPr>
          <w:b/>
        </w:rPr>
        <w:t>§ 2</w:t>
      </w:r>
      <w:r w:rsidR="0080759C">
        <w:rPr>
          <w:b/>
        </w:rPr>
        <w:t>0</w:t>
      </w:r>
    </w:p>
    <w:p w:rsidR="009C6386" w:rsidRPr="00162663" w:rsidRDefault="00162663">
      <w:pPr>
        <w:spacing w:line="276" w:lineRule="auto"/>
        <w:jc w:val="both"/>
      </w:pPr>
      <w:r w:rsidRPr="00162663">
        <w:t>Stronom przysługuje prawo do odstąpienia od umowy w następujących przypadkach:</w:t>
      </w:r>
    </w:p>
    <w:p w:rsidR="009C6386" w:rsidRPr="00162663" w:rsidRDefault="00162663">
      <w:pPr>
        <w:numPr>
          <w:ilvl w:val="0"/>
          <w:numId w:val="11"/>
        </w:numPr>
        <w:spacing w:line="276" w:lineRule="auto"/>
        <w:jc w:val="both"/>
      </w:pPr>
      <w:r w:rsidRPr="00162663">
        <w:t>Wykonawcy :</w:t>
      </w:r>
    </w:p>
    <w:p w:rsidR="009C6386" w:rsidRPr="00162663" w:rsidRDefault="00162663">
      <w:pPr>
        <w:numPr>
          <w:ilvl w:val="0"/>
          <w:numId w:val="12"/>
        </w:numPr>
        <w:spacing w:line="276" w:lineRule="auto"/>
        <w:jc w:val="both"/>
      </w:pPr>
      <w:r w:rsidRPr="00162663">
        <w:t>Zamawiający nie wypełnienia obowiązków wynikających z § 7 umowy.</w:t>
      </w:r>
    </w:p>
    <w:p w:rsidR="009C6386" w:rsidRPr="00162663" w:rsidRDefault="00162663">
      <w:pPr>
        <w:numPr>
          <w:ilvl w:val="0"/>
          <w:numId w:val="11"/>
        </w:numPr>
        <w:spacing w:line="276" w:lineRule="auto"/>
        <w:jc w:val="both"/>
      </w:pPr>
      <w:r w:rsidRPr="00162663">
        <w:t>Zamawiającemu:</w:t>
      </w:r>
    </w:p>
    <w:p w:rsidR="009C6386" w:rsidRPr="00162663" w:rsidRDefault="00162663">
      <w:pPr>
        <w:numPr>
          <w:ilvl w:val="0"/>
          <w:numId w:val="13"/>
        </w:numPr>
        <w:spacing w:line="276" w:lineRule="auto"/>
        <w:jc w:val="both"/>
      </w:pPr>
      <w:r w:rsidRPr="00162663">
        <w:t>Wykonawca nie rozpoczął robót lub przerwał roboty i ich nie wznowił, mimo wezwań Zamawiającego, przez okres dłuższy niż 14 dni.</w:t>
      </w:r>
    </w:p>
    <w:p w:rsidR="009C6386" w:rsidRPr="00162663" w:rsidRDefault="00162663">
      <w:pPr>
        <w:numPr>
          <w:ilvl w:val="0"/>
          <w:numId w:val="13"/>
        </w:numPr>
        <w:spacing w:line="276" w:lineRule="auto"/>
        <w:jc w:val="both"/>
      </w:pPr>
      <w:r w:rsidRPr="00162663">
        <w:t>Wykonawca nie wykonał robót w terminie określonym umową.</w:t>
      </w:r>
    </w:p>
    <w:p w:rsidR="009C6386" w:rsidRPr="00162663" w:rsidRDefault="00162663">
      <w:pPr>
        <w:numPr>
          <w:ilvl w:val="0"/>
          <w:numId w:val="13"/>
        </w:numPr>
        <w:spacing w:line="276" w:lineRule="auto"/>
        <w:jc w:val="both"/>
      </w:pPr>
      <w:r w:rsidRPr="00162663">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wyłącznie wynagrodzenia należnego mu z tytułu wykonania części umowy.</w:t>
      </w:r>
    </w:p>
    <w:p w:rsidR="009C6386" w:rsidRPr="00B21922" w:rsidRDefault="00162663" w:rsidP="00B21922">
      <w:pPr>
        <w:numPr>
          <w:ilvl w:val="0"/>
          <w:numId w:val="13"/>
        </w:numPr>
        <w:spacing w:line="276" w:lineRule="auto"/>
        <w:jc w:val="both"/>
      </w:pPr>
      <w:r w:rsidRPr="00162663">
        <w:t>upadłości Wykonawcy lub rozwiązania firmy Wykonawcy, bądź wydania nakazu zajęcia majątku Wykonawcy</w:t>
      </w:r>
    </w:p>
    <w:p w:rsidR="009C6386" w:rsidRPr="00162663" w:rsidRDefault="00162663">
      <w:pPr>
        <w:spacing w:line="276" w:lineRule="auto"/>
        <w:jc w:val="center"/>
        <w:rPr>
          <w:b/>
        </w:rPr>
      </w:pPr>
      <w:r w:rsidRPr="00162663">
        <w:rPr>
          <w:b/>
        </w:rPr>
        <w:t>§ 2</w:t>
      </w:r>
      <w:r w:rsidR="0080759C">
        <w:rPr>
          <w:b/>
        </w:rPr>
        <w:t>1</w:t>
      </w:r>
    </w:p>
    <w:p w:rsidR="009C6386" w:rsidRPr="00162663" w:rsidRDefault="00162663">
      <w:pPr>
        <w:spacing w:line="276" w:lineRule="auto"/>
        <w:jc w:val="both"/>
      </w:pPr>
      <w:r w:rsidRPr="00162663">
        <w:t xml:space="preserve">Odstąpienie od umowy wymaga formy pisemnej pod rygorem nieważności. Strona mająca zamiar odstąpić od umowy powinna także przedłożyć pisemne uzasadnienie swojej decyzji.  </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2</w:t>
      </w:r>
      <w:r w:rsidR="0080759C">
        <w:rPr>
          <w:b/>
        </w:rPr>
        <w:t>2</w:t>
      </w:r>
    </w:p>
    <w:p w:rsidR="009C6386" w:rsidRPr="00162663" w:rsidRDefault="00162663">
      <w:pPr>
        <w:spacing w:line="276" w:lineRule="auto"/>
        <w:jc w:val="both"/>
      </w:pPr>
      <w:r w:rsidRPr="00162663">
        <w:t>W przypadku odstąpienia od umowy Strony są zobowiązane do następujących czynności:</w:t>
      </w:r>
    </w:p>
    <w:p w:rsidR="009C6386" w:rsidRPr="00162663" w:rsidRDefault="00162663">
      <w:pPr>
        <w:numPr>
          <w:ilvl w:val="0"/>
          <w:numId w:val="14"/>
        </w:numPr>
        <w:spacing w:line="276" w:lineRule="auto"/>
        <w:jc w:val="both"/>
      </w:pPr>
      <w:r w:rsidRPr="00162663">
        <w:t>Wykonawca wspólnie z Zamawiającym sporządzą protokół inwentaryzacji wykonanych robót według daty odstąpienia od umowy.</w:t>
      </w:r>
    </w:p>
    <w:p w:rsidR="009C6386" w:rsidRPr="00162663" w:rsidRDefault="00162663">
      <w:pPr>
        <w:numPr>
          <w:ilvl w:val="0"/>
          <w:numId w:val="14"/>
        </w:numPr>
        <w:spacing w:line="276" w:lineRule="auto"/>
        <w:jc w:val="both"/>
      </w:pPr>
      <w:r w:rsidRPr="00162663">
        <w:t>Strony wspólnie ustalą sposób zabezpieczenia przerwania robót, a Wykonawca zabezpieczy przerwane roboty. Koszt robót i czynności zabezpieczających poniesie Strona, z której winy nastąpiło odstąpienie od umowy.</w:t>
      </w:r>
    </w:p>
    <w:p w:rsidR="009C6386" w:rsidRPr="00162663" w:rsidRDefault="00162663">
      <w:pPr>
        <w:numPr>
          <w:ilvl w:val="0"/>
          <w:numId w:val="14"/>
        </w:numPr>
        <w:spacing w:line="276" w:lineRule="auto"/>
        <w:jc w:val="both"/>
      </w:pPr>
      <w:r w:rsidRPr="00162663">
        <w:t>Wykonawca sporządzi wykaz materiałów i urządzeń, których nie może wykorzystać do realizacji innych robót. O ile przerwanie robót nie nastąpiło z jego winy Zamawiający jest obowiązany pokryć koszty tych materiałów i przejąć je.</w:t>
      </w:r>
    </w:p>
    <w:p w:rsidR="009C6386" w:rsidRPr="00162663" w:rsidRDefault="00162663">
      <w:pPr>
        <w:numPr>
          <w:ilvl w:val="0"/>
          <w:numId w:val="14"/>
        </w:numPr>
        <w:spacing w:line="276" w:lineRule="auto"/>
        <w:jc w:val="both"/>
      </w:pPr>
      <w:r w:rsidRPr="00162663">
        <w:t>Wykonawca usunie z terenu budowy obiekty i urządzenia zaplecza budowy oraz materiały i konstrukcje stanowiące jego własność w terminie najpóźniej 14 dni po terminie przerwania robót.</w:t>
      </w:r>
    </w:p>
    <w:p w:rsidR="009C6386" w:rsidRPr="00162663" w:rsidRDefault="00162663">
      <w:pPr>
        <w:numPr>
          <w:ilvl w:val="0"/>
          <w:numId w:val="14"/>
        </w:numPr>
        <w:spacing w:line="276" w:lineRule="auto"/>
        <w:jc w:val="both"/>
      </w:pPr>
      <w:r w:rsidRPr="00162663">
        <w:t>Wykonawca zgłosi do odbioru przez Zamawiającego wykonane roboty do czasu odstąpienia od umowy wraz z robotami zabezpieczającymi. Jeżeli Wykonawca ponosi winę za odstąpienie od umowy, Zamawiający może zastosować wszelkie kary i potrącenia jakie wynikają z niniejszej umowy.</w:t>
      </w:r>
    </w:p>
    <w:p w:rsidR="009C6386" w:rsidRPr="00162663" w:rsidRDefault="00162663">
      <w:pPr>
        <w:numPr>
          <w:ilvl w:val="0"/>
          <w:numId w:val="14"/>
        </w:numPr>
        <w:spacing w:line="276" w:lineRule="auto"/>
        <w:jc w:val="both"/>
      </w:pPr>
      <w:r w:rsidRPr="00162663">
        <w:t>Wykonawca zgłosi do odbioru przez Zamawiającego roboty wykonane do czasu odstąpienia od umowy oraz roboty zabezpieczające.</w:t>
      </w:r>
    </w:p>
    <w:p w:rsidR="009C6386" w:rsidRPr="00162663" w:rsidRDefault="00162663">
      <w:pPr>
        <w:numPr>
          <w:ilvl w:val="0"/>
          <w:numId w:val="14"/>
        </w:numPr>
        <w:spacing w:line="276" w:lineRule="auto"/>
        <w:jc w:val="both"/>
      </w:pPr>
      <w:r w:rsidRPr="00162663">
        <w:t>Zamawiający przejmie od Wykonawcy teren pod swój dozór.</w:t>
      </w:r>
    </w:p>
    <w:p w:rsidR="009C6386" w:rsidRPr="00162663" w:rsidRDefault="00162663">
      <w:pPr>
        <w:numPr>
          <w:ilvl w:val="0"/>
          <w:numId w:val="14"/>
        </w:numPr>
        <w:spacing w:line="276" w:lineRule="auto"/>
        <w:jc w:val="both"/>
      </w:pPr>
      <w:r w:rsidRPr="00162663">
        <w:t>Strony wspólnie rozliczą się z pozostałych kosztów, które poniósł Wykonawca a nie związanych z budową, obiektów zaplecza, uzbrojenia terenu budowy itp. uwzględniając przyczyny odstąpienia od umowy. Rozliczenie za wykonane prace do czasu odstąpienia od umowy według kosztorysu ofertowego. Do rozliczenia zostaną uwzględnione tylko elementy robót wykonane prawidłowo tj. zgodnie z projektem budowlanym. Elementy robót wykonane wadliwie i nie nadające się do eksploatacji zostają przekazane bez prawa zapłaty.</w:t>
      </w:r>
    </w:p>
    <w:p w:rsidR="009C6386" w:rsidRPr="00162663" w:rsidRDefault="00162663">
      <w:pPr>
        <w:numPr>
          <w:ilvl w:val="0"/>
          <w:numId w:val="14"/>
        </w:numPr>
        <w:spacing w:line="276" w:lineRule="auto"/>
        <w:jc w:val="both"/>
      </w:pPr>
      <w:r w:rsidRPr="00162663">
        <w:t>Zamawiający nie będzie wyznaczał dodatkowych terminów usunięcia usterek robót wykonanych do czasu odstąpienia od umowy.</w:t>
      </w:r>
    </w:p>
    <w:p w:rsidR="009C6386" w:rsidRPr="00162663" w:rsidRDefault="009C6386">
      <w:pPr>
        <w:jc w:val="center"/>
        <w:rPr>
          <w:b/>
        </w:rPr>
      </w:pPr>
    </w:p>
    <w:p w:rsidR="009C6386" w:rsidRPr="00162663" w:rsidRDefault="00162663">
      <w:pPr>
        <w:jc w:val="center"/>
        <w:rPr>
          <w:b/>
        </w:rPr>
      </w:pPr>
      <w:r w:rsidRPr="00162663">
        <w:rPr>
          <w:b/>
        </w:rPr>
        <w:t>§ 2</w:t>
      </w:r>
      <w:r w:rsidR="0080759C">
        <w:rPr>
          <w:b/>
        </w:rPr>
        <w:t>3</w:t>
      </w:r>
    </w:p>
    <w:p w:rsidR="009C6386" w:rsidRPr="00162663" w:rsidRDefault="00B21922">
      <w:pPr>
        <w:pStyle w:val="Default"/>
        <w:numPr>
          <w:ilvl w:val="0"/>
          <w:numId w:val="29"/>
        </w:numPr>
        <w:spacing w:after="60" w:line="276" w:lineRule="auto"/>
        <w:jc w:val="both"/>
      </w:pPr>
      <w:r>
        <w:rPr>
          <w:color w:val="00000A"/>
        </w:rPr>
        <w:t>W</w:t>
      </w:r>
      <w:r w:rsidR="00162663" w:rsidRPr="00162663">
        <w:rPr>
          <w:color w:val="00000A"/>
        </w:rPr>
        <w:t>szystkie zmiany umowy wymagają formy pisemnej pod rygorem nieważności i zostaną dokonane w formie aneksu.</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2</w:t>
      </w:r>
      <w:r w:rsidR="0080759C">
        <w:rPr>
          <w:b/>
        </w:rPr>
        <w:t>4</w:t>
      </w:r>
    </w:p>
    <w:p w:rsidR="009C6386" w:rsidRDefault="00BA3E16">
      <w:pPr>
        <w:spacing w:line="276" w:lineRule="auto"/>
        <w:jc w:val="both"/>
      </w:pPr>
      <w:r>
        <w:t xml:space="preserve">1. </w:t>
      </w:r>
      <w:r w:rsidR="00162663" w:rsidRPr="00162663">
        <w:t>W sprawach nie uregulowanych niniejszą umową, mają zastosowanie przepisy Kodeksu Cywilnego</w:t>
      </w:r>
      <w:r w:rsidR="00B21922">
        <w:t xml:space="preserve"> </w:t>
      </w:r>
      <w:r w:rsidR="00162663" w:rsidRPr="00162663">
        <w:t xml:space="preserve">oraz ustawy Prawo budowlane. </w:t>
      </w:r>
    </w:p>
    <w:p w:rsidR="00BA3E16" w:rsidRPr="00162663" w:rsidRDefault="00BA3E16">
      <w:pPr>
        <w:spacing w:line="276" w:lineRule="auto"/>
        <w:jc w:val="both"/>
      </w:pPr>
      <w:r>
        <w:t xml:space="preserve">2. Przepisów </w:t>
      </w:r>
      <w:r w:rsidR="00B21922" w:rsidRPr="00B21922">
        <w:t>Ustawy z dnia 29 stycznia 2004 r. Prawo Zamówień Publicznych (Dz.U. z 2017 r. poz. 1579 z późniejszymi zmianami).</w:t>
      </w:r>
    </w:p>
    <w:p w:rsidR="009C6386" w:rsidRPr="00162663" w:rsidRDefault="009C6386">
      <w:pPr>
        <w:spacing w:line="276" w:lineRule="auto"/>
        <w:jc w:val="center"/>
        <w:rPr>
          <w:b/>
        </w:rPr>
      </w:pP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2</w:t>
      </w:r>
      <w:r w:rsidR="0080759C">
        <w:rPr>
          <w:b/>
        </w:rPr>
        <w:t>5</w:t>
      </w:r>
    </w:p>
    <w:p w:rsidR="009C6386" w:rsidRPr="00162663" w:rsidRDefault="00162663">
      <w:pPr>
        <w:spacing w:line="276" w:lineRule="auto"/>
        <w:jc w:val="both"/>
      </w:pPr>
      <w:r w:rsidRPr="00162663">
        <w:t>Spory powstałe na tle wykonywania niniejszej umowy rozstrzygane będą przez Sąd właściwy dla siedziby Zamawiającego.</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2</w:t>
      </w:r>
      <w:r w:rsidR="0080759C">
        <w:rPr>
          <w:b/>
        </w:rPr>
        <w:t>6</w:t>
      </w:r>
    </w:p>
    <w:p w:rsidR="009C6386" w:rsidRPr="00162663" w:rsidRDefault="00162663">
      <w:pPr>
        <w:shd w:val="clear" w:color="auto" w:fill="FFFFFF"/>
        <w:spacing w:line="276" w:lineRule="auto"/>
        <w:jc w:val="both"/>
        <w:rPr>
          <w:rFonts w:eastAsia="Arial"/>
        </w:rPr>
      </w:pPr>
      <w:r w:rsidRPr="00162663">
        <w:t xml:space="preserve">Umowę niniejszą sporządzono w 4 jednobrzmiących egzemplarzach, z tego </w:t>
      </w:r>
      <w:r w:rsidRPr="00162663">
        <w:rPr>
          <w:rFonts w:eastAsia="Arial"/>
        </w:rPr>
        <w:t>1 egz. dla Wykonawcy,  3 egz. dla Zamawiającego.</w:t>
      </w:r>
    </w:p>
    <w:p w:rsidR="009C6386" w:rsidRPr="00162663" w:rsidRDefault="009C6386">
      <w:pPr>
        <w:shd w:val="clear" w:color="auto" w:fill="FFFFFF"/>
        <w:spacing w:line="276" w:lineRule="auto"/>
        <w:rPr>
          <w:b/>
        </w:rPr>
      </w:pPr>
    </w:p>
    <w:p w:rsidR="009C6386" w:rsidRPr="00162663" w:rsidRDefault="00162663">
      <w:pPr>
        <w:shd w:val="clear" w:color="auto" w:fill="FFFFFF"/>
        <w:spacing w:line="276" w:lineRule="auto"/>
        <w:jc w:val="center"/>
        <w:rPr>
          <w:b/>
        </w:rPr>
      </w:pPr>
      <w:r w:rsidRPr="00162663">
        <w:rPr>
          <w:b/>
        </w:rPr>
        <w:t>§2</w:t>
      </w:r>
      <w:r w:rsidR="0080759C">
        <w:rPr>
          <w:b/>
        </w:rPr>
        <w:t>7</w:t>
      </w:r>
    </w:p>
    <w:p w:rsidR="009C6386" w:rsidRPr="00162663" w:rsidRDefault="00162663">
      <w:pPr>
        <w:widowControl w:val="0"/>
        <w:spacing w:line="276" w:lineRule="auto"/>
        <w:jc w:val="both"/>
      </w:pPr>
      <w:r w:rsidRPr="00162663">
        <w:t>Integralną częścią umowy są załączniki:</w:t>
      </w:r>
    </w:p>
    <w:p w:rsidR="009C6386" w:rsidRPr="00746644" w:rsidRDefault="00162663">
      <w:pPr>
        <w:numPr>
          <w:ilvl w:val="3"/>
          <w:numId w:val="31"/>
        </w:numPr>
        <w:suppressAutoHyphens w:val="0"/>
        <w:spacing w:line="276" w:lineRule="auto"/>
        <w:ind w:left="357" w:hanging="357"/>
        <w:jc w:val="both"/>
        <w:rPr>
          <w:lang w:eastAsia="pl-PL"/>
        </w:rPr>
      </w:pPr>
      <w:r w:rsidRPr="00746644">
        <w:rPr>
          <w:lang w:eastAsia="pl-PL"/>
        </w:rPr>
        <w:t xml:space="preserve">Załącznik nr 1 - </w:t>
      </w:r>
      <w:r w:rsidRPr="00746644">
        <w:t>Oferta Wykonawcy</w:t>
      </w:r>
      <w:r w:rsidR="0074706C">
        <w:t xml:space="preserve"> /kosztorys ofertowy/</w:t>
      </w:r>
      <w:r w:rsidR="001F2ACA">
        <w:t>.</w:t>
      </w:r>
    </w:p>
    <w:p w:rsidR="0074706C" w:rsidRDefault="0074706C">
      <w:pPr>
        <w:numPr>
          <w:ilvl w:val="3"/>
          <w:numId w:val="31"/>
        </w:numPr>
        <w:suppressAutoHyphens w:val="0"/>
        <w:spacing w:line="276" w:lineRule="auto"/>
        <w:ind w:left="357" w:hanging="357"/>
        <w:jc w:val="both"/>
        <w:rPr>
          <w:lang w:eastAsia="pl-PL"/>
        </w:rPr>
      </w:pPr>
      <w:r>
        <w:rPr>
          <w:lang w:eastAsia="pl-PL"/>
        </w:rPr>
        <w:t xml:space="preserve">Załącznik nr 2 – </w:t>
      </w:r>
      <w:r w:rsidR="00B21922">
        <w:rPr>
          <w:lang w:eastAsia="pl-PL"/>
        </w:rPr>
        <w:t>SST</w:t>
      </w:r>
      <w:r>
        <w:rPr>
          <w:lang w:eastAsia="pl-PL"/>
        </w:rPr>
        <w:t>.</w:t>
      </w:r>
    </w:p>
    <w:p w:rsidR="009C6386" w:rsidRPr="00162663" w:rsidRDefault="009C6386">
      <w:pPr>
        <w:widowControl w:val="0"/>
        <w:spacing w:line="276" w:lineRule="auto"/>
        <w:jc w:val="both"/>
      </w:pPr>
    </w:p>
    <w:p w:rsidR="009C6386" w:rsidRPr="00162663" w:rsidRDefault="009C6386">
      <w:pPr>
        <w:ind w:firstLine="708"/>
        <w:jc w:val="both"/>
        <w:rPr>
          <w:b/>
        </w:rPr>
      </w:pPr>
    </w:p>
    <w:p w:rsidR="009C6386" w:rsidRPr="00162663" w:rsidRDefault="009C6386">
      <w:pPr>
        <w:ind w:firstLine="708"/>
        <w:jc w:val="both"/>
        <w:rPr>
          <w:b/>
        </w:rPr>
      </w:pPr>
    </w:p>
    <w:p w:rsidR="009C6386" w:rsidRPr="00162663" w:rsidRDefault="00162663">
      <w:pPr>
        <w:ind w:firstLine="708"/>
        <w:jc w:val="both"/>
      </w:pPr>
      <w:r w:rsidRPr="00162663">
        <w:rPr>
          <w:b/>
        </w:rPr>
        <w:t>Zamawiający:</w:t>
      </w:r>
      <w:r w:rsidRPr="00162663">
        <w:rPr>
          <w:b/>
        </w:rPr>
        <w:tab/>
      </w:r>
      <w:r w:rsidRPr="00162663">
        <w:rPr>
          <w:b/>
        </w:rPr>
        <w:tab/>
      </w:r>
      <w:r w:rsidRPr="00162663">
        <w:rPr>
          <w:b/>
        </w:rPr>
        <w:tab/>
      </w:r>
      <w:r w:rsidRPr="00162663">
        <w:rPr>
          <w:b/>
        </w:rPr>
        <w:tab/>
      </w:r>
      <w:r w:rsidRPr="00162663">
        <w:rPr>
          <w:b/>
        </w:rPr>
        <w:tab/>
        <w:t xml:space="preserve">      Wykonawca:</w:t>
      </w:r>
    </w:p>
    <w:sectPr w:rsidR="009C6386" w:rsidRPr="00162663" w:rsidSect="009C6386">
      <w:footerReference w:type="default" r:id="rId8"/>
      <w:pgSz w:w="11906" w:h="16838"/>
      <w:pgMar w:top="1417" w:right="1417" w:bottom="1417" w:left="1417" w:header="709"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3C" w:rsidRDefault="000C293C" w:rsidP="009C6386">
      <w:r>
        <w:separator/>
      </w:r>
    </w:p>
  </w:endnote>
  <w:endnote w:type="continuationSeparator" w:id="0">
    <w:p w:rsidR="000C293C" w:rsidRDefault="000C293C" w:rsidP="009C6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ejaVu Sans">
    <w:altName w:val="Times New Roman"/>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73747860"/>
      <w:docPartObj>
        <w:docPartGallery w:val="Page Numbers (Bottom of Page)"/>
        <w:docPartUnique/>
      </w:docPartObj>
    </w:sdtPr>
    <w:sdtEndPr>
      <w:rPr>
        <w:rFonts w:ascii="Times New Roman" w:hAnsi="Times New Roman"/>
        <w:sz w:val="24"/>
        <w:szCs w:val="24"/>
      </w:rPr>
    </w:sdtEndPr>
    <w:sdtContent>
      <w:p w:rsidR="000C293C" w:rsidRDefault="000C293C">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6E1990" w:rsidRPr="006E1990">
            <w:rPr>
              <w:rFonts w:asciiTheme="majorHAnsi" w:hAnsiTheme="majorHAnsi"/>
              <w:noProof/>
              <w:sz w:val="28"/>
              <w:szCs w:val="28"/>
            </w:rPr>
            <w:t>1</w:t>
          </w:r>
        </w:fldSimple>
      </w:p>
    </w:sdtContent>
  </w:sdt>
  <w:p w:rsidR="000C293C" w:rsidRDefault="000C293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3C" w:rsidRDefault="000C293C" w:rsidP="009C6386">
      <w:r>
        <w:separator/>
      </w:r>
    </w:p>
  </w:footnote>
  <w:footnote w:type="continuationSeparator" w:id="0">
    <w:p w:rsidR="000C293C" w:rsidRDefault="000C293C" w:rsidP="009C6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9FD"/>
    <w:multiLevelType w:val="multilevel"/>
    <w:tmpl w:val="5F466926"/>
    <w:lvl w:ilvl="0">
      <w:start w:val="1"/>
      <w:numFmt w:val="lowerLetter"/>
      <w:lvlText w:val="%1)"/>
      <w:lvlJc w:val="left"/>
      <w:pPr>
        <w:ind w:left="1414" w:hanging="360"/>
      </w:pPr>
      <w:rPr>
        <w:rFonts w:ascii="Times New Roman" w:hAnsi="Times New Roman" w:cs="Times New Roman" w:hint="default"/>
        <w:sz w:val="24"/>
        <w:szCs w:val="24"/>
      </w:rPr>
    </w:lvl>
    <w:lvl w:ilvl="1">
      <w:start w:val="1"/>
      <w:numFmt w:val="decimal"/>
      <w:lvlText w:val="%2)"/>
      <w:lvlJc w:val="left"/>
      <w:pPr>
        <w:ind w:left="2134" w:hanging="360"/>
      </w:pPr>
    </w:lvl>
    <w:lvl w:ilvl="2">
      <w:start w:val="1"/>
      <w:numFmt w:val="lowerLetter"/>
      <w:lvlText w:val="%3)"/>
      <w:lvlJc w:val="left"/>
      <w:pPr>
        <w:ind w:left="3034" w:hanging="360"/>
      </w:pPr>
    </w:lvl>
    <w:lvl w:ilvl="3">
      <w:start w:val="1"/>
      <w:numFmt w:val="decimal"/>
      <w:lvlText w:val="%4."/>
      <w:lvlJc w:val="left"/>
      <w:pPr>
        <w:ind w:left="3574" w:hanging="360"/>
      </w:pPr>
    </w:lvl>
    <w:lvl w:ilvl="4">
      <w:start w:val="1"/>
      <w:numFmt w:val="lowerLetter"/>
      <w:lvlText w:val="%5."/>
      <w:lvlJc w:val="left"/>
      <w:pPr>
        <w:ind w:left="4294" w:hanging="360"/>
      </w:pPr>
    </w:lvl>
    <w:lvl w:ilvl="5">
      <w:start w:val="1"/>
      <w:numFmt w:val="lowerRoman"/>
      <w:lvlText w:val="%6."/>
      <w:lvlJc w:val="right"/>
      <w:pPr>
        <w:ind w:left="5014" w:hanging="180"/>
      </w:pPr>
    </w:lvl>
    <w:lvl w:ilvl="6">
      <w:start w:val="1"/>
      <w:numFmt w:val="decimal"/>
      <w:lvlText w:val="%7."/>
      <w:lvlJc w:val="left"/>
      <w:pPr>
        <w:ind w:left="5734" w:hanging="360"/>
      </w:pPr>
    </w:lvl>
    <w:lvl w:ilvl="7">
      <w:start w:val="1"/>
      <w:numFmt w:val="lowerLetter"/>
      <w:lvlText w:val="%8."/>
      <w:lvlJc w:val="left"/>
      <w:pPr>
        <w:ind w:left="6454" w:hanging="360"/>
      </w:pPr>
    </w:lvl>
    <w:lvl w:ilvl="8">
      <w:start w:val="1"/>
      <w:numFmt w:val="lowerRoman"/>
      <w:lvlText w:val="%9."/>
      <w:lvlJc w:val="right"/>
      <w:pPr>
        <w:ind w:left="7174" w:hanging="180"/>
      </w:pPr>
    </w:lvl>
  </w:abstractNum>
  <w:abstractNum w:abstractNumId="1">
    <w:nsid w:val="035C1D24"/>
    <w:multiLevelType w:val="multilevel"/>
    <w:tmpl w:val="EDAA25BA"/>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02650C"/>
    <w:multiLevelType w:val="multilevel"/>
    <w:tmpl w:val="74E60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5B5BCB"/>
    <w:multiLevelType w:val="multilevel"/>
    <w:tmpl w:val="365CF6BA"/>
    <w:lvl w:ilvl="0">
      <w:start w:val="1"/>
      <w:numFmt w:val="decimal"/>
      <w:lvlText w:val="%1)"/>
      <w:lvlJc w:val="left"/>
      <w:pPr>
        <w:ind w:left="1288" w:hanging="360"/>
      </w:pPr>
      <w:rPr>
        <w:rFonts w:ascii="Times New Roman" w:hAnsi="Times New Roman" w:cs="Times New Roman" w:hint="default"/>
        <w:strike w:val="0"/>
        <w:dstrike w:val="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
    <w:nsid w:val="0D454C88"/>
    <w:multiLevelType w:val="multilevel"/>
    <w:tmpl w:val="7F8E04CA"/>
    <w:lvl w:ilvl="0">
      <w:start w:val="1"/>
      <w:numFmt w:val="lowerLetter"/>
      <w:lvlText w:val="%1)"/>
      <w:lvlJc w:val="left"/>
      <w:pPr>
        <w:ind w:left="1417" w:hanging="360"/>
      </w:pPr>
    </w:lvl>
    <w:lvl w:ilvl="1">
      <w:start w:val="1"/>
      <w:numFmt w:val="lowerLetter"/>
      <w:lvlText w:val="%2."/>
      <w:lvlJc w:val="left"/>
      <w:pPr>
        <w:ind w:left="2137" w:hanging="360"/>
      </w:pPr>
    </w:lvl>
    <w:lvl w:ilvl="2">
      <w:start w:val="1"/>
      <w:numFmt w:val="lowerRoman"/>
      <w:lvlText w:val="%3."/>
      <w:lvlJc w:val="right"/>
      <w:pPr>
        <w:ind w:left="2857" w:hanging="180"/>
      </w:pPr>
    </w:lvl>
    <w:lvl w:ilvl="3">
      <w:start w:val="1"/>
      <w:numFmt w:val="decimal"/>
      <w:lvlText w:val="%4."/>
      <w:lvlJc w:val="left"/>
      <w:pPr>
        <w:ind w:left="3577" w:hanging="360"/>
      </w:pPr>
    </w:lvl>
    <w:lvl w:ilvl="4">
      <w:start w:val="1"/>
      <w:numFmt w:val="lowerLetter"/>
      <w:lvlText w:val="%5."/>
      <w:lvlJc w:val="left"/>
      <w:pPr>
        <w:ind w:left="4297" w:hanging="360"/>
      </w:pPr>
    </w:lvl>
    <w:lvl w:ilvl="5">
      <w:start w:val="1"/>
      <w:numFmt w:val="lowerRoman"/>
      <w:lvlText w:val="%6."/>
      <w:lvlJc w:val="right"/>
      <w:pPr>
        <w:ind w:left="5017" w:hanging="180"/>
      </w:pPr>
    </w:lvl>
    <w:lvl w:ilvl="6">
      <w:start w:val="1"/>
      <w:numFmt w:val="decimal"/>
      <w:lvlText w:val="%7."/>
      <w:lvlJc w:val="left"/>
      <w:pPr>
        <w:ind w:left="5737" w:hanging="360"/>
      </w:pPr>
    </w:lvl>
    <w:lvl w:ilvl="7">
      <w:start w:val="1"/>
      <w:numFmt w:val="lowerLetter"/>
      <w:lvlText w:val="%8."/>
      <w:lvlJc w:val="left"/>
      <w:pPr>
        <w:ind w:left="6457" w:hanging="360"/>
      </w:pPr>
    </w:lvl>
    <w:lvl w:ilvl="8">
      <w:start w:val="1"/>
      <w:numFmt w:val="lowerRoman"/>
      <w:lvlText w:val="%9."/>
      <w:lvlJc w:val="right"/>
      <w:pPr>
        <w:ind w:left="7177" w:hanging="180"/>
      </w:pPr>
    </w:lvl>
  </w:abstractNum>
  <w:abstractNum w:abstractNumId="5">
    <w:nsid w:val="0DC325A3"/>
    <w:multiLevelType w:val="multilevel"/>
    <w:tmpl w:val="0C58C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DE4BE7"/>
    <w:multiLevelType w:val="multilevel"/>
    <w:tmpl w:val="2D78B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FF5C32"/>
    <w:multiLevelType w:val="hybridMultilevel"/>
    <w:tmpl w:val="757C8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9370D7"/>
    <w:multiLevelType w:val="multilevel"/>
    <w:tmpl w:val="5B8EC7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37C39"/>
    <w:multiLevelType w:val="multilevel"/>
    <w:tmpl w:val="7B562A36"/>
    <w:lvl w:ilvl="0">
      <w:start w:val="1"/>
      <w:numFmt w:val="decimal"/>
      <w:lvlText w:val="%1."/>
      <w:lvlJc w:val="left"/>
      <w:pPr>
        <w:ind w:left="360" w:hanging="360"/>
      </w:pPr>
      <w:rPr>
        <w:rFonts w:ascii="Times New Roman" w:hAnsi="Times New Roman" w:cs="Times New Roman" w:hint="default"/>
        <w:strike w:val="0"/>
        <w:d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F497C09"/>
    <w:multiLevelType w:val="multilevel"/>
    <w:tmpl w:val="53706A2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4853222"/>
    <w:multiLevelType w:val="multilevel"/>
    <w:tmpl w:val="C16CBDF0"/>
    <w:lvl w:ilvl="0">
      <w:start w:val="1"/>
      <w:numFmt w:val="decimal"/>
      <w:lvlText w:val="%1."/>
      <w:lvlJc w:val="left"/>
      <w:pPr>
        <w:ind w:left="360" w:hanging="360"/>
      </w:pPr>
      <w:rPr>
        <w:rFonts w:ascii="Times New Roman" w:hAnsi="Times New Roman" w:cs="Times New Roman" w:hint="default"/>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4AC1743"/>
    <w:multiLevelType w:val="multilevel"/>
    <w:tmpl w:val="0F2EA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E76C56"/>
    <w:multiLevelType w:val="multilevel"/>
    <w:tmpl w:val="DC80D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3734FE"/>
    <w:multiLevelType w:val="multilevel"/>
    <w:tmpl w:val="77C64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8A03B24"/>
    <w:multiLevelType w:val="multilevel"/>
    <w:tmpl w:val="958205BE"/>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A454709"/>
    <w:multiLevelType w:val="multilevel"/>
    <w:tmpl w:val="64DE23B2"/>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02F2FC1"/>
    <w:multiLevelType w:val="multilevel"/>
    <w:tmpl w:val="6A8274B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426"/>
        </w:tabs>
        <w:ind w:left="786" w:hanging="360"/>
      </w:pPr>
      <w:rPr>
        <w:rFonts w:ascii="Symbol" w:hAnsi="Symbol" w:cs="Symbol" w:hint="default"/>
        <w:b w:val="0"/>
        <w:color w:val="00000A"/>
        <w:lang w:val="pl-PL" w:eastAsia="pl-P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0D3447D"/>
    <w:multiLevelType w:val="multilevel"/>
    <w:tmpl w:val="7694AC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1DB6B8E"/>
    <w:multiLevelType w:val="multilevel"/>
    <w:tmpl w:val="0FC685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4F84425"/>
    <w:multiLevelType w:val="multilevel"/>
    <w:tmpl w:val="13F4C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B65EBF"/>
    <w:multiLevelType w:val="multilevel"/>
    <w:tmpl w:val="3E6E5B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8FE694F"/>
    <w:multiLevelType w:val="multilevel"/>
    <w:tmpl w:val="83DC3346"/>
    <w:lvl w:ilvl="0">
      <w:start w:val="1"/>
      <w:numFmt w:val="lowerLetter"/>
      <w:lvlText w:val="%1)"/>
      <w:lvlJc w:val="left"/>
      <w:pPr>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C5C181D"/>
    <w:multiLevelType w:val="multilevel"/>
    <w:tmpl w:val="BE122ED0"/>
    <w:lvl w:ilvl="0">
      <w:start w:val="1"/>
      <w:numFmt w:val="decimal"/>
      <w:lvlText w:val="%1."/>
      <w:lvlJc w:val="left"/>
      <w:pPr>
        <w:ind w:left="72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57130E"/>
    <w:multiLevelType w:val="multilevel"/>
    <w:tmpl w:val="4634D0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97033E"/>
    <w:multiLevelType w:val="multilevel"/>
    <w:tmpl w:val="9E00E2B2"/>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FC74F5"/>
    <w:multiLevelType w:val="multilevel"/>
    <w:tmpl w:val="D8A01E1A"/>
    <w:lvl w:ilvl="0">
      <w:start w:val="1"/>
      <w:numFmt w:val="decimal"/>
      <w:lvlText w:val="%1."/>
      <w:lvlJc w:val="left"/>
      <w:pPr>
        <w:ind w:left="360" w:hanging="360"/>
      </w:pPr>
      <w:rPr>
        <w:rFonts w:ascii="Times New Roman" w:eastAsia="Calibri" w:hAnsi="Times New Roman" w:cs="Times New Roman" w:hint="default"/>
        <w:strike w:val="0"/>
        <w:dstrike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97C3946"/>
    <w:multiLevelType w:val="multilevel"/>
    <w:tmpl w:val="DA187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CEF07BE"/>
    <w:multiLevelType w:val="multilevel"/>
    <w:tmpl w:val="641E4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302EBE"/>
    <w:multiLevelType w:val="multilevel"/>
    <w:tmpl w:val="665E9A56"/>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A411EDC"/>
    <w:multiLevelType w:val="multilevel"/>
    <w:tmpl w:val="FD2C147C"/>
    <w:lvl w:ilvl="0">
      <w:start w:val="1"/>
      <w:numFmt w:val="lowerLetter"/>
      <w:lvlText w:val="%1)"/>
      <w:lvlJc w:val="left"/>
      <w:pPr>
        <w:ind w:left="1069" w:hanging="360"/>
      </w:pPr>
      <w:rPr>
        <w:rFonts w:ascii="Times New Roman" w:hAnsi="Times New Roman" w:cs="Times New Roman" w:hint="default"/>
        <w:b w:val="0"/>
        <w:i w:val="0"/>
        <w:strike w:val="0"/>
        <w:dstrike w:val="0"/>
        <w:outline w:val="0"/>
        <w:shadow w:val="0"/>
        <w:emboss w:val="0"/>
        <w:imprint w:val="0"/>
        <w:position w:val="0"/>
        <w:sz w:val="24"/>
        <w:szCs w:val="24"/>
        <w:vertAlign w:val="baseli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C345200"/>
    <w:multiLevelType w:val="multilevel"/>
    <w:tmpl w:val="0992A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DD670DE"/>
    <w:multiLevelType w:val="multilevel"/>
    <w:tmpl w:val="6AF47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EF498B"/>
    <w:multiLevelType w:val="multilevel"/>
    <w:tmpl w:val="393882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BB2296F"/>
    <w:multiLevelType w:val="multilevel"/>
    <w:tmpl w:val="8EB6556E"/>
    <w:lvl w:ilvl="0">
      <w:start w:val="1"/>
      <w:numFmt w:val="lowerLetter"/>
      <w:lvlText w:val="%1)"/>
      <w:lvlJc w:val="left"/>
      <w:pPr>
        <w:ind w:left="720" w:hanging="360"/>
      </w:pPr>
    </w:lvl>
    <w:lvl w:ilvl="1">
      <w:start w:val="1"/>
      <w:numFmt w:val="lowerLetter"/>
      <w:lvlText w:val="%2)"/>
      <w:lvlJc w:val="left"/>
      <w:pPr>
        <w:ind w:left="1440" w:hanging="360"/>
      </w:pPr>
      <w:rPr>
        <w:b w:val="0"/>
        <w:i w:val="0"/>
        <w:strike w:val="0"/>
        <w:dstrike w:val="0"/>
        <w:outline w:val="0"/>
        <w:shadow w:val="0"/>
        <w:emboss w:val="0"/>
        <w:imprint w:val="0"/>
        <w:position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3"/>
  </w:num>
  <w:num w:numId="3">
    <w:abstractNumId w:val="9"/>
  </w:num>
  <w:num w:numId="4">
    <w:abstractNumId w:val="31"/>
  </w:num>
  <w:num w:numId="5">
    <w:abstractNumId w:val="14"/>
  </w:num>
  <w:num w:numId="6">
    <w:abstractNumId w:val="18"/>
  </w:num>
  <w:num w:numId="7">
    <w:abstractNumId w:val="16"/>
  </w:num>
  <w:num w:numId="8">
    <w:abstractNumId w:val="25"/>
  </w:num>
  <w:num w:numId="9">
    <w:abstractNumId w:val="8"/>
  </w:num>
  <w:num w:numId="10">
    <w:abstractNumId w:val="12"/>
  </w:num>
  <w:num w:numId="11">
    <w:abstractNumId w:val="2"/>
  </w:num>
  <w:num w:numId="12">
    <w:abstractNumId w:val="13"/>
  </w:num>
  <w:num w:numId="13">
    <w:abstractNumId w:val="20"/>
  </w:num>
  <w:num w:numId="14">
    <w:abstractNumId w:val="24"/>
  </w:num>
  <w:num w:numId="15">
    <w:abstractNumId w:val="6"/>
  </w:num>
  <w:num w:numId="16">
    <w:abstractNumId w:val="27"/>
  </w:num>
  <w:num w:numId="17">
    <w:abstractNumId w:val="28"/>
  </w:num>
  <w:num w:numId="18">
    <w:abstractNumId w:val="3"/>
  </w:num>
  <w:num w:numId="19">
    <w:abstractNumId w:val="34"/>
  </w:num>
  <w:num w:numId="20">
    <w:abstractNumId w:val="30"/>
  </w:num>
  <w:num w:numId="21">
    <w:abstractNumId w:val="4"/>
  </w:num>
  <w:num w:numId="22">
    <w:abstractNumId w:val="0"/>
  </w:num>
  <w:num w:numId="23">
    <w:abstractNumId w:val="15"/>
  </w:num>
  <w:num w:numId="24">
    <w:abstractNumId w:val="29"/>
  </w:num>
  <w:num w:numId="25">
    <w:abstractNumId w:val="22"/>
  </w:num>
  <w:num w:numId="26">
    <w:abstractNumId w:val="10"/>
  </w:num>
  <w:num w:numId="27">
    <w:abstractNumId w:val="26"/>
  </w:num>
  <w:num w:numId="28">
    <w:abstractNumId w:val="23"/>
  </w:num>
  <w:num w:numId="29">
    <w:abstractNumId w:val="17"/>
  </w:num>
  <w:num w:numId="30">
    <w:abstractNumId w:val="19"/>
  </w:num>
  <w:num w:numId="31">
    <w:abstractNumId w:val="5"/>
  </w:num>
  <w:num w:numId="32">
    <w:abstractNumId w:val="11"/>
  </w:num>
  <w:num w:numId="33">
    <w:abstractNumId w:val="32"/>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rsids>
    <w:rsidRoot w:val="009C6386"/>
    <w:rsid w:val="0006350E"/>
    <w:rsid w:val="000C293C"/>
    <w:rsid w:val="00101DB5"/>
    <w:rsid w:val="00120D56"/>
    <w:rsid w:val="001319E7"/>
    <w:rsid w:val="00162663"/>
    <w:rsid w:val="001F2ACA"/>
    <w:rsid w:val="002535FD"/>
    <w:rsid w:val="002C5830"/>
    <w:rsid w:val="003C151F"/>
    <w:rsid w:val="003C4571"/>
    <w:rsid w:val="003C58FD"/>
    <w:rsid w:val="004D1B6B"/>
    <w:rsid w:val="004D5DD0"/>
    <w:rsid w:val="00532802"/>
    <w:rsid w:val="00692CF2"/>
    <w:rsid w:val="006A741F"/>
    <w:rsid w:val="006E1990"/>
    <w:rsid w:val="00746644"/>
    <w:rsid w:val="0074706C"/>
    <w:rsid w:val="007611DA"/>
    <w:rsid w:val="007B51CE"/>
    <w:rsid w:val="0080759C"/>
    <w:rsid w:val="008E35C3"/>
    <w:rsid w:val="008F12A0"/>
    <w:rsid w:val="009051D8"/>
    <w:rsid w:val="009A43C0"/>
    <w:rsid w:val="009C6386"/>
    <w:rsid w:val="00A81581"/>
    <w:rsid w:val="00B21922"/>
    <w:rsid w:val="00B34C8C"/>
    <w:rsid w:val="00B543B8"/>
    <w:rsid w:val="00B814C5"/>
    <w:rsid w:val="00BA3E16"/>
    <w:rsid w:val="00BF691D"/>
    <w:rsid w:val="00C6744C"/>
    <w:rsid w:val="00D5374B"/>
    <w:rsid w:val="00D63353"/>
    <w:rsid w:val="00E56184"/>
    <w:rsid w:val="00EA20D8"/>
    <w:rsid w:val="00ED5F0A"/>
    <w:rsid w:val="00F70454"/>
    <w:rsid w:val="00FB0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386"/>
    <w:pPr>
      <w:suppressAutoHyphens/>
    </w:pPr>
    <w:rPr>
      <w:sz w:val="24"/>
      <w:szCs w:val="24"/>
      <w:lang w:eastAsia="ar-SA"/>
    </w:rPr>
  </w:style>
  <w:style w:type="paragraph" w:styleId="Nagwek1">
    <w:name w:val="heading 1"/>
    <w:basedOn w:val="Normalny"/>
    <w:qFormat/>
    <w:rsid w:val="009C6386"/>
    <w:pPr>
      <w:keepNext/>
      <w:tabs>
        <w:tab w:val="left" w:pos="2268"/>
        <w:tab w:val="left" w:pos="5387"/>
      </w:tabs>
      <w:jc w:val="right"/>
      <w:outlineLvl w:val="0"/>
    </w:pPr>
    <w:rPr>
      <w:b/>
      <w:sz w:val="20"/>
    </w:rPr>
  </w:style>
  <w:style w:type="paragraph" w:styleId="Nagwek2">
    <w:name w:val="heading 2"/>
    <w:basedOn w:val="Normalny"/>
    <w:qFormat/>
    <w:rsid w:val="009C6386"/>
    <w:pPr>
      <w:keepNext/>
      <w:widowControl w:val="0"/>
      <w:numPr>
        <w:ilvl w:val="1"/>
        <w:numId w:val="1"/>
      </w:numPr>
      <w:ind w:left="144"/>
      <w:jc w:val="center"/>
      <w:outlineLvl w:val="1"/>
    </w:pPr>
    <w:rPr>
      <w:rFonts w:ascii="Arial" w:hAnsi="Arial"/>
      <w:b/>
      <w:szCs w:val="20"/>
    </w:rPr>
  </w:style>
  <w:style w:type="paragraph" w:styleId="Nagwek4">
    <w:name w:val="heading 4"/>
    <w:basedOn w:val="Normalny"/>
    <w:qFormat/>
    <w:rsid w:val="009C63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qFormat/>
    <w:rsid w:val="009C6386"/>
  </w:style>
  <w:style w:type="character" w:customStyle="1" w:styleId="Domylnaczcionkaakapitu2">
    <w:name w:val="Domyślna czcionka akapitu2"/>
    <w:qFormat/>
    <w:rsid w:val="009C6386"/>
  </w:style>
  <w:style w:type="character" w:customStyle="1" w:styleId="WW-Absatz-Standardschriftart">
    <w:name w:val="WW-Absatz-Standardschriftart"/>
    <w:qFormat/>
    <w:rsid w:val="009C6386"/>
  </w:style>
  <w:style w:type="character" w:customStyle="1" w:styleId="WW-Absatz-Standardschriftart1">
    <w:name w:val="WW-Absatz-Standardschriftart1"/>
    <w:qFormat/>
    <w:rsid w:val="009C6386"/>
  </w:style>
  <w:style w:type="character" w:customStyle="1" w:styleId="Domylnaczcionkaakapitu1">
    <w:name w:val="Domyślna czcionka akapitu1"/>
    <w:qFormat/>
    <w:rsid w:val="009C6386"/>
  </w:style>
  <w:style w:type="character" w:styleId="Numerstrony">
    <w:name w:val="page number"/>
    <w:basedOn w:val="Domylnaczcionkaakapitu1"/>
    <w:semiHidden/>
    <w:qFormat/>
    <w:rsid w:val="009C6386"/>
  </w:style>
  <w:style w:type="character" w:customStyle="1" w:styleId="Znakinumeracji">
    <w:name w:val="Znaki numeracji"/>
    <w:qFormat/>
    <w:rsid w:val="009C6386"/>
  </w:style>
  <w:style w:type="character" w:customStyle="1" w:styleId="Nagwek4Znak">
    <w:name w:val="Nagłówek 4 Znak"/>
    <w:qFormat/>
    <w:rsid w:val="009C6386"/>
    <w:rPr>
      <w:rFonts w:ascii="Calibri" w:eastAsia="Times New Roman" w:hAnsi="Calibri" w:cs="Times New Roman"/>
      <w:b/>
      <w:bCs/>
      <w:sz w:val="28"/>
      <w:szCs w:val="28"/>
      <w:lang w:eastAsia="ar-SA"/>
    </w:rPr>
  </w:style>
  <w:style w:type="character" w:customStyle="1" w:styleId="ListLabel1">
    <w:name w:val="ListLabel 1"/>
    <w:qFormat/>
    <w:rsid w:val="009C6386"/>
    <w:rPr>
      <w:rFonts w:ascii="Arial" w:hAnsi="Arial"/>
      <w:strike w:val="0"/>
      <w:dstrike w:val="0"/>
    </w:rPr>
  </w:style>
  <w:style w:type="character" w:customStyle="1" w:styleId="ListLabel2">
    <w:name w:val="ListLabel 2"/>
    <w:qFormat/>
    <w:rsid w:val="009C6386"/>
    <w:rPr>
      <w:rFonts w:ascii="Arial" w:hAnsi="Arial"/>
      <w:b w:val="0"/>
      <w:bCs w:val="0"/>
    </w:rPr>
  </w:style>
  <w:style w:type="character" w:customStyle="1" w:styleId="ListLabel3">
    <w:name w:val="ListLabel 3"/>
    <w:qFormat/>
    <w:rsid w:val="009C6386"/>
    <w:rPr>
      <w:rFonts w:ascii="Arial" w:hAnsi="Arial"/>
      <w:b w:val="0"/>
      <w:sz w:val="24"/>
    </w:rPr>
  </w:style>
  <w:style w:type="character" w:customStyle="1" w:styleId="ListLabel4">
    <w:name w:val="ListLabel 4"/>
    <w:qFormat/>
    <w:rsid w:val="009C6386"/>
    <w:rPr>
      <w:rFonts w:ascii="Arial" w:hAnsi="Arial"/>
      <w:strike w:val="0"/>
      <w:dstrike w:val="0"/>
    </w:rPr>
  </w:style>
  <w:style w:type="character" w:customStyle="1" w:styleId="ListLabel5">
    <w:name w:val="ListLabel 5"/>
    <w:qFormat/>
    <w:rsid w:val="009C6386"/>
    <w:rPr>
      <w:b w:val="0"/>
      <w:i w:val="0"/>
      <w:strike w:val="0"/>
      <w:dstrike w:val="0"/>
      <w:outline w:val="0"/>
      <w:shadow w:val="0"/>
      <w:emboss w:val="0"/>
      <w:imprint w:val="0"/>
      <w:position w:val="0"/>
      <w:sz w:val="24"/>
      <w:szCs w:val="24"/>
      <w:vertAlign w:val="baseline"/>
    </w:rPr>
  </w:style>
  <w:style w:type="character" w:customStyle="1" w:styleId="ListLabel6">
    <w:name w:val="ListLabel 6"/>
    <w:qFormat/>
    <w:rsid w:val="009C6386"/>
    <w:rPr>
      <w:rFonts w:ascii="Arial" w:hAnsi="Arial"/>
      <w:b w:val="0"/>
      <w:i w:val="0"/>
      <w:strike w:val="0"/>
      <w:dstrike w:val="0"/>
      <w:outline w:val="0"/>
      <w:shadow w:val="0"/>
      <w:emboss w:val="0"/>
      <w:imprint w:val="0"/>
      <w:position w:val="0"/>
      <w:sz w:val="24"/>
      <w:szCs w:val="24"/>
      <w:vertAlign w:val="baseline"/>
    </w:rPr>
  </w:style>
  <w:style w:type="character" w:customStyle="1" w:styleId="ListLabel7">
    <w:name w:val="ListLabel 7"/>
    <w:qFormat/>
    <w:rsid w:val="009C6386"/>
    <w:rPr>
      <w:rFonts w:ascii="Arial" w:hAnsi="Arial" w:cs="Arial"/>
      <w:sz w:val="24"/>
      <w:szCs w:val="24"/>
    </w:rPr>
  </w:style>
  <w:style w:type="character" w:customStyle="1" w:styleId="ListLabel8">
    <w:name w:val="ListLabel 8"/>
    <w:qFormat/>
    <w:rsid w:val="009C6386"/>
    <w:rPr>
      <w:rFonts w:ascii="Arial" w:hAnsi="Arial"/>
      <w:sz w:val="24"/>
      <w:szCs w:val="24"/>
    </w:rPr>
  </w:style>
  <w:style w:type="character" w:customStyle="1" w:styleId="ListLabel9">
    <w:name w:val="ListLabel 9"/>
    <w:qFormat/>
    <w:rsid w:val="009C6386"/>
    <w:rPr>
      <w:rFonts w:ascii="Arial" w:hAnsi="Arial" w:cs="Arial"/>
    </w:rPr>
  </w:style>
  <w:style w:type="character" w:customStyle="1" w:styleId="ListLabel10">
    <w:name w:val="ListLabel 10"/>
    <w:qFormat/>
    <w:rsid w:val="009C6386"/>
    <w:rPr>
      <w:rFonts w:ascii="Arial" w:hAnsi="Arial" w:cs="Arial"/>
      <w:b/>
    </w:rPr>
  </w:style>
  <w:style w:type="character" w:customStyle="1" w:styleId="ListLabel11">
    <w:name w:val="ListLabel 11"/>
    <w:qFormat/>
    <w:rsid w:val="009C6386"/>
    <w:rPr>
      <w:rFonts w:ascii="Arial" w:eastAsia="Calibri" w:hAnsi="Arial"/>
      <w:strike w:val="0"/>
      <w:dstrike w:val="0"/>
      <w:color w:val="000000"/>
    </w:rPr>
  </w:style>
  <w:style w:type="character" w:customStyle="1" w:styleId="ListLabel12">
    <w:name w:val="ListLabel 12"/>
    <w:qFormat/>
    <w:rsid w:val="009C6386"/>
    <w:rPr>
      <w:rFonts w:ascii="Arial" w:hAnsi="Arial"/>
      <w:b w:val="0"/>
      <w:i w:val="0"/>
    </w:rPr>
  </w:style>
  <w:style w:type="character" w:customStyle="1" w:styleId="ListLabel13">
    <w:name w:val="ListLabel 13"/>
    <w:qFormat/>
    <w:rsid w:val="009C6386"/>
    <w:rPr>
      <w:rFonts w:ascii="Arial" w:hAnsi="Arial" w:cs="Arial"/>
      <w:b w:val="0"/>
      <w:i w:val="0"/>
      <w:sz w:val="24"/>
      <w:szCs w:val="24"/>
    </w:rPr>
  </w:style>
  <w:style w:type="character" w:customStyle="1" w:styleId="ListLabel14">
    <w:name w:val="ListLabel 14"/>
    <w:qFormat/>
    <w:rsid w:val="009C6386"/>
    <w:rPr>
      <w:rFonts w:cs="Symbol"/>
      <w:b w:val="0"/>
      <w:color w:val="00000A"/>
      <w:lang w:val="pl-PL" w:eastAsia="pl-PL"/>
    </w:rPr>
  </w:style>
  <w:style w:type="character" w:customStyle="1" w:styleId="ListLabel15">
    <w:name w:val="ListLabel 15"/>
    <w:qFormat/>
    <w:rsid w:val="009C6386"/>
    <w:rPr>
      <w:b w:val="0"/>
    </w:rPr>
  </w:style>
  <w:style w:type="character" w:customStyle="1" w:styleId="ListLabel16">
    <w:name w:val="ListLabel 16"/>
    <w:qFormat/>
    <w:rsid w:val="009C6386"/>
    <w:rPr>
      <w:rFonts w:ascii="Arial" w:hAnsi="Arial"/>
      <w:b w:val="0"/>
      <w:color w:val="000000"/>
    </w:rPr>
  </w:style>
  <w:style w:type="character" w:customStyle="1" w:styleId="WW8Num2z0">
    <w:name w:val="WW8Num2z0"/>
    <w:qFormat/>
    <w:rsid w:val="009C6386"/>
    <w:rPr>
      <w:rFonts w:ascii="Arial" w:hAnsi="Arial" w:cs="Arial"/>
      <w:sz w:val="24"/>
    </w:rPr>
  </w:style>
  <w:style w:type="character" w:customStyle="1" w:styleId="Znakiwypunktowania">
    <w:name w:val="Znaki wypunktowania"/>
    <w:qFormat/>
    <w:rsid w:val="009C6386"/>
    <w:rPr>
      <w:rFonts w:ascii="OpenSymbol" w:eastAsia="OpenSymbol" w:hAnsi="OpenSymbol" w:cs="OpenSymbol"/>
    </w:rPr>
  </w:style>
  <w:style w:type="paragraph" w:styleId="Nagwek">
    <w:name w:val="header"/>
    <w:basedOn w:val="Normalny"/>
    <w:next w:val="Tretekstu"/>
    <w:qFormat/>
    <w:rsid w:val="009C6386"/>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rsid w:val="009C6386"/>
    <w:pPr>
      <w:spacing w:after="120"/>
    </w:pPr>
    <w:rPr>
      <w:rFonts w:ascii="Arial" w:hAnsi="Arial"/>
      <w:szCs w:val="20"/>
    </w:rPr>
  </w:style>
  <w:style w:type="paragraph" w:styleId="Lista">
    <w:name w:val="List"/>
    <w:basedOn w:val="Tretekstu"/>
    <w:semiHidden/>
    <w:rsid w:val="009C6386"/>
    <w:rPr>
      <w:rFonts w:cs="Tahoma"/>
    </w:rPr>
  </w:style>
  <w:style w:type="paragraph" w:styleId="Podpis">
    <w:name w:val="Signature"/>
    <w:basedOn w:val="Normalny"/>
    <w:rsid w:val="009C6386"/>
    <w:pPr>
      <w:suppressLineNumbers/>
      <w:spacing w:before="120" w:after="120"/>
    </w:pPr>
    <w:rPr>
      <w:rFonts w:cs="Arial"/>
      <w:i/>
      <w:iCs/>
    </w:rPr>
  </w:style>
  <w:style w:type="paragraph" w:customStyle="1" w:styleId="Indeks">
    <w:name w:val="Indeks"/>
    <w:basedOn w:val="Normalny"/>
    <w:qFormat/>
    <w:rsid w:val="009C6386"/>
    <w:pPr>
      <w:suppressLineNumbers/>
    </w:pPr>
    <w:rPr>
      <w:rFonts w:cs="Tahoma"/>
    </w:rPr>
  </w:style>
  <w:style w:type="paragraph" w:customStyle="1" w:styleId="Nagwek20">
    <w:name w:val="Nagłówek2"/>
    <w:basedOn w:val="Normalny"/>
    <w:qFormat/>
    <w:rsid w:val="009C6386"/>
    <w:pPr>
      <w:keepNext/>
      <w:spacing w:before="240" w:after="120"/>
    </w:pPr>
    <w:rPr>
      <w:rFonts w:ascii="Arial" w:eastAsia="Lucida Sans Unicode" w:hAnsi="Arial" w:cs="Tahoma"/>
      <w:sz w:val="28"/>
      <w:szCs w:val="28"/>
    </w:rPr>
  </w:style>
  <w:style w:type="paragraph" w:customStyle="1" w:styleId="Podpis2">
    <w:name w:val="Podpis2"/>
    <w:basedOn w:val="Normalny"/>
    <w:qFormat/>
    <w:rsid w:val="009C6386"/>
    <w:pPr>
      <w:suppressLineNumbers/>
      <w:spacing w:before="120" w:after="120"/>
    </w:pPr>
    <w:rPr>
      <w:rFonts w:cs="Tahoma"/>
      <w:i/>
      <w:iCs/>
    </w:rPr>
  </w:style>
  <w:style w:type="paragraph" w:customStyle="1" w:styleId="Nagwek10">
    <w:name w:val="Nagłówek1"/>
    <w:basedOn w:val="Normalny"/>
    <w:qFormat/>
    <w:rsid w:val="009C6386"/>
    <w:pPr>
      <w:keepNext/>
      <w:spacing w:before="240" w:after="120"/>
    </w:pPr>
    <w:rPr>
      <w:rFonts w:ascii="Arial" w:eastAsia="Lucida Sans Unicode" w:hAnsi="Arial" w:cs="Tahoma"/>
      <w:sz w:val="28"/>
      <w:szCs w:val="28"/>
    </w:rPr>
  </w:style>
  <w:style w:type="paragraph" w:customStyle="1" w:styleId="Podpis1">
    <w:name w:val="Podpis1"/>
    <w:basedOn w:val="Normalny"/>
    <w:qFormat/>
    <w:rsid w:val="009C6386"/>
    <w:pPr>
      <w:suppressLineNumbers/>
      <w:spacing w:before="120" w:after="120"/>
    </w:pPr>
    <w:rPr>
      <w:rFonts w:cs="Tahoma"/>
      <w:i/>
      <w:iCs/>
    </w:rPr>
  </w:style>
  <w:style w:type="paragraph" w:styleId="Stopka">
    <w:name w:val="footer"/>
    <w:basedOn w:val="Normalny"/>
    <w:link w:val="StopkaZnak"/>
    <w:uiPriority w:val="99"/>
    <w:rsid w:val="009C6386"/>
    <w:pPr>
      <w:tabs>
        <w:tab w:val="center" w:pos="4536"/>
        <w:tab w:val="right" w:pos="9072"/>
      </w:tabs>
    </w:pPr>
  </w:style>
  <w:style w:type="paragraph" w:customStyle="1" w:styleId="Zawartoramki">
    <w:name w:val="Zawartość ramki"/>
    <w:basedOn w:val="Tretekstu"/>
    <w:qFormat/>
    <w:rsid w:val="009C6386"/>
  </w:style>
  <w:style w:type="paragraph" w:styleId="Tekstdymka">
    <w:name w:val="Balloon Text"/>
    <w:basedOn w:val="Normalny"/>
    <w:semiHidden/>
    <w:qFormat/>
    <w:rsid w:val="009C6386"/>
    <w:rPr>
      <w:rFonts w:ascii="Tahoma" w:hAnsi="Tahoma" w:cs="Tahoma"/>
      <w:sz w:val="16"/>
      <w:szCs w:val="16"/>
    </w:rPr>
  </w:style>
  <w:style w:type="paragraph" w:styleId="Tekstpodstawowy2">
    <w:name w:val="Body Text 2"/>
    <w:basedOn w:val="Normalny"/>
    <w:semiHidden/>
    <w:qFormat/>
    <w:rsid w:val="009C6386"/>
    <w:pPr>
      <w:jc w:val="both"/>
    </w:pPr>
  </w:style>
  <w:style w:type="paragraph" w:customStyle="1" w:styleId="Gwka">
    <w:name w:val="Główka"/>
    <w:basedOn w:val="Normalny"/>
    <w:semiHidden/>
    <w:rsid w:val="009C6386"/>
    <w:pPr>
      <w:tabs>
        <w:tab w:val="center" w:pos="4536"/>
        <w:tab w:val="right" w:pos="9072"/>
      </w:tabs>
    </w:pPr>
  </w:style>
  <w:style w:type="paragraph" w:styleId="Tekstpodstawowy3">
    <w:name w:val="Body Text 3"/>
    <w:basedOn w:val="Normalny"/>
    <w:semiHidden/>
    <w:qFormat/>
    <w:rsid w:val="009C6386"/>
    <w:pPr>
      <w:jc w:val="both"/>
    </w:pPr>
    <w:rPr>
      <w:color w:val="FF0000"/>
    </w:rPr>
  </w:style>
  <w:style w:type="paragraph" w:customStyle="1" w:styleId="Wcicietrecitekstu">
    <w:name w:val="Wcięcie treści tekstu"/>
    <w:basedOn w:val="Normalny"/>
    <w:semiHidden/>
    <w:rsid w:val="009C6386"/>
    <w:pPr>
      <w:ind w:left="17"/>
      <w:jc w:val="both"/>
    </w:pPr>
  </w:style>
  <w:style w:type="paragraph" w:customStyle="1" w:styleId="Default">
    <w:name w:val="Default"/>
    <w:qFormat/>
    <w:rsid w:val="009C6386"/>
    <w:rPr>
      <w:color w:val="000000"/>
      <w:sz w:val="24"/>
      <w:szCs w:val="24"/>
    </w:rPr>
  </w:style>
  <w:style w:type="paragraph" w:customStyle="1" w:styleId="Tekstpodstawowywcity21">
    <w:name w:val="Tekst podstawowy wcięty 21"/>
    <w:basedOn w:val="Normalny"/>
    <w:qFormat/>
    <w:rsid w:val="009C6386"/>
    <w:pPr>
      <w:spacing w:after="120"/>
      <w:ind w:left="539"/>
    </w:pPr>
    <w:rPr>
      <w:rFonts w:ascii="Arial" w:hAnsi="Arial"/>
      <w:sz w:val="22"/>
    </w:rPr>
  </w:style>
  <w:style w:type="paragraph" w:styleId="Akapitzlist">
    <w:name w:val="List Paragraph"/>
    <w:basedOn w:val="Normalny"/>
    <w:uiPriority w:val="34"/>
    <w:qFormat/>
    <w:rsid w:val="004D1748"/>
    <w:pPr>
      <w:suppressAutoHyphens w:val="0"/>
      <w:spacing w:after="200" w:line="276" w:lineRule="auto"/>
      <w:ind w:left="720"/>
      <w:contextualSpacing/>
    </w:pPr>
    <w:rPr>
      <w:rFonts w:ascii="Calibri" w:eastAsia="Calibri" w:hAnsi="Calibri"/>
      <w:sz w:val="22"/>
      <w:szCs w:val="22"/>
      <w:lang w:eastAsia="en-US"/>
    </w:rPr>
  </w:style>
  <w:style w:type="paragraph" w:customStyle="1" w:styleId="Tekstpodstawowywcity22">
    <w:name w:val="Tekst podstawowy wcięty 22"/>
    <w:basedOn w:val="Normalny"/>
    <w:qFormat/>
    <w:rsid w:val="00F33779"/>
    <w:pPr>
      <w:widowControl w:val="0"/>
      <w:shd w:val="clear" w:color="auto" w:fill="FFFFFF"/>
      <w:ind w:left="360"/>
      <w:jc w:val="center"/>
    </w:pPr>
    <w:rPr>
      <w:rFonts w:ascii="Garamond" w:hAnsi="Garamond" w:cs="Garamond"/>
    </w:rPr>
  </w:style>
  <w:style w:type="paragraph" w:customStyle="1" w:styleId="Tekstpodstawowy21">
    <w:name w:val="Tekst podstawowy 21"/>
    <w:basedOn w:val="Normalny"/>
    <w:qFormat/>
    <w:rsid w:val="00FC3A62"/>
    <w:pPr>
      <w:jc w:val="both"/>
    </w:pPr>
    <w:rPr>
      <w:lang w:eastAsia="zh-CN"/>
    </w:rPr>
  </w:style>
  <w:style w:type="paragraph" w:customStyle="1" w:styleId="Mapadokumentu">
    <w:name w:val="Mapa dokumentu"/>
    <w:basedOn w:val="Normalny"/>
    <w:semiHidden/>
    <w:qFormat/>
    <w:rsid w:val="00B356AA"/>
    <w:pPr>
      <w:shd w:val="clear" w:color="auto" w:fill="000080"/>
    </w:pPr>
    <w:rPr>
      <w:rFonts w:ascii="Tahoma" w:hAnsi="Tahoma" w:cs="Tahoma"/>
      <w:sz w:val="20"/>
      <w:szCs w:val="20"/>
    </w:rPr>
  </w:style>
  <w:style w:type="numbering" w:customStyle="1" w:styleId="WW8Num2">
    <w:name w:val="WW8Num2"/>
    <w:rsid w:val="009C6386"/>
  </w:style>
  <w:style w:type="paragraph" w:customStyle="1" w:styleId="Bezodstpw1">
    <w:name w:val="Bez odstępów1"/>
    <w:basedOn w:val="Normalny"/>
    <w:rsid w:val="00F70454"/>
    <w:pPr>
      <w:tabs>
        <w:tab w:val="left" w:pos="709"/>
      </w:tabs>
      <w:spacing w:before="100" w:after="100" w:line="276" w:lineRule="atLeast"/>
    </w:pPr>
    <w:rPr>
      <w:rFonts w:ascii="Verdana" w:eastAsia="DejaVu Sans" w:hAnsi="Verdana"/>
      <w:color w:val="00000A"/>
      <w:kern w:val="1"/>
      <w:sz w:val="18"/>
      <w:szCs w:val="18"/>
    </w:rPr>
  </w:style>
  <w:style w:type="character" w:customStyle="1" w:styleId="StopkaZnak">
    <w:name w:val="Stopka Znak"/>
    <w:basedOn w:val="Domylnaczcionkaakapitu"/>
    <w:link w:val="Stopka"/>
    <w:uiPriority w:val="99"/>
    <w:rsid w:val="00ED5F0A"/>
    <w:rPr>
      <w:sz w:val="24"/>
      <w:szCs w:val="24"/>
      <w:lang w:eastAsia="ar-SA"/>
    </w:rPr>
  </w:style>
  <w:style w:type="character" w:styleId="Odwoaniedokomentarza">
    <w:name w:val="annotation reference"/>
    <w:basedOn w:val="Domylnaczcionkaakapitu"/>
    <w:uiPriority w:val="99"/>
    <w:semiHidden/>
    <w:unhideWhenUsed/>
    <w:rsid w:val="00BA3E16"/>
    <w:rPr>
      <w:sz w:val="16"/>
      <w:szCs w:val="16"/>
    </w:rPr>
  </w:style>
  <w:style w:type="paragraph" w:styleId="Tekstkomentarza">
    <w:name w:val="annotation text"/>
    <w:basedOn w:val="Normalny"/>
    <w:link w:val="TekstkomentarzaZnak"/>
    <w:uiPriority w:val="99"/>
    <w:semiHidden/>
    <w:unhideWhenUsed/>
    <w:rsid w:val="00BA3E16"/>
    <w:rPr>
      <w:sz w:val="20"/>
      <w:szCs w:val="20"/>
    </w:rPr>
  </w:style>
  <w:style w:type="character" w:customStyle="1" w:styleId="TekstkomentarzaZnak">
    <w:name w:val="Tekst komentarza Znak"/>
    <w:basedOn w:val="Domylnaczcionkaakapitu"/>
    <w:link w:val="Tekstkomentarza"/>
    <w:uiPriority w:val="99"/>
    <w:semiHidden/>
    <w:rsid w:val="00BA3E16"/>
    <w:rPr>
      <w:lang w:eastAsia="ar-SA"/>
    </w:rPr>
  </w:style>
  <w:style w:type="paragraph" w:styleId="Tematkomentarza">
    <w:name w:val="annotation subject"/>
    <w:basedOn w:val="Tekstkomentarza"/>
    <w:next w:val="Tekstkomentarza"/>
    <w:link w:val="TematkomentarzaZnak"/>
    <w:uiPriority w:val="99"/>
    <w:semiHidden/>
    <w:unhideWhenUsed/>
    <w:rsid w:val="00BA3E16"/>
    <w:rPr>
      <w:b/>
      <w:bCs/>
    </w:rPr>
  </w:style>
  <w:style w:type="character" w:customStyle="1" w:styleId="TematkomentarzaZnak">
    <w:name w:val="Temat komentarza Znak"/>
    <w:basedOn w:val="TekstkomentarzaZnak"/>
    <w:link w:val="Tematkomentarza"/>
    <w:uiPriority w:val="99"/>
    <w:semiHidden/>
    <w:rsid w:val="00BA3E1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8502-8C3D-45F7-AD23-4B5310F8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2198</Words>
  <Characters>13190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UMOWA Nr</vt:lpstr>
    </vt:vector>
  </TitlesOfParts>
  <Company>lhyoti7t</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UM Zamość</dc:creator>
  <cp:lastModifiedBy>ZDG5</cp:lastModifiedBy>
  <cp:revision>6</cp:revision>
  <cp:lastPrinted>2018-04-10T06:40:00Z</cp:lastPrinted>
  <dcterms:created xsi:type="dcterms:W3CDTF">2018-04-09T05:20:00Z</dcterms:created>
  <dcterms:modified xsi:type="dcterms:W3CDTF">2018-04-12T09:23:00Z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lhyoti7t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