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7" w:rsidRPr="008F4E37" w:rsidRDefault="008F4E37" w:rsidP="008F4E37">
      <w:pPr>
        <w:tabs>
          <w:tab w:val="left" w:pos="1011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Pr="008F4E37">
        <w:rPr>
          <w:i/>
          <w:iCs/>
          <w:sz w:val="24"/>
          <w:szCs w:val="24"/>
        </w:rPr>
        <w:t>Załącznik nr 1 do SIWZ</w:t>
      </w:r>
    </w:p>
    <w:p w:rsidR="00143ED7" w:rsidRPr="002720D2" w:rsidRDefault="00143ED7" w:rsidP="00143ED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720D2">
        <w:rPr>
          <w:rFonts w:ascii="Calibri" w:hAnsi="Calibri" w:cs="Calibri"/>
          <w:b/>
          <w:bCs/>
          <w:sz w:val="32"/>
          <w:szCs w:val="32"/>
        </w:rPr>
        <w:t>OPIS PRZEDMIOTU ZAMÓWIENIA W POSTĘPOWANIU NA</w:t>
      </w:r>
    </w:p>
    <w:p w:rsidR="00143ED7" w:rsidRPr="002720D2" w:rsidRDefault="00143ED7" w:rsidP="00143ED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720D2">
        <w:rPr>
          <w:rFonts w:ascii="Calibri" w:hAnsi="Calibri" w:cs="Calibri"/>
          <w:b/>
          <w:bCs/>
          <w:sz w:val="32"/>
          <w:szCs w:val="32"/>
        </w:rPr>
        <w:t>CZĘŚĆ IV</w:t>
      </w:r>
    </w:p>
    <w:p w:rsidR="00143ED7" w:rsidRPr="002720D2" w:rsidRDefault="00B15399" w:rsidP="00143ED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720D2">
        <w:rPr>
          <w:rFonts w:ascii="Calibri" w:hAnsi="Calibri" w:cs="Calibri"/>
          <w:b/>
          <w:bCs/>
          <w:sz w:val="28"/>
          <w:szCs w:val="28"/>
        </w:rPr>
        <w:t xml:space="preserve">pn.: </w:t>
      </w:r>
      <w:r w:rsidR="00143ED7" w:rsidRPr="002720D2">
        <w:rPr>
          <w:rFonts w:ascii="Calibri" w:hAnsi="Calibri" w:cs="Calibri"/>
          <w:b/>
          <w:bCs/>
          <w:sz w:val="28"/>
          <w:szCs w:val="28"/>
        </w:rPr>
        <w:t>„Dostawa i montaż mebli szkolnych”</w:t>
      </w:r>
    </w:p>
    <w:p w:rsidR="00143ED7" w:rsidRPr="002720D2" w:rsidRDefault="00143ED7" w:rsidP="00143ED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720D2">
        <w:rPr>
          <w:rFonts w:ascii="Calibri" w:hAnsi="Calibri" w:cs="Calibri"/>
          <w:b/>
          <w:bCs/>
          <w:sz w:val="28"/>
          <w:szCs w:val="28"/>
        </w:rPr>
        <w:t>W ramach projektu pn „Wiedza i umiejętności kapitałem naszej przyszłości” współfinansowanego ze środków EFS</w:t>
      </w:r>
    </w:p>
    <w:p w:rsidR="00B85067" w:rsidRPr="001D7B12" w:rsidRDefault="00B85067" w:rsidP="00B85067">
      <w:pPr>
        <w:pStyle w:val="Akapitzlist"/>
        <w:numPr>
          <w:ilvl w:val="0"/>
          <w:numId w:val="4"/>
        </w:numPr>
        <w:tabs>
          <w:tab w:val="left" w:pos="285"/>
        </w:tabs>
        <w:spacing w:after="0" w:line="240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1D7B12">
        <w:rPr>
          <w:rFonts w:ascii="Calibri" w:hAnsi="Calibri" w:cs="Calibri"/>
          <w:b/>
          <w:bCs/>
          <w:iCs/>
          <w:sz w:val="20"/>
          <w:szCs w:val="20"/>
        </w:rPr>
        <w:t>Opis przedmiotu zamówienia:</w:t>
      </w:r>
    </w:p>
    <w:p w:rsidR="00B85067" w:rsidRPr="00B85067" w:rsidRDefault="00B85067" w:rsidP="00B85067">
      <w:pPr>
        <w:pStyle w:val="Akapitzlist"/>
        <w:tabs>
          <w:tab w:val="left" w:pos="285"/>
        </w:tabs>
        <w:spacing w:after="0" w:line="240" w:lineRule="auto"/>
        <w:ind w:left="1005"/>
        <w:rPr>
          <w:rFonts w:asciiTheme="majorHAnsi" w:hAnsiTheme="majorHAnsi" w:cstheme="majorHAnsi"/>
          <w:b/>
          <w:bCs/>
          <w:iCs/>
          <w:sz w:val="20"/>
          <w:szCs w:val="20"/>
          <w:highlight w:val="yellow"/>
        </w:rPr>
      </w:pPr>
    </w:p>
    <w:tbl>
      <w:tblPr>
        <w:tblW w:w="139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128"/>
        <w:gridCol w:w="618"/>
        <w:gridCol w:w="1108"/>
        <w:gridCol w:w="4689"/>
        <w:gridCol w:w="4779"/>
      </w:tblGrid>
      <w:tr w:rsidR="007F75B3" w:rsidTr="001D7B12">
        <w:trPr>
          <w:trHeight w:val="315"/>
        </w:trPr>
        <w:tc>
          <w:tcPr>
            <w:tcW w:w="13929" w:type="dxa"/>
            <w:gridSpan w:val="6"/>
            <w:shd w:val="clear" w:color="auto" w:fill="auto"/>
          </w:tcPr>
          <w:p w:rsidR="007F75B3" w:rsidRPr="00B85067" w:rsidRDefault="007F75B3" w:rsidP="00B85067">
            <w:pPr>
              <w:spacing w:after="0"/>
              <w:jc w:val="center"/>
              <w:rPr>
                <w:b/>
              </w:rPr>
            </w:pPr>
            <w:r w:rsidRPr="00B85067">
              <w:rPr>
                <w:b/>
              </w:rPr>
              <w:t>Dostawa mebli  do pracowni przedmiotowych dla Zespołu Szkolno-Przedszkolnego w Zagrodnie</w:t>
            </w:r>
          </w:p>
        </w:tc>
      </w:tr>
      <w:tr w:rsidR="00C96A87" w:rsidRPr="00D033BE" w:rsidTr="00ED4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7" w:type="dxa"/>
            <w:shd w:val="clear" w:color="auto" w:fill="92D050"/>
            <w:hideMark/>
          </w:tcPr>
          <w:p w:rsidR="00C96A87" w:rsidRPr="00D033BE" w:rsidRDefault="00C96A87" w:rsidP="007F75B3">
            <w:r w:rsidRPr="00D033BE">
              <w:t>L.p.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C96A87" w:rsidRPr="00D033BE" w:rsidRDefault="00C96A87" w:rsidP="00B85067">
            <w:r>
              <w:t>Pracownia/z</w:t>
            </w:r>
            <w:r w:rsidRPr="00D033BE">
              <w:t>ajęcia</w:t>
            </w:r>
          </w:p>
        </w:tc>
        <w:tc>
          <w:tcPr>
            <w:tcW w:w="618" w:type="dxa"/>
            <w:shd w:val="clear" w:color="auto" w:fill="92D050"/>
            <w:noWrap/>
            <w:hideMark/>
          </w:tcPr>
          <w:p w:rsidR="00C96A87" w:rsidRPr="00D033BE" w:rsidRDefault="00C96A87" w:rsidP="007F75B3">
            <w:r w:rsidRPr="00D033BE">
              <w:t>Ilość</w:t>
            </w:r>
          </w:p>
        </w:tc>
        <w:tc>
          <w:tcPr>
            <w:tcW w:w="1108" w:type="dxa"/>
            <w:shd w:val="clear" w:color="auto" w:fill="92D050"/>
            <w:noWrap/>
            <w:hideMark/>
          </w:tcPr>
          <w:p w:rsidR="00C96A87" w:rsidRPr="00D033BE" w:rsidRDefault="00C96A87" w:rsidP="007F75B3">
            <w:r w:rsidRPr="00D033BE">
              <w:t>Jednostka miary</w:t>
            </w:r>
          </w:p>
        </w:tc>
        <w:tc>
          <w:tcPr>
            <w:tcW w:w="4689" w:type="dxa"/>
            <w:shd w:val="clear" w:color="auto" w:fill="92D050"/>
            <w:noWrap/>
            <w:hideMark/>
          </w:tcPr>
          <w:p w:rsidR="00C96A87" w:rsidRPr="00D033BE" w:rsidRDefault="00C96A87" w:rsidP="007F75B3">
            <w:r w:rsidRPr="00D033BE">
              <w:t>Opis produktu</w:t>
            </w:r>
          </w:p>
        </w:tc>
        <w:tc>
          <w:tcPr>
            <w:tcW w:w="4779" w:type="dxa"/>
            <w:shd w:val="clear" w:color="auto" w:fill="92D050"/>
          </w:tcPr>
          <w:p w:rsidR="00C96A87" w:rsidRPr="00D033BE" w:rsidRDefault="00C96A87" w:rsidP="00C96A87"/>
        </w:tc>
      </w:tr>
      <w:tr w:rsidR="00ED4E88" w:rsidRPr="00D033BE" w:rsidTr="00ED4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07" w:type="dxa"/>
            <w:noWrap/>
            <w:hideMark/>
          </w:tcPr>
          <w:p w:rsidR="00ED4E88" w:rsidRPr="00D033BE" w:rsidRDefault="00ED4E88" w:rsidP="007F75B3">
            <w:r w:rsidRPr="00D033BE">
              <w:t>1.</w:t>
            </w:r>
          </w:p>
        </w:tc>
        <w:tc>
          <w:tcPr>
            <w:tcW w:w="2128" w:type="dxa"/>
            <w:vMerge w:val="restart"/>
            <w:hideMark/>
          </w:tcPr>
          <w:p w:rsidR="00ED4E88" w:rsidRPr="00ED4E88" w:rsidRDefault="00ED4E88" w:rsidP="007F75B3">
            <w:pPr>
              <w:rPr>
                <w:b/>
              </w:rPr>
            </w:pPr>
            <w:r w:rsidRPr="00ED4E88">
              <w:rPr>
                <w:b/>
              </w:rPr>
              <w:t>pracownia chemiczna//zajęcia chemiczne</w:t>
            </w:r>
          </w:p>
          <w:p w:rsidR="00ED4E88" w:rsidRPr="00D033BE" w:rsidRDefault="00ED4E88" w:rsidP="007F75B3">
            <w:r w:rsidRPr="00D033BE">
              <w:t> </w:t>
            </w:r>
          </w:p>
          <w:p w:rsidR="00ED4E88" w:rsidRPr="00D033BE" w:rsidRDefault="00ED4E88" w:rsidP="007F75B3">
            <w:r w:rsidRPr="00D033BE">
              <w:t> </w:t>
            </w:r>
          </w:p>
        </w:tc>
        <w:tc>
          <w:tcPr>
            <w:tcW w:w="618" w:type="dxa"/>
            <w:hideMark/>
          </w:tcPr>
          <w:p w:rsidR="00ED4E88" w:rsidRPr="00D033BE" w:rsidRDefault="00ED4E88" w:rsidP="007F75B3">
            <w:r w:rsidRPr="00D033BE">
              <w:t>1</w:t>
            </w:r>
          </w:p>
        </w:tc>
        <w:tc>
          <w:tcPr>
            <w:tcW w:w="1108" w:type="dxa"/>
            <w:hideMark/>
          </w:tcPr>
          <w:p w:rsidR="00ED4E88" w:rsidRPr="00D033BE" w:rsidRDefault="00ED4E88" w:rsidP="007F75B3">
            <w:r w:rsidRPr="00D033BE">
              <w:t>sztuka</w:t>
            </w:r>
          </w:p>
        </w:tc>
        <w:tc>
          <w:tcPr>
            <w:tcW w:w="4689" w:type="dxa"/>
            <w:hideMark/>
          </w:tcPr>
          <w:p w:rsidR="00ED4E88" w:rsidRPr="00D033BE" w:rsidRDefault="00ED4E88" w:rsidP="007F75B3">
            <w:r w:rsidRPr="00D033BE">
              <w:t>stół laboratoryjny</w:t>
            </w:r>
          </w:p>
        </w:tc>
        <w:tc>
          <w:tcPr>
            <w:tcW w:w="4779" w:type="dxa"/>
          </w:tcPr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Stół laboratoryjny przeznaczone do pracowni fizyczno-chemicznych. Konstrukcja stołu wykonana z profilu stalowego, blat z płyty MDF pokrytej wysokoprężnym laminatem odpornym na uderzenia, wysoką temperaturę oraz działanie chemikaliów. • wym. 120 x 60 x 90 cm</w:t>
            </w:r>
          </w:p>
        </w:tc>
      </w:tr>
      <w:tr w:rsidR="00ED4E88" w:rsidRPr="00D033BE" w:rsidTr="00ED4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7" w:type="dxa"/>
            <w:noWrap/>
            <w:hideMark/>
          </w:tcPr>
          <w:p w:rsidR="00ED4E88" w:rsidRPr="00D033BE" w:rsidRDefault="00ED4E88" w:rsidP="007F75B3">
            <w:r w:rsidRPr="00D033BE">
              <w:t>2.</w:t>
            </w:r>
          </w:p>
        </w:tc>
        <w:tc>
          <w:tcPr>
            <w:tcW w:w="2128" w:type="dxa"/>
            <w:vMerge/>
            <w:noWrap/>
            <w:hideMark/>
          </w:tcPr>
          <w:p w:rsidR="00ED4E88" w:rsidRPr="00D033BE" w:rsidRDefault="00ED4E88" w:rsidP="007F75B3"/>
        </w:tc>
        <w:tc>
          <w:tcPr>
            <w:tcW w:w="618" w:type="dxa"/>
            <w:hideMark/>
          </w:tcPr>
          <w:p w:rsidR="00ED4E88" w:rsidRPr="00D033BE" w:rsidRDefault="00ED4E88" w:rsidP="007F75B3">
            <w:r w:rsidRPr="00D033BE">
              <w:t>1</w:t>
            </w:r>
          </w:p>
        </w:tc>
        <w:tc>
          <w:tcPr>
            <w:tcW w:w="1108" w:type="dxa"/>
            <w:hideMark/>
          </w:tcPr>
          <w:p w:rsidR="00ED4E88" w:rsidRPr="00D033BE" w:rsidRDefault="00ED4E88" w:rsidP="007F75B3">
            <w:r w:rsidRPr="00D033BE">
              <w:t>sztuka</w:t>
            </w:r>
          </w:p>
        </w:tc>
        <w:tc>
          <w:tcPr>
            <w:tcW w:w="4689" w:type="dxa"/>
            <w:hideMark/>
          </w:tcPr>
          <w:p w:rsidR="00ED4E88" w:rsidRPr="00D033BE" w:rsidRDefault="00ED4E88" w:rsidP="007F75B3">
            <w:r w:rsidRPr="00D033BE">
              <w:t>szafa do przechowywania odczynników</w:t>
            </w:r>
          </w:p>
        </w:tc>
        <w:tc>
          <w:tcPr>
            <w:tcW w:w="4779" w:type="dxa"/>
          </w:tcPr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drzwi dwuskrzydłowe zamykane na zamek patentowy oraz odpowiednie oznakowanie (piktogramy)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wykonana z metalu, posiada półki z regulowaną wysokością o nośności 50kg.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Wymiary szafy : 200x90x40 +-5%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Kolor: popielaty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 xml:space="preserve">Wyposażenie   : Szafa na odczynniki, rura  z PP 2 </w:t>
            </w:r>
            <w:r w:rsidRPr="00473E9E">
              <w:rPr>
                <w:rFonts w:ascii="Calibri" w:eastAsia="Calibri" w:hAnsi="Calibri" w:cs="Times New Roman"/>
              </w:rPr>
              <w:lastRenderedPageBreak/>
              <w:t xml:space="preserve">szt., kolano x 2szt, maskownica  wentylacji, kieszeń na dokumenty (karty charakterystyk </w:t>
            </w:r>
            <w:proofErr w:type="spellStart"/>
            <w:r w:rsidRPr="00473E9E">
              <w:rPr>
                <w:rFonts w:ascii="Calibri" w:eastAsia="Calibri" w:hAnsi="Calibri" w:cs="Times New Roman"/>
              </w:rPr>
              <w:t>itp</w:t>
            </w:r>
            <w:proofErr w:type="spellEnd"/>
            <w:r w:rsidRPr="00473E9E">
              <w:rPr>
                <w:rFonts w:ascii="Calibri" w:eastAsia="Calibri" w:hAnsi="Calibri" w:cs="Times New Roman"/>
              </w:rPr>
              <w:t>)</w:t>
            </w:r>
          </w:p>
        </w:tc>
      </w:tr>
      <w:tr w:rsidR="00ED4E88" w:rsidRPr="00D033BE" w:rsidTr="00ED4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7" w:type="dxa"/>
            <w:noWrap/>
            <w:hideMark/>
          </w:tcPr>
          <w:p w:rsidR="00ED4E88" w:rsidRPr="00D033BE" w:rsidRDefault="00ED4E88" w:rsidP="007F75B3">
            <w:r w:rsidRPr="00D033BE">
              <w:lastRenderedPageBreak/>
              <w:t>3.</w:t>
            </w:r>
          </w:p>
        </w:tc>
        <w:tc>
          <w:tcPr>
            <w:tcW w:w="2128" w:type="dxa"/>
            <w:vMerge/>
            <w:noWrap/>
            <w:hideMark/>
          </w:tcPr>
          <w:p w:rsidR="00ED4E88" w:rsidRPr="00D033BE" w:rsidRDefault="00ED4E88" w:rsidP="007F75B3"/>
        </w:tc>
        <w:tc>
          <w:tcPr>
            <w:tcW w:w="618" w:type="dxa"/>
            <w:hideMark/>
          </w:tcPr>
          <w:p w:rsidR="00ED4E88" w:rsidRPr="00D033BE" w:rsidRDefault="00ED4E88" w:rsidP="007F75B3">
            <w:r w:rsidRPr="00D033BE">
              <w:t>1</w:t>
            </w:r>
          </w:p>
        </w:tc>
        <w:tc>
          <w:tcPr>
            <w:tcW w:w="1108" w:type="dxa"/>
            <w:hideMark/>
          </w:tcPr>
          <w:p w:rsidR="00ED4E88" w:rsidRPr="00D033BE" w:rsidRDefault="00ED4E88" w:rsidP="007F75B3">
            <w:r w:rsidRPr="00D033BE">
              <w:t>sztuka</w:t>
            </w:r>
          </w:p>
        </w:tc>
        <w:tc>
          <w:tcPr>
            <w:tcW w:w="4689" w:type="dxa"/>
            <w:hideMark/>
          </w:tcPr>
          <w:p w:rsidR="00ED4E88" w:rsidRPr="00D033BE" w:rsidRDefault="00ED4E88" w:rsidP="007F75B3">
            <w:r w:rsidRPr="00D033BE">
              <w:t xml:space="preserve"> Szafa do przechowywania szkła i przyrządów</w:t>
            </w:r>
          </w:p>
        </w:tc>
        <w:tc>
          <w:tcPr>
            <w:tcW w:w="4779" w:type="dxa"/>
          </w:tcPr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Szafa metalowa przeszklona do przechowywania szkła laboratoryjnego.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Szafa wyposażona w 5 pólek z czego 4 są regulowane o nośności 50 kg każda.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Szafa malowana farbami proszkowanymi,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Kolor: popielaty</w:t>
            </w:r>
          </w:p>
          <w:p w:rsidR="00ED4E88" w:rsidRPr="00473E9E" w:rsidRDefault="00ED4E88" w:rsidP="00C96A87">
            <w:pPr>
              <w:tabs>
                <w:tab w:val="left" w:pos="3195"/>
              </w:tabs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Wymiary szafy: Wysokość 185</w:t>
            </w:r>
            <w:r w:rsidRPr="00473E9E">
              <w:rPr>
                <w:rFonts w:ascii="Calibri" w:eastAsia="Calibri" w:hAnsi="Calibri" w:cs="Times New Roman"/>
              </w:rPr>
              <w:tab/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Głębokość 40</w:t>
            </w:r>
          </w:p>
          <w:p w:rsidR="00ED4E88" w:rsidRPr="00473E9E" w:rsidRDefault="00ED4E88" w:rsidP="00C96A87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Szerokość 90</w:t>
            </w:r>
          </w:p>
        </w:tc>
      </w:tr>
      <w:tr w:rsidR="00ED4E88" w:rsidRPr="00D033BE" w:rsidTr="00ED4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7" w:type="dxa"/>
            <w:noWrap/>
            <w:hideMark/>
          </w:tcPr>
          <w:p w:rsidR="00ED4E88" w:rsidRPr="00D033BE" w:rsidRDefault="00ED4E88" w:rsidP="007F75B3">
            <w:r w:rsidRPr="00D033BE">
              <w:t>4.</w:t>
            </w:r>
          </w:p>
        </w:tc>
        <w:tc>
          <w:tcPr>
            <w:tcW w:w="2128" w:type="dxa"/>
            <w:vMerge/>
            <w:noWrap/>
            <w:hideMark/>
          </w:tcPr>
          <w:p w:rsidR="00ED4E88" w:rsidRPr="00D033BE" w:rsidRDefault="00ED4E88" w:rsidP="007F75B3"/>
        </w:tc>
        <w:tc>
          <w:tcPr>
            <w:tcW w:w="618" w:type="dxa"/>
            <w:hideMark/>
          </w:tcPr>
          <w:p w:rsidR="00ED4E88" w:rsidRPr="00D033BE" w:rsidRDefault="00ED4E88" w:rsidP="007F75B3">
            <w:r w:rsidRPr="00D033BE">
              <w:t>1</w:t>
            </w:r>
          </w:p>
        </w:tc>
        <w:tc>
          <w:tcPr>
            <w:tcW w:w="1108" w:type="dxa"/>
            <w:hideMark/>
          </w:tcPr>
          <w:p w:rsidR="00ED4E88" w:rsidRPr="00D033BE" w:rsidRDefault="00ED4E88" w:rsidP="007F75B3">
            <w:r w:rsidRPr="00D033BE">
              <w:t>sztuka</w:t>
            </w:r>
          </w:p>
        </w:tc>
        <w:tc>
          <w:tcPr>
            <w:tcW w:w="4689" w:type="dxa"/>
            <w:hideMark/>
          </w:tcPr>
          <w:p w:rsidR="00ED4E88" w:rsidRPr="00D033BE" w:rsidRDefault="00ED4E88" w:rsidP="002720D2">
            <w:r w:rsidRPr="00D033BE">
              <w:t xml:space="preserve"> Szafka ze zlewem chemoodpornym </w:t>
            </w:r>
          </w:p>
        </w:tc>
        <w:tc>
          <w:tcPr>
            <w:tcW w:w="4779" w:type="dxa"/>
          </w:tcPr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Szafka wodna ze zlewem chemoodpornym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Konstrukcja z płyty wiórowej laminowanej, obrzeża PCV.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Blat pokryty laminatem HPL.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Wyposażona w 1-komorowy zlew chemoodporny kolor biały oraz baterię jedno lub dwu kurkową oraz syfon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Kolorystyka:  szary , blat HPL  szary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Wymiary: Szerokość głębokość i wysokość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SW60   -   600 x 600 x 820</w:t>
            </w:r>
          </w:p>
          <w:p w:rsidR="00ED4E88" w:rsidRPr="00473E9E" w:rsidRDefault="00ED4E88" w:rsidP="002720D2">
            <w:pPr>
              <w:spacing w:after="0"/>
              <w:rPr>
                <w:rFonts w:ascii="Calibri" w:eastAsia="Calibri" w:hAnsi="Calibri" w:cs="Times New Roman"/>
              </w:rPr>
            </w:pPr>
            <w:r w:rsidRPr="00473E9E">
              <w:rPr>
                <w:rFonts w:ascii="Calibri" w:eastAsia="Calibri" w:hAnsi="Calibri" w:cs="Times New Roman"/>
              </w:rPr>
              <w:t>SW120 - 120x60x820</w:t>
            </w:r>
          </w:p>
        </w:tc>
      </w:tr>
      <w:tr w:rsidR="00AE183E" w:rsidRPr="00D033BE" w:rsidTr="0035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07" w:type="dxa"/>
            <w:noWrap/>
            <w:hideMark/>
          </w:tcPr>
          <w:p w:rsidR="00AE183E" w:rsidRPr="00D033BE" w:rsidRDefault="00AE183E" w:rsidP="007F75B3">
            <w:r w:rsidRPr="00D033BE">
              <w:t>5.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hideMark/>
          </w:tcPr>
          <w:p w:rsidR="00AE183E" w:rsidRPr="00AE183E" w:rsidRDefault="00AE183E" w:rsidP="00AE183E">
            <w:r w:rsidRPr="00AE183E">
              <w:t>Pracownia językowa</w:t>
            </w:r>
          </w:p>
          <w:p w:rsidR="00AE183E" w:rsidRPr="00AE183E" w:rsidRDefault="00AE183E" w:rsidP="00AE183E">
            <w:r w:rsidRPr="00AE183E"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AE183E" w:rsidRPr="00AE183E" w:rsidRDefault="00AE183E" w:rsidP="007F75B3">
            <w:r w:rsidRPr="00AE183E">
              <w:t>16</w:t>
            </w:r>
          </w:p>
        </w:tc>
        <w:tc>
          <w:tcPr>
            <w:tcW w:w="1108" w:type="dxa"/>
            <w:shd w:val="clear" w:color="auto" w:fill="auto"/>
            <w:hideMark/>
          </w:tcPr>
          <w:p w:rsidR="00AE183E" w:rsidRPr="00AE183E" w:rsidRDefault="00AE183E" w:rsidP="007F75B3">
            <w:r w:rsidRPr="00AE183E">
              <w:t>sztuka</w:t>
            </w:r>
          </w:p>
        </w:tc>
        <w:tc>
          <w:tcPr>
            <w:tcW w:w="4689" w:type="dxa"/>
            <w:shd w:val="clear" w:color="auto" w:fill="auto"/>
            <w:hideMark/>
          </w:tcPr>
          <w:p w:rsidR="00AE183E" w:rsidRPr="00AE183E" w:rsidRDefault="00AE183E" w:rsidP="007F75B3">
            <w:r w:rsidRPr="00AE183E">
              <w:t>Krzesło szkolne stałe</w:t>
            </w:r>
          </w:p>
        </w:tc>
        <w:tc>
          <w:tcPr>
            <w:tcW w:w="4779" w:type="dxa"/>
            <w:shd w:val="clear" w:color="auto" w:fill="auto"/>
          </w:tcPr>
          <w:p w:rsidR="00AE183E" w:rsidRPr="00AE183E" w:rsidRDefault="00AE183E" w:rsidP="00C96A87"/>
        </w:tc>
      </w:tr>
      <w:tr w:rsidR="00AE183E" w:rsidRPr="00D033BE" w:rsidTr="0035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7" w:type="dxa"/>
            <w:noWrap/>
            <w:hideMark/>
          </w:tcPr>
          <w:p w:rsidR="00AE183E" w:rsidRPr="00D033BE" w:rsidRDefault="00AE183E" w:rsidP="007F75B3">
            <w:r w:rsidRPr="00D033BE">
              <w:t>6.</w:t>
            </w:r>
          </w:p>
        </w:tc>
        <w:tc>
          <w:tcPr>
            <w:tcW w:w="2128" w:type="dxa"/>
            <w:vMerge/>
            <w:shd w:val="clear" w:color="auto" w:fill="auto"/>
            <w:noWrap/>
            <w:hideMark/>
          </w:tcPr>
          <w:p w:rsidR="00AE183E" w:rsidRPr="00AE183E" w:rsidRDefault="00AE183E" w:rsidP="007F75B3"/>
        </w:tc>
        <w:tc>
          <w:tcPr>
            <w:tcW w:w="618" w:type="dxa"/>
            <w:shd w:val="clear" w:color="auto" w:fill="auto"/>
            <w:hideMark/>
          </w:tcPr>
          <w:p w:rsidR="00AE183E" w:rsidRPr="00AE183E" w:rsidRDefault="00AE183E" w:rsidP="007F75B3">
            <w:r w:rsidRPr="00AE183E">
              <w:t>1</w:t>
            </w:r>
          </w:p>
        </w:tc>
        <w:tc>
          <w:tcPr>
            <w:tcW w:w="1108" w:type="dxa"/>
            <w:shd w:val="clear" w:color="auto" w:fill="auto"/>
            <w:hideMark/>
          </w:tcPr>
          <w:p w:rsidR="00AE183E" w:rsidRPr="00AE183E" w:rsidRDefault="00AE183E" w:rsidP="007F75B3">
            <w:r w:rsidRPr="00AE183E">
              <w:t>sztuka</w:t>
            </w:r>
          </w:p>
        </w:tc>
        <w:tc>
          <w:tcPr>
            <w:tcW w:w="4689" w:type="dxa"/>
            <w:shd w:val="clear" w:color="auto" w:fill="auto"/>
            <w:hideMark/>
          </w:tcPr>
          <w:p w:rsidR="00AE183E" w:rsidRPr="00AE183E" w:rsidRDefault="00AE183E" w:rsidP="007F75B3">
            <w:r w:rsidRPr="00AE183E">
              <w:t>Krzesło szkolne obrotowe z regulowaną wysokością</w:t>
            </w:r>
          </w:p>
        </w:tc>
        <w:tc>
          <w:tcPr>
            <w:tcW w:w="4779" w:type="dxa"/>
            <w:shd w:val="clear" w:color="auto" w:fill="auto"/>
          </w:tcPr>
          <w:p w:rsidR="00AE183E" w:rsidRPr="00AE183E" w:rsidRDefault="00AE183E" w:rsidP="007F75B3">
            <w:pPr>
              <w:rPr>
                <w:color w:val="FFFFFF" w:themeColor="background1"/>
              </w:rPr>
            </w:pPr>
          </w:p>
        </w:tc>
      </w:tr>
      <w:tr w:rsidR="00AE183E" w:rsidRPr="00D033BE" w:rsidTr="0035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07" w:type="dxa"/>
            <w:noWrap/>
            <w:hideMark/>
          </w:tcPr>
          <w:p w:rsidR="00AE183E" w:rsidRPr="00D033BE" w:rsidRDefault="00AE183E" w:rsidP="007F75B3">
            <w:r w:rsidRPr="00D033BE">
              <w:lastRenderedPageBreak/>
              <w:t>7.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hideMark/>
          </w:tcPr>
          <w:p w:rsidR="00AE183E" w:rsidRPr="00D033BE" w:rsidRDefault="00AE183E" w:rsidP="007F75B3">
            <w:r w:rsidRPr="00D033BE">
              <w:t> </w:t>
            </w:r>
          </w:p>
          <w:p w:rsidR="00AE183E" w:rsidRPr="00D033BE" w:rsidRDefault="00AE183E" w:rsidP="007F75B3">
            <w:r w:rsidRPr="00D033BE"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AE183E" w:rsidRPr="00D033BE" w:rsidRDefault="00AE183E" w:rsidP="007F75B3">
            <w:r w:rsidRPr="00D033BE">
              <w:t>8</w:t>
            </w:r>
          </w:p>
        </w:tc>
        <w:tc>
          <w:tcPr>
            <w:tcW w:w="1108" w:type="dxa"/>
            <w:shd w:val="clear" w:color="auto" w:fill="auto"/>
            <w:hideMark/>
          </w:tcPr>
          <w:p w:rsidR="00AE183E" w:rsidRPr="00D033BE" w:rsidRDefault="00AE183E" w:rsidP="007F75B3">
            <w:r w:rsidRPr="00D033BE">
              <w:t>sztuka</w:t>
            </w:r>
          </w:p>
        </w:tc>
        <w:tc>
          <w:tcPr>
            <w:tcW w:w="4689" w:type="dxa"/>
            <w:shd w:val="clear" w:color="auto" w:fill="auto"/>
            <w:hideMark/>
          </w:tcPr>
          <w:p w:rsidR="00AE183E" w:rsidRPr="00D033BE" w:rsidRDefault="00AE183E" w:rsidP="007F75B3">
            <w:r w:rsidRPr="00D033BE">
              <w:t xml:space="preserve"> 2 osobowy stolik uczniowski zapewniający uczniowi przyjęcie pozycji siedzącej skierowanej o kąt min. 15 stopni od osi sali w kierunku tablicy</w:t>
            </w:r>
          </w:p>
        </w:tc>
        <w:tc>
          <w:tcPr>
            <w:tcW w:w="4779" w:type="dxa"/>
            <w:shd w:val="clear" w:color="auto" w:fill="auto"/>
          </w:tcPr>
          <w:p w:rsidR="00AE183E" w:rsidRPr="00D033BE" w:rsidRDefault="00AE183E" w:rsidP="007F75B3"/>
        </w:tc>
      </w:tr>
      <w:tr w:rsidR="00AE183E" w:rsidRPr="00D033BE" w:rsidTr="00ED4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7" w:type="dxa"/>
            <w:noWrap/>
            <w:hideMark/>
          </w:tcPr>
          <w:p w:rsidR="00AE183E" w:rsidRPr="00D033BE" w:rsidRDefault="00AE183E" w:rsidP="007F75B3">
            <w:r w:rsidRPr="00D033BE">
              <w:t>8.</w:t>
            </w:r>
          </w:p>
        </w:tc>
        <w:tc>
          <w:tcPr>
            <w:tcW w:w="2128" w:type="dxa"/>
            <w:vMerge/>
            <w:noWrap/>
            <w:hideMark/>
          </w:tcPr>
          <w:p w:rsidR="00AE183E" w:rsidRPr="00D033BE" w:rsidRDefault="00AE183E" w:rsidP="007F75B3"/>
        </w:tc>
        <w:tc>
          <w:tcPr>
            <w:tcW w:w="618" w:type="dxa"/>
            <w:hideMark/>
          </w:tcPr>
          <w:p w:rsidR="00AE183E" w:rsidRPr="00D033BE" w:rsidRDefault="00AE183E" w:rsidP="007F75B3">
            <w:r w:rsidRPr="00D033BE">
              <w:t>1</w:t>
            </w:r>
          </w:p>
        </w:tc>
        <w:tc>
          <w:tcPr>
            <w:tcW w:w="1108" w:type="dxa"/>
            <w:hideMark/>
          </w:tcPr>
          <w:p w:rsidR="00AE183E" w:rsidRPr="00D033BE" w:rsidRDefault="00AE183E" w:rsidP="007F75B3">
            <w:r w:rsidRPr="00D033BE">
              <w:t>sztuka</w:t>
            </w:r>
          </w:p>
        </w:tc>
        <w:tc>
          <w:tcPr>
            <w:tcW w:w="9468" w:type="dxa"/>
            <w:gridSpan w:val="2"/>
            <w:hideMark/>
          </w:tcPr>
          <w:p w:rsidR="00AE183E" w:rsidRPr="00D033BE" w:rsidRDefault="00AE183E" w:rsidP="007F75B3">
            <w:r w:rsidRPr="00D033BE">
              <w:t xml:space="preserve"> Biurko nauczycielskie  z szafką na komputer i dokumenty zamykana na klucz</w:t>
            </w:r>
          </w:p>
        </w:tc>
      </w:tr>
    </w:tbl>
    <w:p w:rsidR="00072CD9" w:rsidRDefault="00072CD9" w:rsidP="00B7085C">
      <w:pPr>
        <w:rPr>
          <w:rFonts w:asciiTheme="majorHAnsi" w:hAnsiTheme="majorHAnsi" w:cstheme="majorHAnsi"/>
          <w:sz w:val="24"/>
          <w:szCs w:val="24"/>
        </w:rPr>
      </w:pPr>
    </w:p>
    <w:p w:rsidR="00B85067" w:rsidRPr="003664E9" w:rsidRDefault="00B85067" w:rsidP="00B85067">
      <w:pPr>
        <w:pStyle w:val="Akapitzlist"/>
        <w:numPr>
          <w:ilvl w:val="0"/>
          <w:numId w:val="4"/>
        </w:numPr>
        <w:tabs>
          <w:tab w:val="left" w:pos="285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Warunki wykonania Części IV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 zamówienia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1. Rozwiązania równoważne 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1.1. Zamawiający używając w opisie przedmiotu zamówienia nazw własnych, handlowych, znaków towarowych itp. ma na celu wskazanie standardów jakościowych, technicznych i funkcjonalnych produktu. Tym samym Zamawiający dopuszcza rozwiązania równoważne, o parametrach nie gorszych niż wskazane w opisie przedmiotu zamówienia. W takim przypadku, zgodnie z art. 30 ust. 5 ustawy </w:t>
      </w:r>
      <w:proofErr w:type="spellStart"/>
      <w:r w:rsidRPr="003664E9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3664E9">
        <w:rPr>
          <w:rFonts w:asciiTheme="majorHAnsi" w:hAnsiTheme="majorHAnsi" w:cstheme="majorHAnsi"/>
          <w:sz w:val="20"/>
          <w:szCs w:val="20"/>
        </w:rPr>
        <w:t xml:space="preserve"> Wykonawca, który powołuje się na rozwiązania równoważne do opisywanych przez Zamawiającego, jest zobowiązany wykazać, że oferowany przez niego sprzęt i urządzenia spełniają wymagania określone przez Zamawiającego. Podstawową formą wykazania, że urządzenia są równoważne lub charakteryzują się lepszymi parametrami jest przedstawienie szczegółowej specyfikacji technicznej. 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2. Oferowany przedmiot zamówienia powinien być fabrycznie nowy, nieużywany, nieuszkodzony, wolny od wad fizycznych i prawnych, w pełni sprawny, funkcjonujący bez żadnych zastrzeżeń, a także odpowiadający obowiązującym normom i posiadający niezbędne certyfikaty i atesty zgodne z obowiązującymi przepisami prawa (odpowiednie dla danego przedmiotu zamówienia), które zostaną przekazane Zamawiającemu przed podpisaniem protokołu odbioru. Wykonawca dostarczy przedmiot zamówienia dopuszczony do obrotu i stosowania w krajach UE. 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3. Wraz z dostawą przedmiotu zamówienia Wykonawca zobowiązany jest przekazać: instrukcję obsługi w języku polskim, gwarancję, licencje, certyfikaty i atesty (odpowiednie dla danej pozycji opisu przedmiotu zamówienia). 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4. Przedmiot zamówienia zostanie dostarczony (także wniesiony do odpowiedniej pracowni) przez Wykonawcę do szkoły, w której znajduje się pracownia i zainstalowany lub zamontowany zgodnie z </w:t>
      </w:r>
      <w:r w:rsidR="00143ED7">
        <w:rPr>
          <w:rFonts w:asciiTheme="majorHAnsi" w:hAnsiTheme="majorHAnsi" w:cstheme="majorHAnsi"/>
          <w:sz w:val="20"/>
          <w:szCs w:val="20"/>
        </w:rPr>
        <w:t>Formularzem oferty, stanowi</w:t>
      </w:r>
      <w:r w:rsidR="00357963">
        <w:rPr>
          <w:rFonts w:asciiTheme="majorHAnsi" w:hAnsiTheme="majorHAnsi" w:cstheme="majorHAnsi"/>
          <w:sz w:val="20"/>
          <w:szCs w:val="20"/>
        </w:rPr>
        <w:t>ą</w:t>
      </w:r>
      <w:r w:rsidR="00143ED7">
        <w:rPr>
          <w:rFonts w:asciiTheme="majorHAnsi" w:hAnsiTheme="majorHAnsi" w:cstheme="majorHAnsi"/>
          <w:sz w:val="20"/>
          <w:szCs w:val="20"/>
        </w:rPr>
        <w:t>cym z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ałącznikiem nr </w:t>
      </w:r>
      <w:r w:rsidR="00143ED7">
        <w:rPr>
          <w:rFonts w:asciiTheme="majorHAnsi" w:hAnsiTheme="majorHAnsi" w:cstheme="majorHAnsi"/>
          <w:b/>
          <w:sz w:val="20"/>
          <w:szCs w:val="20"/>
        </w:rPr>
        <w:t>2 do SIWZ</w:t>
      </w:r>
      <w:r w:rsidRPr="003664E9">
        <w:rPr>
          <w:rFonts w:asciiTheme="majorHAnsi" w:hAnsiTheme="majorHAnsi" w:cstheme="majorHAnsi"/>
          <w:sz w:val="20"/>
          <w:szCs w:val="20"/>
        </w:rPr>
        <w:t>. W związku z powyższym koszt dostawy i montażu należy uwzględnić w cenach jednostkowych. Odpowiedzialność za szkody powstałe w czasie transportu ponosi Wykonawca.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5. Miejscem realizacji zamówienia są szkoły: </w:t>
      </w:r>
      <w:bookmarkStart w:id="0" w:name="_GoBack"/>
      <w:bookmarkEnd w:id="0"/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b/>
          <w:bCs/>
          <w:sz w:val="20"/>
          <w:szCs w:val="20"/>
        </w:rPr>
        <w:t>Zespół Szkolno-Przedszkolny w Zagrodnie,</w:t>
      </w:r>
      <w:r w:rsidRPr="003664E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02433" w:rsidRPr="00E02433">
        <w:rPr>
          <w:rFonts w:asciiTheme="majorHAnsi" w:hAnsiTheme="majorHAnsi" w:cstheme="majorHAnsi"/>
          <w:b/>
          <w:bCs/>
          <w:sz w:val="20"/>
          <w:szCs w:val="20"/>
        </w:rPr>
        <w:t>Zagrodno 181A</w:t>
      </w:r>
      <w:r w:rsidR="00E02433" w:rsidRPr="003664E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64E9">
        <w:rPr>
          <w:rFonts w:asciiTheme="majorHAnsi" w:hAnsiTheme="majorHAnsi" w:cstheme="majorHAnsi"/>
          <w:b/>
          <w:bCs/>
          <w:sz w:val="20"/>
          <w:szCs w:val="20"/>
        </w:rPr>
        <w:t>(gmina Zagrodno, powiat złotoryjski).</w:t>
      </w:r>
    </w:p>
    <w:p w:rsidR="00357963" w:rsidRDefault="00357963" w:rsidP="00B8506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57963" w:rsidRDefault="00357963" w:rsidP="00B8506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85067" w:rsidRPr="003664E9" w:rsidRDefault="00B85067" w:rsidP="00B8506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Dostawy nastąpią w terminie  zgodnie z propozycją Wykonawcy w </w:t>
      </w:r>
      <w:r w:rsidR="00143ED7">
        <w:rPr>
          <w:rFonts w:asciiTheme="majorHAnsi" w:hAnsiTheme="majorHAnsi" w:cstheme="majorHAnsi"/>
          <w:sz w:val="20"/>
          <w:szCs w:val="20"/>
        </w:rPr>
        <w:t>Formularzu oferty, stanowiącym z</w:t>
      </w:r>
      <w:r w:rsidRPr="003664E9">
        <w:rPr>
          <w:rFonts w:asciiTheme="majorHAnsi" w:hAnsiTheme="majorHAnsi" w:cstheme="majorHAnsi"/>
          <w:b/>
          <w:sz w:val="20"/>
          <w:szCs w:val="20"/>
        </w:rPr>
        <w:t>ałączniku nr 1 do  SIWZ  (nie później niż w terminie 40 dni od daty podpisania umowy).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7. Zamawiający przewiduje konieczność przeniesienia praw własności intelektualnej lub udzielenia licencji. </w:t>
      </w:r>
    </w:p>
    <w:p w:rsidR="00B85067" w:rsidRPr="003664E9" w:rsidRDefault="00B85067" w:rsidP="00B85067">
      <w:pPr>
        <w:jc w:val="both"/>
        <w:rPr>
          <w:rFonts w:asciiTheme="majorHAnsi" w:hAnsiTheme="majorHAnsi" w:cstheme="majorHAnsi"/>
          <w:sz w:val="20"/>
          <w:szCs w:val="20"/>
        </w:rPr>
      </w:pPr>
      <w:r w:rsidRPr="003664E9">
        <w:rPr>
          <w:rFonts w:asciiTheme="majorHAnsi" w:hAnsiTheme="majorHAnsi" w:cstheme="majorHAnsi"/>
          <w:sz w:val="20"/>
          <w:szCs w:val="20"/>
        </w:rPr>
        <w:t xml:space="preserve">8. Wszystkie karty i warunki gwarancyjne zostaną przekazane wraz z protokołem zdawczo – odbiorczym przedmiotu zamówienia. </w:t>
      </w:r>
    </w:p>
    <w:p w:rsidR="00B85067" w:rsidRPr="007E129E" w:rsidRDefault="00B85067" w:rsidP="00B7085C">
      <w:pPr>
        <w:rPr>
          <w:rFonts w:asciiTheme="majorHAnsi" w:hAnsiTheme="majorHAnsi" w:cstheme="majorHAnsi"/>
          <w:sz w:val="24"/>
          <w:szCs w:val="24"/>
        </w:rPr>
      </w:pPr>
    </w:p>
    <w:sectPr w:rsidR="00B85067" w:rsidRPr="007E129E" w:rsidSect="00AE1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D2" w:rsidRDefault="002720D2" w:rsidP="00180EEF">
      <w:pPr>
        <w:spacing w:after="0" w:line="240" w:lineRule="auto"/>
      </w:pPr>
      <w:r>
        <w:separator/>
      </w:r>
    </w:p>
  </w:endnote>
  <w:endnote w:type="continuationSeparator" w:id="0">
    <w:p w:rsidR="002720D2" w:rsidRDefault="002720D2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7" w:rsidRDefault="008F4E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FD" w:rsidRPr="00202AFD" w:rsidRDefault="002720D2" w:rsidP="00202AFD">
    <w:pPr>
      <w:pStyle w:val="Stopka"/>
      <w:jc w:val="center"/>
      <w:rPr>
        <w:rFonts w:ascii="Calibri Light" w:eastAsia="Times New Roman" w:hAnsi="Calibri Light" w:cs="Calibri Light"/>
        <w:bCs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</w:r>
    <w:r w:rsidR="00202AFD" w:rsidRPr="00202AFD">
      <w:rPr>
        <w:rFonts w:ascii="Calibri Light" w:eastAsia="Times New Roman" w:hAnsi="Calibri Light" w:cs="Calibri Light"/>
        <w:bCs/>
        <w:i/>
        <w:iCs/>
        <w:sz w:val="18"/>
        <w:szCs w:val="18"/>
      </w:rPr>
      <w:t>Postępowanie o udzielenie zamówienia na usługę pn. „</w:t>
    </w:r>
    <w:r w:rsidR="00202AFD" w:rsidRPr="00202AFD">
      <w:rPr>
        <w:rFonts w:ascii="Calibri Light" w:eastAsia="Times New Roman" w:hAnsi="Calibri Light" w:cs="Calibri Light"/>
        <w:i/>
        <w:iCs/>
        <w:sz w:val="18"/>
        <w:szCs w:val="18"/>
      </w:rPr>
      <w:t>Dostawa TIK, oprogramowania „Platforma Edukacyjna” wraz z dostawą pomocy dydaktycznych i wyposażenia pracowni oraz mebli</w:t>
    </w:r>
    <w:r w:rsidR="00202AFD" w:rsidRPr="00202AFD">
      <w:rPr>
        <w:rFonts w:ascii="Calibri Light" w:eastAsia="Times New Roman" w:hAnsi="Calibri Light" w:cs="Calibri Light"/>
        <w:bCs/>
        <w:i/>
        <w:iCs/>
        <w:sz w:val="18"/>
        <w:szCs w:val="18"/>
      </w:rPr>
      <w:t xml:space="preserve">” w ramach Regionalnego Programu Operacyjnego województwa Dolnośląskiego 2014-2020 współfinansowanego ze środków Europejskiego Funduszu Społecznego, na realizację projektu „Wiedza i umiejętności kapitałem naszej przyszłości” </w:t>
    </w:r>
  </w:p>
  <w:p w:rsidR="002720D2" w:rsidRPr="00BD1021" w:rsidRDefault="002720D2" w:rsidP="00202AFD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  <w:t>`</w:t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="00960206"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="00960206"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BA4595">
      <w:rPr>
        <w:rFonts w:ascii="Calibri Light" w:hAnsi="Calibri Light" w:cs="Calibri Light"/>
        <w:i/>
        <w:iCs/>
        <w:noProof/>
        <w:sz w:val="18"/>
        <w:szCs w:val="18"/>
      </w:rPr>
      <w:t>3</w:t>
    </w:r>
    <w:r w:rsidR="00960206"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7" w:rsidRDefault="008F4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D2" w:rsidRDefault="002720D2" w:rsidP="00180EEF">
      <w:pPr>
        <w:spacing w:after="0" w:line="240" w:lineRule="auto"/>
      </w:pPr>
      <w:r>
        <w:separator/>
      </w:r>
    </w:p>
  </w:footnote>
  <w:footnote w:type="continuationSeparator" w:id="0">
    <w:p w:rsidR="002720D2" w:rsidRDefault="002720D2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7" w:rsidRDefault="008F4E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D2" w:rsidRDefault="002720D2" w:rsidP="008F4E37">
    <w:pPr>
      <w:pStyle w:val="Nagwek"/>
      <w:pBdr>
        <w:bottom w:val="single" w:sz="4" w:space="1" w:color="auto"/>
      </w:pBdr>
      <w:jc w:val="center"/>
      <w:rPr>
        <w:i/>
        <w:iCs/>
      </w:rPr>
    </w:pPr>
    <w:r w:rsidRPr="005B0928">
      <w:rPr>
        <w:i/>
        <w:iCs/>
        <w:noProof/>
        <w:lang w:eastAsia="pl-PL"/>
      </w:rPr>
      <w:drawing>
        <wp:inline distT="0" distB="0" distL="0" distR="0" wp14:anchorId="3BE2F712" wp14:editId="0D2D49EE">
          <wp:extent cx="5857875" cy="561975"/>
          <wp:effectExtent l="0" t="0" r="0" b="0"/>
          <wp:docPr id="39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E37" w:rsidRDefault="008F4E37" w:rsidP="008F4E37">
    <w:pPr>
      <w:pStyle w:val="Nagwek"/>
      <w:pBdr>
        <w:bottom w:val="single" w:sz="4" w:space="1" w:color="auto"/>
      </w:pBdr>
      <w:jc w:val="center"/>
      <w:rPr>
        <w:i/>
        <w:iCs/>
      </w:rPr>
    </w:pPr>
  </w:p>
  <w:p w:rsidR="008F4E37" w:rsidRPr="008F4E37" w:rsidRDefault="008F4E37" w:rsidP="008F4E37">
    <w:pPr>
      <w:pBdr>
        <w:bottom w:val="single" w:sz="4" w:space="1" w:color="auto"/>
      </w:pBdr>
      <w:tabs>
        <w:tab w:val="left" w:pos="2760"/>
        <w:tab w:val="center" w:pos="4536"/>
        <w:tab w:val="center" w:pos="7002"/>
        <w:tab w:val="right" w:pos="9072"/>
      </w:tabs>
      <w:spacing w:after="0" w:line="240" w:lineRule="auto"/>
      <w:rPr>
        <w:rFonts w:ascii="Calibri Light" w:eastAsia="Calibri" w:hAnsi="Calibri Light" w:cs="Calibri Light"/>
        <w:i/>
        <w:iCs/>
      </w:rPr>
    </w:pPr>
    <w:r w:rsidRPr="008F4E37">
      <w:rPr>
        <w:rFonts w:ascii="Calibri Light" w:eastAsia="Calibri" w:hAnsi="Calibri Light" w:cs="Calibri Light"/>
        <w:i/>
        <w:iCs/>
      </w:rPr>
      <w:t xml:space="preserve">                 Gmina Zagrodno</w:t>
    </w:r>
    <w:r w:rsidRPr="008F4E37">
      <w:rPr>
        <w:rFonts w:ascii="Calibri Light" w:eastAsia="Times New Roman" w:hAnsi="Calibri Light" w:cs="Calibri Light"/>
        <w:i/>
      </w:rPr>
      <w:tab/>
    </w:r>
    <w:r w:rsidRPr="008F4E37">
      <w:rPr>
        <w:rFonts w:ascii="Calibri Light" w:eastAsia="Times New Roman" w:hAnsi="Calibri Light" w:cs="Calibri Light"/>
        <w:i/>
      </w:rPr>
      <w:tab/>
      <w:t xml:space="preserve">                                                                                                Znak sprawy: RK.271.03.2019.U.PN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7" w:rsidRDefault="008F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8F5"/>
    <w:multiLevelType w:val="hybridMultilevel"/>
    <w:tmpl w:val="45924D02"/>
    <w:lvl w:ilvl="0" w:tplc="04150013">
      <w:start w:val="1"/>
      <w:numFmt w:val="upperRoman"/>
      <w:lvlText w:val="%1."/>
      <w:lvlJc w:val="righ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6528"/>
    <w:rsid w:val="00072CD9"/>
    <w:rsid w:val="00074D83"/>
    <w:rsid w:val="00084AA5"/>
    <w:rsid w:val="00084C82"/>
    <w:rsid w:val="00085B69"/>
    <w:rsid w:val="000C05E2"/>
    <w:rsid w:val="000C53D7"/>
    <w:rsid w:val="000D3278"/>
    <w:rsid w:val="000F57C5"/>
    <w:rsid w:val="00110241"/>
    <w:rsid w:val="001117B0"/>
    <w:rsid w:val="001253B2"/>
    <w:rsid w:val="00130AF9"/>
    <w:rsid w:val="00143ED7"/>
    <w:rsid w:val="0015749D"/>
    <w:rsid w:val="00174DE7"/>
    <w:rsid w:val="00180EEF"/>
    <w:rsid w:val="00181DE5"/>
    <w:rsid w:val="00194C0F"/>
    <w:rsid w:val="00196E4B"/>
    <w:rsid w:val="001A6C24"/>
    <w:rsid w:val="001B2277"/>
    <w:rsid w:val="001C6A6C"/>
    <w:rsid w:val="001D7B12"/>
    <w:rsid w:val="001E3533"/>
    <w:rsid w:val="001F721D"/>
    <w:rsid w:val="00202AFD"/>
    <w:rsid w:val="00213D25"/>
    <w:rsid w:val="00223425"/>
    <w:rsid w:val="0022388B"/>
    <w:rsid w:val="002249ED"/>
    <w:rsid w:val="00233BA1"/>
    <w:rsid w:val="00236921"/>
    <w:rsid w:val="0025458D"/>
    <w:rsid w:val="00255B24"/>
    <w:rsid w:val="0026155C"/>
    <w:rsid w:val="00261DC7"/>
    <w:rsid w:val="002706B8"/>
    <w:rsid w:val="002720D2"/>
    <w:rsid w:val="00297243"/>
    <w:rsid w:val="002A1837"/>
    <w:rsid w:val="002C4AED"/>
    <w:rsid w:val="002E0B5A"/>
    <w:rsid w:val="002E2E5F"/>
    <w:rsid w:val="002E76CC"/>
    <w:rsid w:val="002F73D2"/>
    <w:rsid w:val="00311A26"/>
    <w:rsid w:val="00314A40"/>
    <w:rsid w:val="00323D47"/>
    <w:rsid w:val="00341919"/>
    <w:rsid w:val="003477EB"/>
    <w:rsid w:val="00357963"/>
    <w:rsid w:val="003864C0"/>
    <w:rsid w:val="00394BC7"/>
    <w:rsid w:val="003A1FA2"/>
    <w:rsid w:val="003A4370"/>
    <w:rsid w:val="003C7447"/>
    <w:rsid w:val="003F2839"/>
    <w:rsid w:val="003F487F"/>
    <w:rsid w:val="00401655"/>
    <w:rsid w:val="00406459"/>
    <w:rsid w:val="00447FB1"/>
    <w:rsid w:val="00450393"/>
    <w:rsid w:val="00456951"/>
    <w:rsid w:val="004647BA"/>
    <w:rsid w:val="00466E58"/>
    <w:rsid w:val="00496788"/>
    <w:rsid w:val="004A258B"/>
    <w:rsid w:val="004A68D7"/>
    <w:rsid w:val="004E5F1D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B0928"/>
    <w:rsid w:val="005C15C9"/>
    <w:rsid w:val="005C2CD6"/>
    <w:rsid w:val="005C3843"/>
    <w:rsid w:val="005D06FD"/>
    <w:rsid w:val="005D26C9"/>
    <w:rsid w:val="005E14D5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7304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7F75B3"/>
    <w:rsid w:val="00823EDA"/>
    <w:rsid w:val="00827AB4"/>
    <w:rsid w:val="008545AD"/>
    <w:rsid w:val="008A0A08"/>
    <w:rsid w:val="008C2223"/>
    <w:rsid w:val="008C65F0"/>
    <w:rsid w:val="008C7028"/>
    <w:rsid w:val="008F4E37"/>
    <w:rsid w:val="008F6337"/>
    <w:rsid w:val="00907409"/>
    <w:rsid w:val="00911822"/>
    <w:rsid w:val="00912507"/>
    <w:rsid w:val="009222ED"/>
    <w:rsid w:val="00927775"/>
    <w:rsid w:val="00937224"/>
    <w:rsid w:val="00942A63"/>
    <w:rsid w:val="00943112"/>
    <w:rsid w:val="00954C0A"/>
    <w:rsid w:val="00960206"/>
    <w:rsid w:val="00982E05"/>
    <w:rsid w:val="009D0C8F"/>
    <w:rsid w:val="009F0996"/>
    <w:rsid w:val="00A02930"/>
    <w:rsid w:val="00A06DDC"/>
    <w:rsid w:val="00A15181"/>
    <w:rsid w:val="00A231C5"/>
    <w:rsid w:val="00A25779"/>
    <w:rsid w:val="00A67E3E"/>
    <w:rsid w:val="00A80953"/>
    <w:rsid w:val="00A856D2"/>
    <w:rsid w:val="00A862A4"/>
    <w:rsid w:val="00AA3545"/>
    <w:rsid w:val="00AB0B55"/>
    <w:rsid w:val="00AC0D4E"/>
    <w:rsid w:val="00AC3555"/>
    <w:rsid w:val="00AE183E"/>
    <w:rsid w:val="00AE244F"/>
    <w:rsid w:val="00B03B91"/>
    <w:rsid w:val="00B13089"/>
    <w:rsid w:val="00B1539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85067"/>
    <w:rsid w:val="00B94E80"/>
    <w:rsid w:val="00BA3DFF"/>
    <w:rsid w:val="00BA4595"/>
    <w:rsid w:val="00BA6466"/>
    <w:rsid w:val="00BC62C2"/>
    <w:rsid w:val="00BD1021"/>
    <w:rsid w:val="00BF0050"/>
    <w:rsid w:val="00C14186"/>
    <w:rsid w:val="00C37E2B"/>
    <w:rsid w:val="00C425E2"/>
    <w:rsid w:val="00C7214A"/>
    <w:rsid w:val="00C94BF0"/>
    <w:rsid w:val="00C96A87"/>
    <w:rsid w:val="00CE5AE1"/>
    <w:rsid w:val="00CE6994"/>
    <w:rsid w:val="00CF3192"/>
    <w:rsid w:val="00D00CE6"/>
    <w:rsid w:val="00D17228"/>
    <w:rsid w:val="00D304D5"/>
    <w:rsid w:val="00D57306"/>
    <w:rsid w:val="00D8605B"/>
    <w:rsid w:val="00D93EA3"/>
    <w:rsid w:val="00DA3DE2"/>
    <w:rsid w:val="00DA6C5D"/>
    <w:rsid w:val="00DC5A9C"/>
    <w:rsid w:val="00DD357E"/>
    <w:rsid w:val="00DD65CA"/>
    <w:rsid w:val="00DD7965"/>
    <w:rsid w:val="00DE4D8C"/>
    <w:rsid w:val="00DE6FB6"/>
    <w:rsid w:val="00DF004C"/>
    <w:rsid w:val="00DF6453"/>
    <w:rsid w:val="00DF6F27"/>
    <w:rsid w:val="00E01AFD"/>
    <w:rsid w:val="00E02433"/>
    <w:rsid w:val="00E0383C"/>
    <w:rsid w:val="00E17E44"/>
    <w:rsid w:val="00E265CE"/>
    <w:rsid w:val="00E31B69"/>
    <w:rsid w:val="00E44BEC"/>
    <w:rsid w:val="00E549B3"/>
    <w:rsid w:val="00E60E3D"/>
    <w:rsid w:val="00E80A65"/>
    <w:rsid w:val="00E90230"/>
    <w:rsid w:val="00E9573D"/>
    <w:rsid w:val="00EA7C8C"/>
    <w:rsid w:val="00EB40E0"/>
    <w:rsid w:val="00ED4E88"/>
    <w:rsid w:val="00EF188B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66605"/>
    <w:rsid w:val="00F81C3C"/>
    <w:rsid w:val="00F94D6F"/>
    <w:rsid w:val="00FA35D4"/>
    <w:rsid w:val="00FA5EA6"/>
    <w:rsid w:val="00FB0888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013D-648F-47EF-90D8-6F7B6E2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16</cp:revision>
  <dcterms:created xsi:type="dcterms:W3CDTF">2019-07-08T06:03:00Z</dcterms:created>
  <dcterms:modified xsi:type="dcterms:W3CDTF">2019-08-31T23:41:00Z</dcterms:modified>
</cp:coreProperties>
</file>