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3272" w14:textId="77777777" w:rsidR="00F42328" w:rsidRDefault="00F42328" w:rsidP="004922F3">
      <w:pPr>
        <w:rPr>
          <w:rFonts w:ascii="Calibri" w:hAnsi="Calibri" w:cs="Calibri"/>
          <w:sz w:val="22"/>
          <w:szCs w:val="22"/>
        </w:rPr>
      </w:pPr>
      <w:bookmarkStart w:id="0" w:name="_Hlk137466493"/>
    </w:p>
    <w:p w14:paraId="7AE93A38" w14:textId="77777777" w:rsidR="00F42328" w:rsidRDefault="00000000">
      <w:pPr>
        <w:jc w:val="center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Wodociągi Kłodzkie Sp. z </w:t>
      </w:r>
      <w:proofErr w:type="spellStart"/>
      <w:r>
        <w:rPr>
          <w:rFonts w:ascii="Calibri" w:hAnsi="Calibri" w:cs="Calibri"/>
          <w:i/>
          <w:sz w:val="18"/>
          <w:szCs w:val="18"/>
        </w:rPr>
        <w:t>o.o.ul</w:t>
      </w:r>
      <w:proofErr w:type="spellEnd"/>
      <w:r>
        <w:rPr>
          <w:rFonts w:ascii="Calibri" w:hAnsi="Calibri" w:cs="Calibri"/>
          <w:i/>
          <w:sz w:val="18"/>
          <w:szCs w:val="18"/>
        </w:rPr>
        <w:t>. Piastowska 14B 57-300 Kłodzko</w:t>
      </w:r>
    </w:p>
    <w:p w14:paraId="606B6B74" w14:textId="77777777" w:rsidR="00F42328" w:rsidRDefault="00000000">
      <w:pPr>
        <w:pStyle w:val="Standard"/>
        <w:jc w:val="center"/>
        <w:rPr>
          <w:rFonts w:hint="eastAsia"/>
        </w:rPr>
      </w:pPr>
      <w:r>
        <w:rPr>
          <w:rFonts w:ascii="Calibri" w:eastAsia="Times New Roman" w:hAnsi="Calibri" w:cs="Calibri"/>
          <w:i/>
          <w:kern w:val="0"/>
          <w:sz w:val="18"/>
          <w:szCs w:val="18"/>
          <w:lang w:eastAsia="pl-PL" w:bidi="ar-SA"/>
        </w:rPr>
        <w:t xml:space="preserve">Zapytanie ofertowe: </w:t>
      </w:r>
      <w:r>
        <w:rPr>
          <w:rFonts w:ascii="Calibri" w:eastAsia="Times New Roman" w:hAnsi="Calibri" w:cs="Calibri"/>
          <w:b/>
          <w:bCs/>
          <w:i/>
          <w:kern w:val="0"/>
          <w:sz w:val="18"/>
          <w:szCs w:val="18"/>
          <w:lang w:eastAsia="pl-PL" w:bidi="ar-SA"/>
        </w:rPr>
        <w:t xml:space="preserve"> „Dostawa</w:t>
      </w:r>
      <w:r>
        <w:rPr>
          <w:rFonts w:ascii="Calibri" w:hAnsi="Calibri" w:cs="Calibri"/>
          <w:b/>
          <w:bCs/>
          <w:i/>
          <w:sz w:val="18"/>
          <w:szCs w:val="18"/>
          <w:lang w:eastAsia="pl-PL"/>
        </w:rPr>
        <w:t xml:space="preserve"> fabrycznie w formie leasingu</w:t>
      </w:r>
      <w:r>
        <w:rPr>
          <w:rStyle w:val="Pogrubienie"/>
          <w:rFonts w:ascii="Calibri" w:hAnsi="Calibri" w:cs="Calibri"/>
          <w:b w:val="0"/>
          <w:bCs w:val="0"/>
          <w:i/>
          <w:sz w:val="18"/>
          <w:szCs w:val="18"/>
        </w:rPr>
        <w:t xml:space="preserve"> </w:t>
      </w:r>
      <w:r>
        <w:rPr>
          <w:rStyle w:val="Pogrubienie"/>
          <w:rFonts w:ascii="Calibri" w:hAnsi="Calibri" w:cs="Calibri"/>
          <w:i/>
          <w:sz w:val="18"/>
          <w:szCs w:val="18"/>
        </w:rPr>
        <w:t>operacyjnego z opcją prawa wykupu</w:t>
      </w:r>
      <w:r>
        <w:rPr>
          <w:rFonts w:ascii="Calibri" w:hAnsi="Calibri" w:cs="Calibri"/>
          <w:b/>
          <w:bCs/>
          <w:i/>
          <w:sz w:val="18"/>
          <w:szCs w:val="18"/>
          <w:lang w:eastAsia="pl-PL"/>
        </w:rPr>
        <w:t xml:space="preserve"> </w:t>
      </w:r>
    </w:p>
    <w:p w14:paraId="14063DC0" w14:textId="77777777" w:rsidR="00F42328" w:rsidRDefault="00000000">
      <w:pPr>
        <w:jc w:val="center"/>
        <w:rPr>
          <w:rFonts w:hint="eastAsia"/>
        </w:rPr>
      </w:pPr>
      <w:r>
        <w:rPr>
          <w:rFonts w:ascii="Calibri" w:hAnsi="Calibri" w:cs="Calibri"/>
          <w:b/>
          <w:bCs/>
          <w:i/>
          <w:sz w:val="18"/>
          <w:szCs w:val="18"/>
          <w:lang w:eastAsia="pl-PL"/>
        </w:rPr>
        <w:t>nowego ciągnika rolniczego z ładowaczem czołowym</w:t>
      </w:r>
      <w:r>
        <w:rPr>
          <w:rStyle w:val="Pogrubienie"/>
          <w:rFonts w:ascii="Calibri" w:hAnsi="Calibri" w:cs="Calibri"/>
          <w:i/>
          <w:sz w:val="18"/>
          <w:szCs w:val="18"/>
        </w:rPr>
        <w:t>”</w:t>
      </w:r>
    </w:p>
    <w:p w14:paraId="4E7BA4D9" w14:textId="77777777" w:rsidR="00F42328" w:rsidRDefault="00000000">
      <w:pPr>
        <w:ind w:left="7090" w:firstLine="709"/>
        <w:jc w:val="center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i/>
          <w:iCs/>
          <w:sz w:val="22"/>
          <w:szCs w:val="22"/>
        </w:rPr>
        <w:t xml:space="preserve">Załącznik nr 3    </w:t>
      </w:r>
    </w:p>
    <w:p w14:paraId="786FF836" w14:textId="77777777" w:rsidR="00F42328" w:rsidRDefault="00F42328">
      <w:pPr>
        <w:pStyle w:val="Standard"/>
        <w:jc w:val="center"/>
        <w:rPr>
          <w:rFonts w:ascii="Calibri" w:hAnsi="Calibri" w:cs="Calibri"/>
        </w:rPr>
      </w:pPr>
    </w:p>
    <w:p w14:paraId="7A923895" w14:textId="77777777" w:rsidR="00F42328" w:rsidRDefault="00F42328">
      <w:pPr>
        <w:pStyle w:val="Standard"/>
        <w:rPr>
          <w:rFonts w:ascii="Calibri" w:hAnsi="Calibri" w:cs="Calibri"/>
        </w:rPr>
      </w:pPr>
    </w:p>
    <w:p w14:paraId="5691ADD4" w14:textId="77777777" w:rsidR="00F42328" w:rsidRDefault="00F42328">
      <w:pPr>
        <w:pStyle w:val="Standard"/>
        <w:rPr>
          <w:rFonts w:ascii="Calibri" w:hAnsi="Calibri" w:cs="Calibri"/>
        </w:rPr>
      </w:pPr>
    </w:p>
    <w:p w14:paraId="2DC6880A" w14:textId="77777777" w:rsidR="00F42328" w:rsidRDefault="00F42328">
      <w:pPr>
        <w:pStyle w:val="Standard"/>
        <w:rPr>
          <w:rFonts w:ascii="Calibri" w:hAnsi="Calibri" w:cs="Calibri"/>
        </w:rPr>
      </w:pPr>
    </w:p>
    <w:p w14:paraId="345DC24C" w14:textId="77777777" w:rsidR="00F42328" w:rsidRDefault="00F42328">
      <w:pPr>
        <w:pStyle w:val="Standard"/>
        <w:rPr>
          <w:rFonts w:ascii="Calibri" w:hAnsi="Calibri" w:cs="Calibri"/>
        </w:rPr>
      </w:pPr>
    </w:p>
    <w:p w14:paraId="0BF3AF36" w14:textId="77777777" w:rsidR="00F42328" w:rsidRDefault="00000000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</w:t>
      </w:r>
    </w:p>
    <w:p w14:paraId="1E9556AD" w14:textId="77777777" w:rsidR="00F42328" w:rsidRDefault="00F42328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622AFD31" w14:textId="77777777" w:rsidR="00F42328" w:rsidRDefault="00F42328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2640328B" w14:textId="77777777" w:rsidR="00F42328" w:rsidRDefault="00000000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</w:t>
      </w:r>
    </w:p>
    <w:p w14:paraId="07DFCE00" w14:textId="77777777" w:rsidR="00F42328" w:rsidRDefault="00000000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>O NIEPODLEGANIU WYKLUCZENIU Z POSTĘPOWANIA</w:t>
      </w:r>
    </w:p>
    <w:p w14:paraId="2FEE7EC3" w14:textId="77777777" w:rsidR="00F42328" w:rsidRDefault="00000000">
      <w:pPr>
        <w:jc w:val="center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złożone </w:t>
      </w:r>
      <w:r>
        <w:rPr>
          <w:rFonts w:ascii="Calibri" w:eastAsia="Times New Roman" w:hAnsi="Calibri" w:cs="Calibri"/>
        </w:rPr>
        <w:t xml:space="preserve">w postępowaniu </w:t>
      </w:r>
      <w:r>
        <w:rPr>
          <w:rFonts w:ascii="Calibri" w:hAnsi="Calibri" w:cs="Calibri"/>
        </w:rPr>
        <w:t>na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</w:rPr>
        <w:t xml:space="preserve">dostawę fabrycznie nowego ciągnika rolniczego wraz z finansowaniem w formie leasingu operacyjnego z opcją wykupu. </w:t>
      </w:r>
    </w:p>
    <w:p w14:paraId="6B81D17C" w14:textId="77777777" w:rsidR="00F42328" w:rsidRDefault="00F42328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6E4E694C" w14:textId="77777777" w:rsidR="00F42328" w:rsidRDefault="00F42328">
      <w:pPr>
        <w:pStyle w:val="Standard"/>
        <w:rPr>
          <w:rFonts w:ascii="Calibri" w:hAnsi="Calibri" w:cs="Calibri"/>
          <w:sz w:val="22"/>
          <w:szCs w:val="22"/>
        </w:rPr>
      </w:pPr>
    </w:p>
    <w:p w14:paraId="512A6E23" w14:textId="77777777" w:rsidR="00F42328" w:rsidRDefault="00F42328">
      <w:pPr>
        <w:pStyle w:val="Standard"/>
        <w:rPr>
          <w:rFonts w:ascii="Calibri" w:hAnsi="Calibri" w:cs="Calibri"/>
          <w:sz w:val="22"/>
          <w:szCs w:val="22"/>
        </w:rPr>
      </w:pPr>
    </w:p>
    <w:p w14:paraId="63D01359" w14:textId="77777777" w:rsidR="00F42328" w:rsidRDefault="00000000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oświadczam/y, że nie podlegam/y wykluczeniu z postępowania o udzielenie zamówienia i nie spełniamy żadnej z przesłanek zapisanych w art. 108 ust. 1 pkt 1–6 ustawy z dnia 11 września 2019 r. Prawo zamówień publicznych (</w:t>
      </w:r>
      <w:r>
        <w:rPr>
          <w:rFonts w:ascii="Calibri" w:hAnsi="Calibri" w:cs="Calibri"/>
          <w:bCs/>
          <w:sz w:val="22"/>
          <w:szCs w:val="22"/>
        </w:rPr>
        <w:t>Dz. U. z 2022 r., poz. 1710 tj.</w:t>
      </w:r>
      <w:r>
        <w:rPr>
          <w:rFonts w:ascii="Calibri" w:hAnsi="Calibri" w:cs="Calibri"/>
          <w:sz w:val="22"/>
          <w:szCs w:val="22"/>
        </w:rPr>
        <w:t>).</w:t>
      </w:r>
    </w:p>
    <w:p w14:paraId="408326FB" w14:textId="77777777" w:rsidR="00F42328" w:rsidRDefault="00F42328">
      <w:pPr>
        <w:pStyle w:val="Standard"/>
        <w:rPr>
          <w:rFonts w:ascii="Calibri" w:hAnsi="Calibri" w:cs="Calibri"/>
          <w:sz w:val="22"/>
          <w:szCs w:val="22"/>
        </w:rPr>
      </w:pPr>
    </w:p>
    <w:p w14:paraId="027B495F" w14:textId="77777777" w:rsidR="00F42328" w:rsidRDefault="00F42328">
      <w:pPr>
        <w:pStyle w:val="Standard"/>
        <w:rPr>
          <w:rFonts w:ascii="Calibri" w:hAnsi="Calibri" w:cs="Calibri"/>
          <w:sz w:val="22"/>
          <w:szCs w:val="22"/>
        </w:rPr>
      </w:pPr>
    </w:p>
    <w:p w14:paraId="4EBA815A" w14:textId="77777777" w:rsidR="00F42328" w:rsidRDefault="00000000">
      <w:pPr>
        <w:pStyle w:val="Standard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64012A3E" w14:textId="77777777" w:rsidR="00F42328" w:rsidRDefault="00000000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BBE877C" w14:textId="77777777" w:rsidR="00F42328" w:rsidRDefault="00F42328">
      <w:pPr>
        <w:pStyle w:val="Standard"/>
        <w:rPr>
          <w:rFonts w:ascii="Calibri" w:hAnsi="Calibri" w:cs="Calibri"/>
          <w:sz w:val="22"/>
          <w:szCs w:val="22"/>
        </w:rPr>
      </w:pPr>
    </w:p>
    <w:p w14:paraId="7760564B" w14:textId="77777777" w:rsidR="00F42328" w:rsidRDefault="00F42328">
      <w:pPr>
        <w:pStyle w:val="Standard"/>
        <w:rPr>
          <w:rFonts w:ascii="Calibri" w:hAnsi="Calibri" w:cs="Calibri"/>
          <w:sz w:val="22"/>
          <w:szCs w:val="22"/>
        </w:rPr>
      </w:pPr>
    </w:p>
    <w:p w14:paraId="45DB6891" w14:textId="77777777" w:rsidR="00F42328" w:rsidRDefault="00F42328">
      <w:pPr>
        <w:pStyle w:val="Standard"/>
        <w:rPr>
          <w:rFonts w:ascii="Calibri" w:hAnsi="Calibri" w:cs="Calibri"/>
          <w:sz w:val="22"/>
          <w:szCs w:val="22"/>
        </w:rPr>
      </w:pPr>
    </w:p>
    <w:p w14:paraId="0D475D1E" w14:textId="77777777" w:rsidR="00F42328" w:rsidRDefault="00F42328">
      <w:pPr>
        <w:pStyle w:val="Standard"/>
        <w:rPr>
          <w:rFonts w:ascii="Calibri" w:hAnsi="Calibri" w:cs="Calibri"/>
          <w:sz w:val="22"/>
          <w:szCs w:val="22"/>
        </w:rPr>
      </w:pPr>
    </w:p>
    <w:p w14:paraId="05CC0498" w14:textId="77777777" w:rsidR="00F42328" w:rsidRDefault="00F42328">
      <w:pPr>
        <w:pStyle w:val="Standard"/>
        <w:rPr>
          <w:rFonts w:ascii="Calibri" w:hAnsi="Calibri" w:cs="Calibri"/>
          <w:sz w:val="22"/>
          <w:szCs w:val="22"/>
        </w:rPr>
      </w:pPr>
    </w:p>
    <w:p w14:paraId="7ED8F3A3" w14:textId="77777777" w:rsidR="00F42328" w:rsidRDefault="00F42328">
      <w:pPr>
        <w:pStyle w:val="Standard"/>
        <w:rPr>
          <w:rFonts w:ascii="Calibri" w:hAnsi="Calibri" w:cs="Calibri"/>
          <w:sz w:val="22"/>
          <w:szCs w:val="22"/>
        </w:rPr>
      </w:pPr>
    </w:p>
    <w:p w14:paraId="6407ABCC" w14:textId="77777777" w:rsidR="00F42328" w:rsidRDefault="00F42328">
      <w:pPr>
        <w:pStyle w:val="Standard"/>
        <w:rPr>
          <w:rFonts w:ascii="Calibri" w:hAnsi="Calibri" w:cs="Calibri"/>
          <w:sz w:val="22"/>
          <w:szCs w:val="22"/>
        </w:rPr>
      </w:pPr>
    </w:p>
    <w:p w14:paraId="1556AD6B" w14:textId="77777777" w:rsidR="00F42328" w:rsidRDefault="00F42328">
      <w:pPr>
        <w:pStyle w:val="Standard"/>
        <w:rPr>
          <w:rFonts w:ascii="Calibri" w:hAnsi="Calibri" w:cs="Calibri"/>
          <w:sz w:val="22"/>
          <w:szCs w:val="22"/>
        </w:rPr>
      </w:pPr>
    </w:p>
    <w:p w14:paraId="3947A276" w14:textId="77777777" w:rsidR="00F42328" w:rsidRDefault="0000000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........................................, dn. ..................</w:t>
      </w:r>
    </w:p>
    <w:p w14:paraId="0C305260" w14:textId="77777777" w:rsidR="00F42328" w:rsidRDefault="00000000">
      <w:pPr>
        <w:pStyle w:val="Standar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data</w:t>
      </w:r>
    </w:p>
    <w:p w14:paraId="34D4E79F" w14:textId="77777777" w:rsidR="00F42328" w:rsidRDefault="00F42328">
      <w:pPr>
        <w:pStyle w:val="Standard"/>
        <w:rPr>
          <w:rFonts w:ascii="Calibri" w:hAnsi="Calibri" w:cs="Calibri"/>
          <w:sz w:val="22"/>
          <w:szCs w:val="22"/>
        </w:rPr>
      </w:pPr>
    </w:p>
    <w:p w14:paraId="66C681D2" w14:textId="77777777" w:rsidR="00F42328" w:rsidRDefault="00F42328">
      <w:pPr>
        <w:pStyle w:val="Standard"/>
        <w:rPr>
          <w:rFonts w:ascii="Calibri" w:hAnsi="Calibri" w:cs="Calibri"/>
          <w:sz w:val="22"/>
          <w:szCs w:val="22"/>
        </w:rPr>
      </w:pPr>
    </w:p>
    <w:p w14:paraId="686F44EE" w14:textId="77777777" w:rsidR="00F42328" w:rsidRDefault="00000000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</w:t>
      </w:r>
    </w:p>
    <w:p w14:paraId="0FB45108" w14:textId="77777777" w:rsidR="00F42328" w:rsidRDefault="00000000">
      <w:pPr>
        <w:pStyle w:val="Defaul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(Podpis Wykonawcy/osoby uprawnionej</w:t>
      </w:r>
    </w:p>
    <w:p w14:paraId="139548F8" w14:textId="77777777" w:rsidR="00F42328" w:rsidRDefault="00000000">
      <w:pPr>
        <w:pStyle w:val="Defaul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występowania w imieniu Wykonawcy)</w:t>
      </w:r>
    </w:p>
    <w:p w14:paraId="611D1A3F" w14:textId="77777777" w:rsidR="00F42328" w:rsidRDefault="00F42328">
      <w:pPr>
        <w:pStyle w:val="Default"/>
        <w:rPr>
          <w:rFonts w:ascii="Calibri" w:hAnsi="Calibri" w:cs="Calibri"/>
          <w:sz w:val="22"/>
          <w:szCs w:val="22"/>
        </w:rPr>
      </w:pPr>
    </w:p>
    <w:p w14:paraId="3484E005" w14:textId="77777777" w:rsidR="00F42328" w:rsidRDefault="00F42328">
      <w:pPr>
        <w:pStyle w:val="Default"/>
        <w:rPr>
          <w:rFonts w:ascii="Calibri" w:hAnsi="Calibri" w:cs="Calibri"/>
          <w:sz w:val="22"/>
          <w:szCs w:val="22"/>
        </w:rPr>
      </w:pPr>
    </w:p>
    <w:p w14:paraId="6892E054" w14:textId="77777777" w:rsidR="00F42328" w:rsidRDefault="00F42328">
      <w:pPr>
        <w:pStyle w:val="Default"/>
        <w:rPr>
          <w:rFonts w:ascii="Calibri" w:hAnsi="Calibri" w:cs="Calibri"/>
          <w:sz w:val="22"/>
          <w:szCs w:val="22"/>
        </w:rPr>
      </w:pPr>
    </w:p>
    <w:p w14:paraId="65B4DF6A" w14:textId="77777777" w:rsidR="00F42328" w:rsidRDefault="00000000">
      <w:pPr>
        <w:pStyle w:val="Standard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Osoba składająca oświadczenie świadoma jest odpowiedzialności karnej wynikającej z art. 297 Kodeksu Karnego, za składanie nieprawdziwych zeznań.</w:t>
      </w:r>
    </w:p>
    <w:p w14:paraId="66EBCABC" w14:textId="77777777" w:rsidR="00F42328" w:rsidRDefault="00F42328">
      <w:pPr>
        <w:pStyle w:val="Standard"/>
        <w:rPr>
          <w:rFonts w:ascii="Calibri" w:hAnsi="Calibri" w:cs="Calibri"/>
          <w:b/>
          <w:i/>
          <w:sz w:val="22"/>
          <w:szCs w:val="22"/>
        </w:rPr>
      </w:pPr>
    </w:p>
    <w:p w14:paraId="7ECD7758" w14:textId="77777777" w:rsidR="00F42328" w:rsidRDefault="00F42328">
      <w:pPr>
        <w:pStyle w:val="Standard"/>
        <w:rPr>
          <w:rFonts w:ascii="Calibri" w:hAnsi="Calibri" w:cs="Calibri"/>
          <w:b/>
          <w:i/>
          <w:sz w:val="22"/>
          <w:szCs w:val="22"/>
        </w:rPr>
      </w:pPr>
    </w:p>
    <w:p w14:paraId="2B685E23" w14:textId="77777777" w:rsidR="00F42328" w:rsidRDefault="00F42328">
      <w:pPr>
        <w:pStyle w:val="Standard"/>
        <w:rPr>
          <w:rFonts w:ascii="Calibri" w:hAnsi="Calibri" w:cs="Calibri"/>
          <w:b/>
          <w:i/>
          <w:sz w:val="22"/>
          <w:szCs w:val="22"/>
        </w:rPr>
      </w:pPr>
    </w:p>
    <w:p w14:paraId="5DF01F3B" w14:textId="77777777" w:rsidR="00F42328" w:rsidRDefault="00F42328">
      <w:pPr>
        <w:pStyle w:val="Standard"/>
        <w:rPr>
          <w:rFonts w:ascii="Calibri" w:hAnsi="Calibri" w:cs="Calibri"/>
          <w:b/>
          <w:i/>
          <w:sz w:val="22"/>
          <w:szCs w:val="22"/>
        </w:rPr>
      </w:pPr>
    </w:p>
    <w:bookmarkEnd w:id="0"/>
    <w:p w14:paraId="5FEB1550" w14:textId="77777777" w:rsidR="00F42328" w:rsidRDefault="00F42328">
      <w:pPr>
        <w:pStyle w:val="Standard"/>
        <w:rPr>
          <w:rFonts w:ascii="Calibri" w:hAnsi="Calibri" w:cs="Calibri"/>
          <w:b/>
          <w:i/>
          <w:sz w:val="22"/>
          <w:szCs w:val="22"/>
        </w:rPr>
      </w:pPr>
    </w:p>
    <w:sectPr w:rsidR="00F4232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8C8D" w14:textId="77777777" w:rsidR="0000129E" w:rsidRDefault="0000129E">
      <w:pPr>
        <w:rPr>
          <w:rFonts w:hint="eastAsia"/>
        </w:rPr>
      </w:pPr>
      <w:r>
        <w:separator/>
      </w:r>
    </w:p>
  </w:endnote>
  <w:endnote w:type="continuationSeparator" w:id="0">
    <w:p w14:paraId="13F0B4F2" w14:textId="77777777" w:rsidR="0000129E" w:rsidRDefault="000012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FE40C" w14:textId="77777777" w:rsidR="0000129E" w:rsidRDefault="0000129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2687B95" w14:textId="77777777" w:rsidR="0000129E" w:rsidRDefault="0000129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B33"/>
    <w:multiLevelType w:val="multilevel"/>
    <w:tmpl w:val="0924F306"/>
    <w:styleLink w:val="WWNum3"/>
    <w:lvl w:ilvl="0">
      <w:numFmt w:val="bullet"/>
      <w:lvlText w:val="•"/>
      <w:lvlJc w:val="left"/>
      <w:pPr>
        <w:ind w:left="720" w:hanging="360"/>
      </w:pPr>
      <w:rPr>
        <w:rFonts w:ascii="OpenSymbol" w:hAnsi="OpenSymbol" w:cs="OpenSymbol"/>
        <w:b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D594F82"/>
    <w:multiLevelType w:val="multilevel"/>
    <w:tmpl w:val="FC62DB00"/>
    <w:styleLink w:val="WWNum2"/>
    <w:lvl w:ilvl="0">
      <w:numFmt w:val="bullet"/>
      <w:lvlText w:val="•"/>
      <w:lvlJc w:val="left"/>
      <w:pPr>
        <w:ind w:left="780" w:hanging="360"/>
      </w:pPr>
      <w:rPr>
        <w:rFonts w:ascii="OpenSymbol" w:hAnsi="OpenSymbol" w:cs="OpenSymbol"/>
        <w:b w:val="0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hAnsi="OpenSymbol" w:cs="OpenSymbol"/>
      </w:rPr>
    </w:lvl>
  </w:abstractNum>
  <w:abstractNum w:abstractNumId="2" w15:restartNumberingAfterBreak="0">
    <w:nsid w:val="1B135367"/>
    <w:multiLevelType w:val="multilevel"/>
    <w:tmpl w:val="AF2A4C8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" w15:restartNumberingAfterBreak="0">
    <w:nsid w:val="1C080743"/>
    <w:multiLevelType w:val="multilevel"/>
    <w:tmpl w:val="8544F2A2"/>
    <w:styleLink w:val="WWNum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abstractNum w:abstractNumId="4" w15:restartNumberingAfterBreak="0">
    <w:nsid w:val="221D76E4"/>
    <w:multiLevelType w:val="multilevel"/>
    <w:tmpl w:val="C4C8AF8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" w15:restartNumberingAfterBreak="0">
    <w:nsid w:val="3B741884"/>
    <w:multiLevelType w:val="multilevel"/>
    <w:tmpl w:val="63C280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D0B83"/>
    <w:multiLevelType w:val="multilevel"/>
    <w:tmpl w:val="980809B2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58C24586"/>
    <w:multiLevelType w:val="multilevel"/>
    <w:tmpl w:val="EF1CC2F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DA35B9"/>
    <w:multiLevelType w:val="multilevel"/>
    <w:tmpl w:val="70F852E2"/>
    <w:lvl w:ilvl="0">
      <w:numFmt w:val="bullet"/>
      <w:lvlText w:val=""/>
      <w:lvlJc w:val="left"/>
      <w:pPr>
        <w:ind w:left="42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1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6" w:hanging="360"/>
      </w:pPr>
      <w:rPr>
        <w:rFonts w:ascii="Wingdings" w:hAnsi="Wingdings"/>
      </w:rPr>
    </w:lvl>
  </w:abstractNum>
  <w:abstractNum w:abstractNumId="9" w15:restartNumberingAfterBreak="0">
    <w:nsid w:val="7E1B1C51"/>
    <w:multiLevelType w:val="multilevel"/>
    <w:tmpl w:val="1054B28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03376683">
    <w:abstractNumId w:val="6"/>
  </w:num>
  <w:num w:numId="2" w16cid:durableId="494763032">
    <w:abstractNumId w:val="1"/>
  </w:num>
  <w:num w:numId="3" w16cid:durableId="1924530983">
    <w:abstractNumId w:val="0"/>
  </w:num>
  <w:num w:numId="4" w16cid:durableId="1678534855">
    <w:abstractNumId w:val="3"/>
  </w:num>
  <w:num w:numId="5" w16cid:durableId="820972254">
    <w:abstractNumId w:val="3"/>
    <w:lvlOverride w:ilvl="0">
      <w:startOverride w:val="1"/>
    </w:lvlOverride>
  </w:num>
  <w:num w:numId="6" w16cid:durableId="14038434">
    <w:abstractNumId w:val="5"/>
  </w:num>
  <w:num w:numId="7" w16cid:durableId="13769668">
    <w:abstractNumId w:val="8"/>
  </w:num>
  <w:num w:numId="8" w16cid:durableId="906959253">
    <w:abstractNumId w:val="9"/>
  </w:num>
  <w:num w:numId="9" w16cid:durableId="601886059">
    <w:abstractNumId w:val="7"/>
  </w:num>
  <w:num w:numId="10" w16cid:durableId="1503937554">
    <w:abstractNumId w:val="4"/>
  </w:num>
  <w:num w:numId="11" w16cid:durableId="28732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28"/>
    <w:rsid w:val="0000129E"/>
    <w:rsid w:val="004922F3"/>
    <w:rsid w:val="00545EFB"/>
    <w:rsid w:val="00AE08FA"/>
    <w:rsid w:val="00F4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4821"/>
  <w15:docId w15:val="{C203FA8A-4E17-46B3-8A4B-AA089874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uppressAutoHyphens w:val="0"/>
      <w:spacing w:before="40" w:line="276" w:lineRule="auto"/>
      <w:textAlignment w:val="auto"/>
      <w:outlineLvl w:val="2"/>
    </w:pPr>
    <w:rPr>
      <w:rFonts w:ascii="Calibri Light" w:eastAsia="Times New Roman" w:hAnsi="Calibri Light" w:cs="Times New Roman"/>
      <w:color w:val="1F3763"/>
      <w:kern w:val="0"/>
      <w:lang w:eastAsia="pl-PL" w:bidi="ar-SA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OpenSymbol"/>
      <w:b w:val="0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OpenSymbol"/>
      <w:b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b w:val="0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3763"/>
      <w:kern w:val="0"/>
      <w:lang w:eastAsia="pl-PL" w:bidi="ar-SA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markedcontent">
    <w:name w:val="markedcontent"/>
    <w:basedOn w:val="Domylnaczcionkaakapitu"/>
  </w:style>
  <w:style w:type="paragraph" w:styleId="Akapitzlist">
    <w:name w:val="List Paragraph"/>
    <w:basedOn w:val="Normalny"/>
    <w:pPr>
      <w:ind w:left="720"/>
    </w:pPr>
    <w:rPr>
      <w:szCs w:val="21"/>
    </w:rPr>
  </w:style>
  <w:style w:type="character" w:styleId="Hipercze">
    <w:name w:val="Hyperlink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ekstpodstawowy31">
    <w:name w:val="Tekst podstawowy 31"/>
    <w:basedOn w:val="Normalny"/>
    <w:pPr>
      <w:widowControl w:val="0"/>
      <w:autoSpaceDE w:val="0"/>
      <w:spacing w:after="120"/>
      <w:textAlignment w:val="auto"/>
    </w:pPr>
    <w:rPr>
      <w:rFonts w:ascii="Arial" w:eastAsia="Batang" w:hAnsi="Arial" w:cs="Arial"/>
      <w:kern w:val="0"/>
      <w:sz w:val="16"/>
      <w:szCs w:val="16"/>
      <w:lang w:bidi="ar-SA"/>
    </w:rPr>
  </w:style>
  <w:style w:type="paragraph" w:styleId="Bezodstpw">
    <w:name w:val="No Spacing"/>
    <w:pPr>
      <w:suppressAutoHyphens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ekstprzypisudolnego">
    <w:name w:val="footnote text"/>
    <w:basedOn w:val="Normalny"/>
    <w:pPr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Default">
    <w:name w:val="Default"/>
    <w:pPr>
      <w:suppressAutoHyphens/>
    </w:pPr>
    <w:rPr>
      <w:rFonts w:ascii="Tahoma" w:eastAsia="Times New Roman" w:hAnsi="Tahoma" w:cs="Tahoma"/>
      <w:color w:val="000000"/>
      <w:lang w:bidi="ar-SA"/>
    </w:rPr>
  </w:style>
  <w:style w:type="character" w:customStyle="1" w:styleId="AkapitzlistZnak">
    <w:name w:val="Akapit z listą Znak"/>
    <w:rPr>
      <w:szCs w:val="21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przypisukocowego">
    <w:name w:val="endnote text"/>
    <w:basedOn w:val="Normalny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/>
      <w:i/>
      <w:iCs/>
      <w:color w:val="2F5496"/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Piotr Cymbalski</cp:lastModifiedBy>
  <cp:revision>2</cp:revision>
  <cp:lastPrinted>2023-11-28T08:16:00Z</cp:lastPrinted>
  <dcterms:created xsi:type="dcterms:W3CDTF">2023-11-29T11:37:00Z</dcterms:created>
  <dcterms:modified xsi:type="dcterms:W3CDTF">2023-11-29T11:37:00Z</dcterms:modified>
</cp:coreProperties>
</file>