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4" w:type="dxa"/>
        <w:tblCellMar>
          <w:left w:w="70" w:type="dxa"/>
          <w:right w:w="70" w:type="dxa"/>
        </w:tblCellMar>
        <w:tblLook w:val="04A0" w:firstRow="1" w:lastRow="0" w:firstColumn="1" w:lastColumn="0" w:noHBand="0" w:noVBand="1"/>
      </w:tblPr>
      <w:tblGrid>
        <w:gridCol w:w="577"/>
        <w:gridCol w:w="9617"/>
      </w:tblGrid>
      <w:tr w:rsidR="00352DFA" w:rsidRPr="00B522A6" w14:paraId="13879712" w14:textId="2CB0D11F" w:rsidTr="00B522A6">
        <w:trPr>
          <w:trHeight w:val="300"/>
        </w:trPr>
        <w:tc>
          <w:tcPr>
            <w:tcW w:w="619" w:type="dxa"/>
            <w:tcBorders>
              <w:top w:val="single" w:sz="4" w:space="0" w:color="auto"/>
              <w:left w:val="single" w:sz="4" w:space="0" w:color="auto"/>
              <w:bottom w:val="single" w:sz="4" w:space="0" w:color="auto"/>
              <w:right w:val="single" w:sz="4" w:space="0" w:color="auto"/>
            </w:tcBorders>
            <w:noWrap/>
            <w:vAlign w:val="bottom"/>
            <w:hideMark/>
          </w:tcPr>
          <w:p w14:paraId="1905EDFC"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 xml:space="preserve">Pulpity medyczne </w:t>
            </w:r>
          </w:p>
        </w:tc>
        <w:tc>
          <w:tcPr>
            <w:tcW w:w="9575" w:type="dxa"/>
            <w:tcBorders>
              <w:top w:val="single" w:sz="4" w:space="0" w:color="auto"/>
              <w:left w:val="single" w:sz="4" w:space="0" w:color="auto"/>
              <w:bottom w:val="single" w:sz="4" w:space="0" w:color="auto"/>
              <w:right w:val="single" w:sz="4" w:space="0" w:color="auto"/>
            </w:tcBorders>
          </w:tcPr>
          <w:p w14:paraId="0FC6047C"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p>
          <w:p w14:paraId="2F4574BA" w14:textId="77777777" w:rsidR="00C5475F" w:rsidRPr="00B522A6" w:rsidRDefault="00C5475F" w:rsidP="00B522A6">
            <w:pPr>
              <w:spacing w:after="0" w:line="240" w:lineRule="auto"/>
              <w:rPr>
                <w:rFonts w:ascii="Arial Narrow" w:eastAsia="Calibri" w:hAnsi="Arial Narrow" w:cs="Calibri"/>
                <w:kern w:val="0"/>
                <w14:ligatures w14:val="none"/>
              </w:rPr>
            </w:pPr>
            <w:r w:rsidRPr="00B522A6">
              <w:rPr>
                <w:rFonts w:ascii="Arial Narrow" w:eastAsia="Calibri" w:hAnsi="Arial Narrow" w:cs="Calibri"/>
                <w:kern w:val="0"/>
                <w14:ligatures w14:val="none"/>
              </w:rPr>
              <w:t>PULPITY MEDYCZNE – SZYBKI DOSTĘP DO INFORMACJI O PACJENCIE.</w:t>
            </w:r>
          </w:p>
          <w:p w14:paraId="169BD3F9" w14:textId="77777777" w:rsidR="00C5475F" w:rsidRPr="00B522A6" w:rsidRDefault="00C5475F" w:rsidP="00B522A6">
            <w:pPr>
              <w:numPr>
                <w:ilvl w:val="0"/>
                <w:numId w:val="12"/>
              </w:numPr>
              <w:spacing w:after="0" w:line="240" w:lineRule="auto"/>
              <w:contextualSpacing/>
              <w:rPr>
                <w:rFonts w:ascii="Arial Narrow" w:eastAsia="Calibri" w:hAnsi="Arial Narrow" w:cs="Calibri"/>
                <w:kern w:val="0"/>
                <w14:ligatures w14:val="none"/>
              </w:rPr>
            </w:pPr>
            <w:r w:rsidRPr="00B522A6">
              <w:rPr>
                <w:rFonts w:ascii="Arial Narrow" w:eastAsia="Calibri" w:hAnsi="Arial Narrow" w:cs="Calibri"/>
                <w:kern w:val="0"/>
                <w14:ligatures w14:val="none"/>
              </w:rPr>
              <w:t>Zintegrowane dane z systemu HIS, prezentuje kluczowe informacje medyczne o pacjencie w jednym miejscu, dzięki czemu dostęp do danych jest szybszy i wygodniejszy, bez potrzeby szczegółowego przeglądania wielu miejsc w systemie;</w:t>
            </w:r>
          </w:p>
          <w:p w14:paraId="731FA71C" w14:textId="77777777" w:rsidR="00C5475F" w:rsidRPr="00B522A6" w:rsidRDefault="00C5475F" w:rsidP="00B522A6">
            <w:pPr>
              <w:numPr>
                <w:ilvl w:val="0"/>
                <w:numId w:val="12"/>
              </w:numPr>
              <w:spacing w:after="0" w:line="240" w:lineRule="auto"/>
              <w:contextualSpacing/>
              <w:rPr>
                <w:rFonts w:ascii="Arial Narrow" w:eastAsia="Calibri" w:hAnsi="Arial Narrow" w:cs="Calibri"/>
                <w:kern w:val="0"/>
                <w14:ligatures w14:val="none"/>
              </w:rPr>
            </w:pPr>
            <w:r w:rsidRPr="00B522A6">
              <w:rPr>
                <w:rFonts w:ascii="Arial Narrow" w:eastAsia="Calibri" w:hAnsi="Arial Narrow" w:cs="Calibri"/>
                <w:kern w:val="0"/>
                <w:shd w:val="clear" w:color="auto" w:fill="FFFFFF"/>
                <w14:ligatures w14:val="none"/>
              </w:rPr>
              <w:t>Możliwość sprawdzania wyników badań laboratoryjnych, mikrobiologicznych, zintegrowany z systemem PAKS - w czytelnej i zoptymalizowanej formie;</w:t>
            </w:r>
          </w:p>
          <w:p w14:paraId="205ACB18" w14:textId="77777777" w:rsidR="00C5475F" w:rsidRPr="00B522A6" w:rsidRDefault="00C5475F" w:rsidP="00B522A6">
            <w:pPr>
              <w:numPr>
                <w:ilvl w:val="0"/>
                <w:numId w:val="12"/>
              </w:numPr>
              <w:spacing w:after="0" w:line="240" w:lineRule="auto"/>
              <w:contextualSpacing/>
              <w:rPr>
                <w:rFonts w:ascii="Arial Narrow" w:eastAsia="Calibri" w:hAnsi="Arial Narrow" w:cs="Calibri"/>
                <w:kern w:val="0"/>
                <w14:ligatures w14:val="none"/>
              </w:rPr>
            </w:pPr>
            <w:r w:rsidRPr="00B522A6">
              <w:rPr>
                <w:rFonts w:ascii="Arial Narrow" w:eastAsia="Calibri" w:hAnsi="Arial Narrow" w:cs="Calibri"/>
                <w:kern w:val="0"/>
                <w:shd w:val="clear" w:color="auto" w:fill="FFFFFF"/>
                <w14:ligatures w14:val="none"/>
              </w:rPr>
              <w:t>Możliwość sprawdzania i edytowania zleceń lekarskich – APTEKA;</w:t>
            </w:r>
          </w:p>
          <w:p w14:paraId="28BD2CE6" w14:textId="77777777" w:rsidR="006F1B41" w:rsidRPr="00B522A6" w:rsidRDefault="00C5475F" w:rsidP="00B522A6">
            <w:pPr>
              <w:numPr>
                <w:ilvl w:val="0"/>
                <w:numId w:val="12"/>
              </w:numPr>
              <w:spacing w:after="0" w:line="240" w:lineRule="auto"/>
              <w:contextualSpacing/>
              <w:rPr>
                <w:rFonts w:ascii="Arial Narrow" w:eastAsia="Times New Roman" w:hAnsi="Arial Narrow" w:cs="Calibri"/>
                <w:kern w:val="0"/>
                <w:lang w:eastAsia="pl-PL"/>
                <w14:ligatures w14:val="none"/>
              </w:rPr>
            </w:pPr>
            <w:r w:rsidRPr="00B522A6">
              <w:rPr>
                <w:rFonts w:ascii="Arial Narrow" w:eastAsia="Calibri" w:hAnsi="Arial Narrow" w:cs="Calibri"/>
                <w:kern w:val="0"/>
                <w:shd w:val="clear" w:color="auto" w:fill="FFFFFF"/>
                <w14:ligatures w14:val="none"/>
              </w:rPr>
              <w:t xml:space="preserve"> Umożliwia natychmiastowe notowanie oraz ewidencjonowanie danych i obserwacji bezpośrednio na pulpicie np. podczas wizyty lekarskiej. </w:t>
            </w:r>
          </w:p>
          <w:p w14:paraId="2561D023" w14:textId="77777777" w:rsidR="00A22350" w:rsidRPr="00B522A6" w:rsidRDefault="00A22350" w:rsidP="00B522A6">
            <w:pPr>
              <w:spacing w:after="0" w:line="240" w:lineRule="auto"/>
              <w:rPr>
                <w:rFonts w:ascii="Arial Narrow" w:hAnsi="Arial Narrow"/>
                <w:b/>
                <w:bCs/>
              </w:rPr>
            </w:pPr>
          </w:p>
          <w:p w14:paraId="347A8F74" w14:textId="77777777" w:rsidR="00A22350" w:rsidRPr="00B522A6" w:rsidRDefault="00A22350" w:rsidP="00B522A6">
            <w:pPr>
              <w:spacing w:after="0" w:line="240" w:lineRule="auto"/>
              <w:rPr>
                <w:rFonts w:ascii="Arial Narrow" w:hAnsi="Arial Narrow"/>
                <w:b/>
                <w:bCs/>
              </w:rPr>
            </w:pPr>
            <w:r w:rsidRPr="00B522A6">
              <w:rPr>
                <w:rFonts w:ascii="Arial Narrow" w:hAnsi="Arial Narrow"/>
                <w:b/>
                <w:bCs/>
              </w:rPr>
              <w:t>1. Wsparcie w pracy personelu medycznego</w:t>
            </w:r>
          </w:p>
          <w:p w14:paraId="5CDE2C95" w14:textId="77777777" w:rsidR="00A22350" w:rsidRPr="00B522A6" w:rsidRDefault="00A22350" w:rsidP="00B522A6">
            <w:pPr>
              <w:numPr>
                <w:ilvl w:val="0"/>
                <w:numId w:val="25"/>
              </w:numPr>
              <w:suppressAutoHyphens/>
              <w:autoSpaceDN w:val="0"/>
              <w:spacing w:after="0" w:line="240" w:lineRule="auto"/>
              <w:rPr>
                <w:rFonts w:ascii="Arial Narrow" w:hAnsi="Arial Narrow"/>
              </w:rPr>
            </w:pPr>
            <w:r w:rsidRPr="00B522A6">
              <w:rPr>
                <w:rFonts w:ascii="Arial Narrow" w:hAnsi="Arial Narrow"/>
                <w:b/>
                <w:bCs/>
              </w:rPr>
              <w:t>Dostęp do elektronicznej dokumentacji pacjenta (EDM / EHR)</w:t>
            </w:r>
            <w:r w:rsidRPr="00B522A6">
              <w:rPr>
                <w:rFonts w:ascii="Arial Narrow" w:hAnsi="Arial Narrow"/>
              </w:rPr>
              <w:t xml:space="preserve"> – szybki wgląd w historię choroby, wyniki badań, zalecenia lekarskie.</w:t>
            </w:r>
          </w:p>
          <w:p w14:paraId="526128FE" w14:textId="77777777" w:rsidR="00A22350" w:rsidRPr="00B522A6" w:rsidRDefault="00A22350" w:rsidP="00B522A6">
            <w:pPr>
              <w:numPr>
                <w:ilvl w:val="0"/>
                <w:numId w:val="25"/>
              </w:numPr>
              <w:suppressAutoHyphens/>
              <w:autoSpaceDN w:val="0"/>
              <w:spacing w:after="0" w:line="240" w:lineRule="auto"/>
              <w:rPr>
                <w:rFonts w:ascii="Arial Narrow" w:hAnsi="Arial Narrow"/>
              </w:rPr>
            </w:pPr>
            <w:r w:rsidRPr="00B522A6">
              <w:rPr>
                <w:rFonts w:ascii="Arial Narrow" w:hAnsi="Arial Narrow"/>
                <w:b/>
                <w:bCs/>
              </w:rPr>
              <w:t>Aktualizacja danych przy łóżku pacjenta</w:t>
            </w:r>
            <w:r w:rsidRPr="00B522A6">
              <w:rPr>
                <w:rFonts w:ascii="Arial Narrow" w:hAnsi="Arial Narrow"/>
              </w:rPr>
              <w:t xml:space="preserve"> – wpisywanie obserwacji, leków, parametrów życiowych bezpośrednio w trakcie obchodu.</w:t>
            </w:r>
          </w:p>
          <w:p w14:paraId="746E8272" w14:textId="77777777" w:rsidR="00A22350" w:rsidRPr="00B522A6" w:rsidRDefault="00A22350" w:rsidP="00B522A6">
            <w:pPr>
              <w:numPr>
                <w:ilvl w:val="0"/>
                <w:numId w:val="25"/>
              </w:numPr>
              <w:suppressAutoHyphens/>
              <w:autoSpaceDN w:val="0"/>
              <w:spacing w:after="0" w:line="240" w:lineRule="auto"/>
              <w:rPr>
                <w:rFonts w:ascii="Arial Narrow" w:hAnsi="Arial Narrow"/>
              </w:rPr>
            </w:pPr>
            <w:r w:rsidRPr="00B522A6">
              <w:rPr>
                <w:rFonts w:ascii="Arial Narrow" w:hAnsi="Arial Narrow"/>
                <w:b/>
                <w:bCs/>
              </w:rPr>
              <w:t>Weryfikacja tożsamości pacjenta</w:t>
            </w:r>
            <w:r w:rsidRPr="00B522A6">
              <w:rPr>
                <w:rFonts w:ascii="Arial Narrow" w:hAnsi="Arial Narrow"/>
              </w:rPr>
              <w:t xml:space="preserve"> – skanowanie kodów kreskowych z opaski identyfikacyjnej.</w:t>
            </w:r>
          </w:p>
          <w:p w14:paraId="4E8F3803" w14:textId="77777777" w:rsidR="00A22350" w:rsidRPr="00B522A6" w:rsidRDefault="00A22350" w:rsidP="00B522A6">
            <w:pPr>
              <w:numPr>
                <w:ilvl w:val="0"/>
                <w:numId w:val="25"/>
              </w:numPr>
              <w:suppressAutoHyphens/>
              <w:autoSpaceDN w:val="0"/>
              <w:spacing w:after="0" w:line="240" w:lineRule="auto"/>
              <w:rPr>
                <w:rFonts w:ascii="Arial Narrow" w:hAnsi="Arial Narrow"/>
              </w:rPr>
            </w:pPr>
            <w:r w:rsidRPr="00B522A6">
              <w:rPr>
                <w:rFonts w:ascii="Arial Narrow" w:hAnsi="Arial Narrow"/>
                <w:b/>
                <w:bCs/>
              </w:rPr>
              <w:t>Wsparcie diagnostyczne</w:t>
            </w:r>
            <w:r w:rsidRPr="00B522A6">
              <w:rPr>
                <w:rFonts w:ascii="Arial Narrow" w:hAnsi="Arial Narrow"/>
              </w:rPr>
              <w:t xml:space="preserve"> – przeglądanie wyników badań laboratoryjnych, mikrobiologicznych, zdjęć RTG, EKG, USG dzięki integracji z systemami PACS.</w:t>
            </w:r>
          </w:p>
          <w:p w14:paraId="6764BACE" w14:textId="77777777" w:rsidR="00A22350" w:rsidRPr="00B522A6" w:rsidRDefault="00A22350" w:rsidP="00B522A6">
            <w:pPr>
              <w:numPr>
                <w:ilvl w:val="0"/>
                <w:numId w:val="25"/>
              </w:numPr>
              <w:suppressAutoHyphens/>
              <w:autoSpaceDN w:val="0"/>
              <w:spacing w:after="0" w:line="240" w:lineRule="auto"/>
              <w:rPr>
                <w:rFonts w:ascii="Arial Narrow" w:hAnsi="Arial Narrow"/>
              </w:rPr>
            </w:pPr>
            <w:r w:rsidRPr="00B522A6">
              <w:rPr>
                <w:rFonts w:ascii="Arial Narrow" w:hAnsi="Arial Narrow"/>
                <w:b/>
                <w:bCs/>
              </w:rPr>
              <w:t xml:space="preserve">Obsługa zleceń </w:t>
            </w:r>
            <w:r w:rsidRPr="00B522A6">
              <w:rPr>
                <w:rFonts w:ascii="Arial Narrow" w:hAnsi="Arial Narrow"/>
              </w:rPr>
              <w:t>(badania, czynności medyczne, rehabilitacja itp.)</w:t>
            </w:r>
          </w:p>
          <w:p w14:paraId="1E5F6A5F" w14:textId="77777777" w:rsidR="00A22350" w:rsidRPr="00B522A6" w:rsidRDefault="00A22350" w:rsidP="00B522A6">
            <w:pPr>
              <w:spacing w:after="0" w:line="240" w:lineRule="auto"/>
              <w:rPr>
                <w:rFonts w:ascii="Arial Narrow" w:hAnsi="Arial Narrow"/>
              </w:rPr>
            </w:pPr>
            <w:r w:rsidRPr="00B522A6">
              <w:rPr>
                <w:rFonts w:ascii="Arial Narrow" w:hAnsi="Arial Narrow"/>
                <w:noProof/>
              </w:rPr>
              <mc:AlternateContent>
                <mc:Choice Requires="wps">
                  <w:drawing>
                    <wp:inline distT="0" distB="0" distL="0" distR="0" wp14:anchorId="7F9C6F54" wp14:editId="2F67DAA9">
                      <wp:extent cx="41614728" cy="1271"/>
                      <wp:effectExtent l="0" t="0" r="28572" b="36829"/>
                      <wp:docPr id="1262287541" name="Horizontal Line 3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77BD22B" id="Horizontal Line 3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8089D0" w14:textId="77777777" w:rsidR="00A22350" w:rsidRPr="00B522A6" w:rsidRDefault="00A22350" w:rsidP="00B522A6">
            <w:pPr>
              <w:spacing w:after="0" w:line="240" w:lineRule="auto"/>
              <w:rPr>
                <w:rFonts w:ascii="Arial Narrow" w:hAnsi="Arial Narrow"/>
                <w:b/>
                <w:bCs/>
              </w:rPr>
            </w:pPr>
            <w:r w:rsidRPr="00B522A6">
              <w:rPr>
                <w:rFonts w:ascii="Arial Narrow" w:hAnsi="Arial Narrow"/>
                <w:b/>
                <w:bCs/>
              </w:rPr>
              <w:t>2. Zarządzanie lekami</w:t>
            </w:r>
          </w:p>
          <w:p w14:paraId="5733DF75" w14:textId="77777777" w:rsidR="00A22350" w:rsidRPr="00B522A6" w:rsidRDefault="00A22350" w:rsidP="00B522A6">
            <w:pPr>
              <w:numPr>
                <w:ilvl w:val="0"/>
                <w:numId w:val="26"/>
              </w:numPr>
              <w:suppressAutoHyphens/>
              <w:autoSpaceDN w:val="0"/>
              <w:spacing w:after="0" w:line="240" w:lineRule="auto"/>
              <w:rPr>
                <w:rFonts w:ascii="Arial Narrow" w:hAnsi="Arial Narrow"/>
              </w:rPr>
            </w:pPr>
            <w:r w:rsidRPr="00B522A6">
              <w:rPr>
                <w:rFonts w:ascii="Arial Narrow" w:hAnsi="Arial Narrow"/>
                <w:b/>
                <w:bCs/>
              </w:rPr>
              <w:t>Lista leków dla pacjenta</w:t>
            </w:r>
            <w:r w:rsidRPr="00B522A6">
              <w:rPr>
                <w:rFonts w:ascii="Arial Narrow" w:hAnsi="Arial Narrow"/>
              </w:rPr>
              <w:t xml:space="preserve"> – zapobiega podaniu niewłaściwego leku.</w:t>
            </w:r>
          </w:p>
          <w:p w14:paraId="7C105EBF" w14:textId="77777777" w:rsidR="00A22350" w:rsidRPr="00B522A6" w:rsidRDefault="00A22350" w:rsidP="00B522A6">
            <w:pPr>
              <w:numPr>
                <w:ilvl w:val="0"/>
                <w:numId w:val="26"/>
              </w:numPr>
              <w:suppressAutoHyphens/>
              <w:autoSpaceDN w:val="0"/>
              <w:spacing w:after="0" w:line="240" w:lineRule="auto"/>
              <w:rPr>
                <w:rFonts w:ascii="Arial Narrow" w:hAnsi="Arial Narrow"/>
              </w:rPr>
            </w:pPr>
            <w:r w:rsidRPr="00B522A6">
              <w:rPr>
                <w:rFonts w:ascii="Arial Narrow" w:hAnsi="Arial Narrow"/>
                <w:b/>
                <w:bCs/>
              </w:rPr>
              <w:t>Zgodność z receptą i dawkowaniem</w:t>
            </w:r>
            <w:r w:rsidRPr="00B522A6">
              <w:rPr>
                <w:rFonts w:ascii="Arial Narrow" w:hAnsi="Arial Narrow"/>
              </w:rPr>
              <w:t xml:space="preserve"> – automatyczne sprawdzanie zgodności z zaleceniami lekarza.</w:t>
            </w:r>
          </w:p>
          <w:p w14:paraId="1B0FBE06" w14:textId="77777777" w:rsidR="00A22350" w:rsidRPr="00B522A6" w:rsidRDefault="00A22350" w:rsidP="00B522A6">
            <w:pPr>
              <w:numPr>
                <w:ilvl w:val="0"/>
                <w:numId w:val="26"/>
              </w:numPr>
              <w:suppressAutoHyphens/>
              <w:autoSpaceDN w:val="0"/>
              <w:spacing w:after="0" w:line="240" w:lineRule="auto"/>
              <w:rPr>
                <w:rFonts w:ascii="Arial Narrow" w:hAnsi="Arial Narrow"/>
              </w:rPr>
            </w:pPr>
            <w:r w:rsidRPr="00B522A6">
              <w:rPr>
                <w:rFonts w:ascii="Arial Narrow" w:hAnsi="Arial Narrow"/>
                <w:b/>
                <w:bCs/>
              </w:rPr>
              <w:t>Elektroniczne zlecenia lekarskie (CPOE)</w:t>
            </w:r>
            <w:r w:rsidRPr="00B522A6">
              <w:rPr>
                <w:rFonts w:ascii="Arial Narrow" w:hAnsi="Arial Narrow"/>
              </w:rPr>
              <w:t xml:space="preserve"> – wprowadzanie zleceń leczenia bezpośrednio w systemie.</w:t>
            </w:r>
          </w:p>
          <w:p w14:paraId="45F9B0BD" w14:textId="77777777" w:rsidR="00A22350" w:rsidRPr="00B522A6" w:rsidRDefault="00A22350" w:rsidP="00B522A6">
            <w:pPr>
              <w:spacing w:after="0" w:line="240" w:lineRule="auto"/>
              <w:rPr>
                <w:rFonts w:ascii="Arial Narrow" w:hAnsi="Arial Narrow"/>
              </w:rPr>
            </w:pPr>
            <w:r w:rsidRPr="00B522A6">
              <w:rPr>
                <w:rFonts w:ascii="Arial Narrow" w:hAnsi="Arial Narrow"/>
                <w:noProof/>
              </w:rPr>
              <mc:AlternateContent>
                <mc:Choice Requires="wps">
                  <w:drawing>
                    <wp:inline distT="0" distB="0" distL="0" distR="0" wp14:anchorId="3E3C43A9" wp14:editId="28FC8210">
                      <wp:extent cx="41614728" cy="1271"/>
                      <wp:effectExtent l="0" t="0" r="28572" b="36829"/>
                      <wp:docPr id="902020137" name="Horizontal Line 3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4040E115" id="Horizontal Line 3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6FE2438" w14:textId="77777777" w:rsidR="00A22350" w:rsidRPr="00B522A6" w:rsidRDefault="00A22350" w:rsidP="00B522A6">
            <w:pPr>
              <w:spacing w:after="0" w:line="240" w:lineRule="auto"/>
              <w:rPr>
                <w:rFonts w:ascii="Arial Narrow" w:hAnsi="Arial Narrow"/>
                <w:b/>
                <w:bCs/>
              </w:rPr>
            </w:pPr>
            <w:r w:rsidRPr="00B522A6">
              <w:rPr>
                <w:rFonts w:ascii="Arial Narrow" w:hAnsi="Arial Narrow"/>
                <w:b/>
                <w:bCs/>
              </w:rPr>
              <w:t>3. Komunikacja i mobilność</w:t>
            </w:r>
          </w:p>
          <w:p w14:paraId="2EC03EDA" w14:textId="77777777" w:rsidR="00A22350" w:rsidRPr="00B522A6" w:rsidRDefault="00A22350" w:rsidP="00B522A6">
            <w:pPr>
              <w:numPr>
                <w:ilvl w:val="0"/>
                <w:numId w:val="27"/>
              </w:numPr>
              <w:suppressAutoHyphens/>
              <w:autoSpaceDN w:val="0"/>
              <w:spacing w:after="0" w:line="240" w:lineRule="auto"/>
              <w:rPr>
                <w:rFonts w:ascii="Arial Narrow" w:hAnsi="Arial Narrow"/>
              </w:rPr>
            </w:pPr>
            <w:r w:rsidRPr="00B522A6">
              <w:rPr>
                <w:rFonts w:ascii="Arial Narrow" w:hAnsi="Arial Narrow"/>
                <w:b/>
                <w:bCs/>
              </w:rPr>
              <w:t>Komunikacja z innymi członkami zespołu</w:t>
            </w:r>
            <w:r w:rsidRPr="00B522A6">
              <w:rPr>
                <w:rFonts w:ascii="Arial Narrow" w:hAnsi="Arial Narrow"/>
              </w:rPr>
              <w:t xml:space="preserve"> – szybkie przesyłanie wiadomości, zdjęć, danych pacjenta.</w:t>
            </w:r>
          </w:p>
          <w:p w14:paraId="2038081D" w14:textId="77777777" w:rsidR="00A22350" w:rsidRPr="00B522A6" w:rsidRDefault="00A22350" w:rsidP="00B522A6">
            <w:pPr>
              <w:numPr>
                <w:ilvl w:val="0"/>
                <w:numId w:val="27"/>
              </w:numPr>
              <w:suppressAutoHyphens/>
              <w:autoSpaceDN w:val="0"/>
              <w:spacing w:after="0" w:line="240" w:lineRule="auto"/>
              <w:rPr>
                <w:rFonts w:ascii="Arial Narrow" w:hAnsi="Arial Narrow"/>
              </w:rPr>
            </w:pPr>
            <w:r w:rsidRPr="00B522A6">
              <w:rPr>
                <w:rFonts w:ascii="Arial Narrow" w:hAnsi="Arial Narrow"/>
                <w:b/>
                <w:bCs/>
              </w:rPr>
              <w:t>Zdalna konsultacja (telemedycyna)</w:t>
            </w:r>
            <w:r w:rsidRPr="00B522A6">
              <w:rPr>
                <w:rFonts w:ascii="Arial Narrow" w:hAnsi="Arial Narrow"/>
              </w:rPr>
              <w:t xml:space="preserve"> – wideorozmowy z lekarzami specjalistami</w:t>
            </w:r>
          </w:p>
          <w:p w14:paraId="209C0EFD" w14:textId="77777777" w:rsidR="00A22350" w:rsidRPr="00B522A6" w:rsidRDefault="00A22350" w:rsidP="00B522A6">
            <w:pPr>
              <w:numPr>
                <w:ilvl w:val="0"/>
                <w:numId w:val="27"/>
              </w:numPr>
              <w:suppressAutoHyphens/>
              <w:autoSpaceDN w:val="0"/>
              <w:spacing w:after="0" w:line="240" w:lineRule="auto"/>
              <w:rPr>
                <w:rFonts w:ascii="Arial Narrow" w:hAnsi="Arial Narrow"/>
              </w:rPr>
            </w:pPr>
            <w:r w:rsidRPr="00B522A6">
              <w:rPr>
                <w:rFonts w:ascii="Arial Narrow" w:hAnsi="Arial Narrow"/>
                <w:b/>
                <w:bCs/>
              </w:rPr>
              <w:t>Mobilność pracy</w:t>
            </w:r>
            <w:r w:rsidRPr="00B522A6">
              <w:rPr>
                <w:rFonts w:ascii="Arial Narrow" w:hAnsi="Arial Narrow"/>
              </w:rPr>
              <w:t xml:space="preserve"> – lekarz lub pielęgniarka może zabrać tablet do różnych sal i oddziałów.</w:t>
            </w:r>
          </w:p>
          <w:p w14:paraId="1DF7BA35" w14:textId="77777777" w:rsidR="00A22350" w:rsidRPr="00B522A6" w:rsidRDefault="00A22350" w:rsidP="00B522A6">
            <w:pPr>
              <w:spacing w:after="0" w:line="240" w:lineRule="auto"/>
              <w:rPr>
                <w:rFonts w:ascii="Arial Narrow" w:hAnsi="Arial Narrow"/>
              </w:rPr>
            </w:pPr>
            <w:r w:rsidRPr="00B522A6">
              <w:rPr>
                <w:rFonts w:ascii="Arial Narrow" w:hAnsi="Arial Narrow"/>
                <w:noProof/>
              </w:rPr>
              <mc:AlternateContent>
                <mc:Choice Requires="wps">
                  <w:drawing>
                    <wp:inline distT="0" distB="0" distL="0" distR="0" wp14:anchorId="7A166737" wp14:editId="4882AD27">
                      <wp:extent cx="41614728" cy="1271"/>
                      <wp:effectExtent l="0" t="0" r="28572" b="36829"/>
                      <wp:docPr id="1388954542" name="Horizontal Line 3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7F75F68E" id="Horizontal Line 3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3AF42DE" w14:textId="77777777" w:rsidR="00A22350" w:rsidRPr="00B522A6" w:rsidRDefault="00A22350" w:rsidP="00B522A6">
            <w:pPr>
              <w:spacing w:after="0" w:line="240" w:lineRule="auto"/>
              <w:rPr>
                <w:rFonts w:ascii="Arial Narrow" w:hAnsi="Arial Narrow"/>
                <w:b/>
                <w:bCs/>
              </w:rPr>
            </w:pPr>
            <w:r w:rsidRPr="00B522A6">
              <w:rPr>
                <w:rFonts w:ascii="Arial Narrow" w:hAnsi="Arial Narrow"/>
                <w:b/>
                <w:bCs/>
              </w:rPr>
              <w:t>4. Bezpieczeństwo i zgodność z przepisami</w:t>
            </w:r>
          </w:p>
          <w:p w14:paraId="35A520A8" w14:textId="77777777" w:rsidR="00A22350" w:rsidRPr="00B522A6" w:rsidRDefault="00A22350" w:rsidP="00B522A6">
            <w:pPr>
              <w:numPr>
                <w:ilvl w:val="0"/>
                <w:numId w:val="28"/>
              </w:numPr>
              <w:suppressAutoHyphens/>
              <w:autoSpaceDN w:val="0"/>
              <w:spacing w:after="0" w:line="240" w:lineRule="auto"/>
              <w:rPr>
                <w:rFonts w:ascii="Arial Narrow" w:hAnsi="Arial Narrow"/>
              </w:rPr>
            </w:pPr>
            <w:r w:rsidRPr="00B522A6">
              <w:rPr>
                <w:rFonts w:ascii="Arial Narrow" w:hAnsi="Arial Narrow"/>
                <w:b/>
                <w:bCs/>
              </w:rPr>
              <w:t>Autoryzacja dostępu</w:t>
            </w:r>
            <w:r w:rsidRPr="00B522A6">
              <w:rPr>
                <w:rFonts w:ascii="Arial Narrow" w:hAnsi="Arial Narrow"/>
              </w:rPr>
              <w:t xml:space="preserve"> </w:t>
            </w:r>
          </w:p>
          <w:p w14:paraId="1AE296FD" w14:textId="77777777" w:rsidR="00A22350" w:rsidRPr="00B522A6" w:rsidRDefault="00A22350" w:rsidP="00B522A6">
            <w:pPr>
              <w:numPr>
                <w:ilvl w:val="0"/>
                <w:numId w:val="28"/>
              </w:numPr>
              <w:suppressAutoHyphens/>
              <w:autoSpaceDN w:val="0"/>
              <w:spacing w:after="0" w:line="240" w:lineRule="auto"/>
              <w:rPr>
                <w:rFonts w:ascii="Arial Narrow" w:hAnsi="Arial Narrow"/>
              </w:rPr>
            </w:pPr>
            <w:r w:rsidRPr="00B522A6">
              <w:rPr>
                <w:rFonts w:ascii="Arial Narrow" w:hAnsi="Arial Narrow"/>
                <w:b/>
                <w:bCs/>
              </w:rPr>
              <w:t>Szyfrowanie danych medycznych</w:t>
            </w:r>
            <w:r w:rsidRPr="00B522A6">
              <w:rPr>
                <w:rFonts w:ascii="Arial Narrow" w:hAnsi="Arial Narrow"/>
              </w:rPr>
              <w:t xml:space="preserve"> – zgodność z normami RODO / HIPAA.</w:t>
            </w:r>
          </w:p>
          <w:p w14:paraId="01C7261B" w14:textId="77777777" w:rsidR="00A22350" w:rsidRPr="00B522A6" w:rsidRDefault="00A22350" w:rsidP="00B522A6">
            <w:pPr>
              <w:numPr>
                <w:ilvl w:val="0"/>
                <w:numId w:val="28"/>
              </w:numPr>
              <w:suppressAutoHyphens/>
              <w:autoSpaceDN w:val="0"/>
              <w:spacing w:after="0" w:line="240" w:lineRule="auto"/>
              <w:rPr>
                <w:rFonts w:ascii="Arial Narrow" w:hAnsi="Arial Narrow"/>
              </w:rPr>
            </w:pPr>
            <w:r w:rsidRPr="00B522A6">
              <w:rPr>
                <w:rFonts w:ascii="Arial Narrow" w:hAnsi="Arial Narrow"/>
                <w:b/>
                <w:bCs/>
              </w:rPr>
              <w:t>Odporność na dezynfekcję i uszkodzenia</w:t>
            </w:r>
            <w:r w:rsidRPr="00B522A6">
              <w:rPr>
                <w:rFonts w:ascii="Arial Narrow" w:hAnsi="Arial Narrow"/>
              </w:rPr>
              <w:t xml:space="preserve"> – obudowy przystosowane do czyszczenia środkami chemicznymi i pracy w trudnych warunkach.</w:t>
            </w:r>
          </w:p>
          <w:p w14:paraId="500D8424" w14:textId="77777777" w:rsidR="00A22350" w:rsidRPr="00B522A6" w:rsidRDefault="00A22350" w:rsidP="00B522A6">
            <w:pPr>
              <w:spacing w:after="0" w:line="240" w:lineRule="auto"/>
              <w:rPr>
                <w:rFonts w:ascii="Arial Narrow" w:hAnsi="Arial Narrow"/>
              </w:rPr>
            </w:pPr>
            <w:r w:rsidRPr="00B522A6">
              <w:rPr>
                <w:rFonts w:ascii="Arial Narrow" w:hAnsi="Arial Narrow"/>
                <w:noProof/>
              </w:rPr>
              <mc:AlternateContent>
                <mc:Choice Requires="wps">
                  <w:drawing>
                    <wp:inline distT="0" distB="0" distL="0" distR="0" wp14:anchorId="58399AE4" wp14:editId="34F801FB">
                      <wp:extent cx="41614728" cy="1271"/>
                      <wp:effectExtent l="0" t="0" r="28572" b="36829"/>
                      <wp:docPr id="157960317" name="Horizontal Line 4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253C60D7" id="Horizontal Line 4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1934AF9" w14:textId="77777777" w:rsidR="00A22350" w:rsidRPr="00B522A6" w:rsidRDefault="00A22350" w:rsidP="00B522A6">
            <w:pPr>
              <w:spacing w:after="0" w:line="240" w:lineRule="auto"/>
              <w:rPr>
                <w:rFonts w:ascii="Arial Narrow" w:hAnsi="Arial Narrow"/>
                <w:b/>
                <w:bCs/>
              </w:rPr>
            </w:pPr>
            <w:r w:rsidRPr="00B522A6">
              <w:rPr>
                <w:rFonts w:ascii="Arial Narrow" w:hAnsi="Arial Narrow"/>
                <w:b/>
                <w:bCs/>
              </w:rPr>
              <w:t>5. Monitorowanie i analiza danych</w:t>
            </w:r>
          </w:p>
          <w:p w14:paraId="7AB00087" w14:textId="77777777" w:rsidR="00A22350" w:rsidRPr="00B522A6" w:rsidRDefault="00A22350" w:rsidP="00B522A6">
            <w:pPr>
              <w:numPr>
                <w:ilvl w:val="0"/>
                <w:numId w:val="29"/>
              </w:numPr>
              <w:suppressAutoHyphens/>
              <w:autoSpaceDN w:val="0"/>
              <w:spacing w:after="0" w:line="240" w:lineRule="auto"/>
              <w:rPr>
                <w:rFonts w:ascii="Arial Narrow" w:hAnsi="Arial Narrow"/>
              </w:rPr>
            </w:pPr>
            <w:r w:rsidRPr="00B522A6">
              <w:rPr>
                <w:rFonts w:ascii="Arial Narrow" w:hAnsi="Arial Narrow"/>
                <w:b/>
                <w:bCs/>
              </w:rPr>
              <w:t>Analiza trendów zdrowotnych pacjenta</w:t>
            </w:r>
            <w:r w:rsidRPr="00B522A6">
              <w:rPr>
                <w:rFonts w:ascii="Arial Narrow" w:hAnsi="Arial Narrow"/>
              </w:rPr>
              <w:t xml:space="preserve"> – wykresy, alerty, raporty w czasie rzeczywistym.</w:t>
            </w:r>
          </w:p>
          <w:p w14:paraId="4D114596" w14:textId="77777777" w:rsidR="00A22350" w:rsidRPr="00B522A6" w:rsidRDefault="00A22350" w:rsidP="00B522A6">
            <w:pPr>
              <w:numPr>
                <w:ilvl w:val="0"/>
                <w:numId w:val="29"/>
              </w:numPr>
              <w:suppressAutoHyphens/>
              <w:autoSpaceDN w:val="0"/>
              <w:spacing w:after="0" w:line="240" w:lineRule="auto"/>
              <w:rPr>
                <w:rFonts w:ascii="Arial Narrow" w:hAnsi="Arial Narrow"/>
              </w:rPr>
            </w:pPr>
            <w:r w:rsidRPr="00B522A6">
              <w:rPr>
                <w:rFonts w:ascii="Arial Narrow" w:hAnsi="Arial Narrow"/>
                <w:b/>
                <w:bCs/>
              </w:rPr>
              <w:t>Pełna integracja z systemem HIS na poziomie bazy danych</w:t>
            </w:r>
          </w:p>
          <w:p w14:paraId="2AA75FCA" w14:textId="77777777" w:rsidR="00A22350" w:rsidRPr="00B522A6" w:rsidRDefault="00A22350" w:rsidP="00B522A6">
            <w:pPr>
              <w:numPr>
                <w:ilvl w:val="0"/>
                <w:numId w:val="29"/>
              </w:numPr>
              <w:suppressAutoHyphens/>
              <w:autoSpaceDN w:val="0"/>
              <w:spacing w:after="0" w:line="240" w:lineRule="auto"/>
              <w:rPr>
                <w:rFonts w:ascii="Arial Narrow" w:hAnsi="Arial Narrow"/>
              </w:rPr>
            </w:pPr>
            <w:r w:rsidRPr="00B522A6">
              <w:rPr>
                <w:rFonts w:ascii="Arial Narrow" w:hAnsi="Arial Narrow"/>
                <w:b/>
                <w:bCs/>
              </w:rPr>
              <w:t>Integracja</w:t>
            </w:r>
            <w:r w:rsidRPr="00B522A6">
              <w:rPr>
                <w:rFonts w:ascii="Arial Narrow" w:hAnsi="Arial Narrow"/>
              </w:rPr>
              <w:t xml:space="preserve"> z innymi systemami (PACS, LIS, PIS)</w:t>
            </w:r>
          </w:p>
          <w:p w14:paraId="7212891E" w14:textId="77777777" w:rsidR="00A22350" w:rsidRPr="00B522A6" w:rsidRDefault="00A22350" w:rsidP="00B522A6">
            <w:pPr>
              <w:ind w:left="720"/>
              <w:rPr>
                <w:rFonts w:ascii="Arial Narrow" w:hAnsi="Arial Narrow"/>
              </w:rPr>
            </w:pPr>
          </w:p>
          <w:p w14:paraId="4C2341B4" w14:textId="77777777" w:rsidR="00A22350" w:rsidRPr="00B522A6" w:rsidRDefault="00A22350" w:rsidP="00B522A6">
            <w:pPr>
              <w:rPr>
                <w:rFonts w:ascii="Arial Narrow" w:hAnsi="Arial Narrow"/>
              </w:rPr>
            </w:pPr>
          </w:p>
          <w:p w14:paraId="16535FD1" w14:textId="553C4B0C" w:rsidR="00A22350" w:rsidRPr="00B522A6" w:rsidRDefault="00A22350" w:rsidP="00B522A6">
            <w:pPr>
              <w:spacing w:after="0" w:line="240" w:lineRule="auto"/>
              <w:contextualSpacing/>
              <w:rPr>
                <w:rFonts w:ascii="Arial Narrow" w:eastAsia="Times New Roman" w:hAnsi="Arial Narrow" w:cs="Calibri"/>
                <w:kern w:val="0"/>
                <w:lang w:eastAsia="pl-PL"/>
                <w14:ligatures w14:val="none"/>
              </w:rPr>
            </w:pPr>
          </w:p>
        </w:tc>
      </w:tr>
      <w:tr w:rsidR="00352DFA" w:rsidRPr="00B522A6" w14:paraId="50EDF14E" w14:textId="178F8854"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53BB3BB2"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Pulpity zarządcze</w:t>
            </w:r>
          </w:p>
        </w:tc>
        <w:tc>
          <w:tcPr>
            <w:tcW w:w="9575" w:type="dxa"/>
            <w:tcBorders>
              <w:top w:val="nil"/>
              <w:left w:val="single" w:sz="4" w:space="0" w:color="auto"/>
              <w:bottom w:val="single" w:sz="4" w:space="0" w:color="auto"/>
              <w:right w:val="single" w:sz="4" w:space="0" w:color="auto"/>
            </w:tcBorders>
          </w:tcPr>
          <w:p w14:paraId="786DC937" w14:textId="42B3D7BE" w:rsidR="00EE3BCD" w:rsidRPr="00B522A6" w:rsidRDefault="00FC1CA3" w:rsidP="00B522A6">
            <w:pPr>
              <w:spacing w:after="0" w:line="240" w:lineRule="auto"/>
              <w:rPr>
                <w:rFonts w:ascii="Arial Narrow" w:eastAsia="Times New Roman" w:hAnsi="Arial Narrow" w:cs="Calibri"/>
                <w:kern w:val="0"/>
                <w:lang w:eastAsia="pl-PL"/>
                <w14:ligatures w14:val="none"/>
              </w:rPr>
            </w:pPr>
            <w:r w:rsidRPr="00B522A6">
              <w:rPr>
                <w:rFonts w:ascii="Arial Narrow" w:hAnsi="Arial Narrow" w:cs="Calibri"/>
              </w:rPr>
              <w:t>Oprogramowanie, które pozwala w sposób graficzny prezentować dane zarządcze, gromadzone w systemie HIS w powiązaniu z częścią finansowano-księgowo-kadrową. Oczekujemy, że pozwoli na tworzenie spersonalizowanych (zdefiniowanych przez użytkownika) analiz graficznych w zakresach: finansowym, rozliczeniowym, statystyki medycznej, kosztów leczenia czy procedur medycznych z uwzględnieniem poziomu danych (np. cały szpital czy dany oddział). Poziom uprawnień do prezentowanych danych powinien być definiowany na poziomie administratora.</w:t>
            </w:r>
          </w:p>
        </w:tc>
      </w:tr>
      <w:tr w:rsidR="00352DFA" w:rsidRPr="00B522A6" w14:paraId="1FC26249" w14:textId="26CD46DB"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534F2EC7"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Oprogramowanie do obsługi banku krwi</w:t>
            </w:r>
          </w:p>
        </w:tc>
        <w:tc>
          <w:tcPr>
            <w:tcW w:w="9575" w:type="dxa"/>
            <w:tcBorders>
              <w:top w:val="nil"/>
              <w:left w:val="single" w:sz="4" w:space="0" w:color="auto"/>
              <w:bottom w:val="single" w:sz="4" w:space="0" w:color="auto"/>
              <w:right w:val="single" w:sz="4" w:space="0" w:color="auto"/>
            </w:tcBorders>
          </w:tcPr>
          <w:p w14:paraId="6C5808BA" w14:textId="77777777" w:rsidR="00EC0066" w:rsidRPr="00EC0066" w:rsidRDefault="00EC0066" w:rsidP="00EC0066">
            <w:pPr>
              <w:pStyle w:val="Standard"/>
              <w:rPr>
                <w:rFonts w:ascii="Arial Narrow" w:hAnsi="Arial Narrow" w:cs="Calibri"/>
              </w:rPr>
            </w:pPr>
            <w:r w:rsidRPr="00EC0066">
              <w:rPr>
                <w:rFonts w:ascii="Arial Narrow" w:hAnsi="Arial Narrow" w:cs="Calibri"/>
              </w:rPr>
              <w:t>Bank krwi  i Pracownia Immunologii Transfuzjologicznej wymagania do dyskusji</w:t>
            </w:r>
          </w:p>
          <w:p w14:paraId="0853C53B" w14:textId="77777777" w:rsidR="00EC0066" w:rsidRPr="00EC0066" w:rsidRDefault="00EC0066" w:rsidP="00EC0066">
            <w:pPr>
              <w:pStyle w:val="Standard"/>
              <w:rPr>
                <w:rFonts w:ascii="Arial Narrow" w:hAnsi="Arial Narrow" w:cs="Calibri"/>
              </w:rPr>
            </w:pPr>
          </w:p>
          <w:p w14:paraId="10C20D14" w14:textId="77777777" w:rsidR="00EC0066" w:rsidRPr="00EC0066" w:rsidRDefault="00EC0066" w:rsidP="00EC0066">
            <w:pPr>
              <w:pStyle w:val="Standard"/>
              <w:rPr>
                <w:rFonts w:ascii="Arial Narrow" w:hAnsi="Arial Narrow" w:cs="Calibri"/>
              </w:rPr>
            </w:pPr>
            <w:r w:rsidRPr="00EC0066">
              <w:rPr>
                <w:rFonts w:ascii="Arial Narrow" w:hAnsi="Arial Narrow" w:cs="Calibri"/>
              </w:rPr>
              <w:t>Oprogramowanie do obsługi banku krwi  i pracowni immunologii transfuzjologicznej to specjalistyczny system informatyczny wspierający zarządzanie krwią i jej składnikami – od momentu pobrania, przez przetwarzanie i przechowywanie, aż po dystrybucję i podanie pacjentowi. Taki system musi być zgodny z przepisami prawnymi (np. RODO, rozporządzenia dot. krwiodawstwa). W szczególności z</w:t>
            </w:r>
          </w:p>
          <w:p w14:paraId="7F7C64EB" w14:textId="77777777" w:rsidR="00EC0066" w:rsidRPr="00EC0066" w:rsidRDefault="00EC0066" w:rsidP="00EC0066">
            <w:pPr>
              <w:pStyle w:val="Standard"/>
              <w:rPr>
                <w:rFonts w:ascii="Arial Narrow" w:hAnsi="Arial Narrow" w:cs="Calibri"/>
              </w:rPr>
            </w:pPr>
            <w:r w:rsidRPr="00EC0066">
              <w:rPr>
                <w:rFonts w:ascii="Arial Narrow" w:hAnsi="Arial Narrow" w:cs="Calibri"/>
              </w:rPr>
              <w:t>Obwieszczeniem Ministra Zdrowia z dnia 18.03.2020 w sprawie wymagań dobrej praktyki przechowywania i wydawania krwi i jej składników dla banków krwi oraz badań z zakresu immunologii transfuzjologicznej wykonywanych w zakładach leczniczych podmiotów leczniczych innych niż regionalne centra, Wojskowe Centrum lub Centrum MSWiA</w:t>
            </w:r>
          </w:p>
          <w:p w14:paraId="62389576" w14:textId="77777777" w:rsidR="00EC0066" w:rsidRPr="00EC0066" w:rsidRDefault="00EC0066" w:rsidP="00EC0066">
            <w:pPr>
              <w:pStyle w:val="Standard"/>
              <w:rPr>
                <w:rFonts w:ascii="Arial Narrow" w:hAnsi="Arial Narrow" w:cs="Calibri"/>
              </w:rPr>
            </w:pPr>
            <w:r w:rsidRPr="00EC0066">
              <w:rPr>
                <w:rFonts w:ascii="Arial Narrow" w:hAnsi="Arial Narrow" w:cs="Calibri"/>
              </w:rPr>
              <w:t>Obwieszczeniem MZ 6.03.2019 w sprawie wymagań dobrej praktyki pobierania krwi i jej składników, badania, preparatyki, przechowywania, wydawania i transportu dla jednostek organizacyjnych publicznej służby krwi</w:t>
            </w:r>
          </w:p>
          <w:p w14:paraId="2FCAC714" w14:textId="77777777" w:rsidR="00EC0066" w:rsidRPr="00EC0066" w:rsidRDefault="00EC0066" w:rsidP="00EC0066">
            <w:pPr>
              <w:pStyle w:val="Standard"/>
              <w:rPr>
                <w:rFonts w:ascii="Arial Narrow" w:hAnsi="Arial Narrow" w:cs="Calibri"/>
              </w:rPr>
            </w:pPr>
            <w:r w:rsidRPr="00EC0066">
              <w:rPr>
                <w:rFonts w:ascii="Arial Narrow" w:hAnsi="Arial Narrow" w:cs="Calibri"/>
              </w:rPr>
              <w:t>Obwieszczeniem MZ 09.06.2017 w sprawie wymagań dobrej praktyki pobierania krwi i jej składników, badania, preparatyki, przechowywania, wydawania i transportu dla jednostek organizacyjnych publicznej służby krwi</w:t>
            </w:r>
          </w:p>
          <w:p w14:paraId="114423BC" w14:textId="77777777" w:rsidR="00EC0066" w:rsidRPr="00EC0066" w:rsidRDefault="00EC0066" w:rsidP="00EC0066">
            <w:pPr>
              <w:pStyle w:val="Standard"/>
              <w:rPr>
                <w:rFonts w:ascii="Arial Narrow" w:hAnsi="Arial Narrow" w:cs="Calibri"/>
              </w:rPr>
            </w:pPr>
            <w:r w:rsidRPr="00EC0066">
              <w:rPr>
                <w:rFonts w:ascii="Arial Narrow" w:hAnsi="Arial Narrow" w:cs="Calibri"/>
              </w:rPr>
              <w:t>Obwieszczeniem MZ 11.01.2023 w sprawie wymagań dobrej praktyki przechowywania i wydawania krwi i jej składników dla banków krwi oraz badań z zakresu immunologii transfuzjologicznej wykonywanych w zakładach leczniczych innych niż regionalne centra, Wojskowe Centrum lub Centrum MSWiA</w:t>
            </w:r>
          </w:p>
          <w:p w14:paraId="7E1B9220" w14:textId="77777777" w:rsidR="00EC0066" w:rsidRPr="00EC0066" w:rsidRDefault="00EC0066" w:rsidP="00EC0066">
            <w:pPr>
              <w:pStyle w:val="Standard"/>
              <w:rPr>
                <w:rFonts w:ascii="Arial Narrow" w:hAnsi="Arial Narrow" w:cs="Calibri"/>
              </w:rPr>
            </w:pPr>
            <w:r w:rsidRPr="00EC0066">
              <w:rPr>
                <w:rFonts w:ascii="Arial Narrow" w:hAnsi="Arial Narrow" w:cs="Calibri"/>
              </w:rPr>
              <w:t>Obwieszczeniem MZ 11.09.2018 w sprawie wymagań dobrej praktyki pobierania krwi i jej składników, badania, preparatyki, przechowywania, wydawania i transportu dla jednostek organizacyjnych publicznej służby krwi</w:t>
            </w:r>
          </w:p>
          <w:p w14:paraId="02C1C3A0" w14:textId="77777777" w:rsidR="00EC0066" w:rsidRPr="00EC0066" w:rsidRDefault="00EC0066" w:rsidP="00EC0066">
            <w:pPr>
              <w:pStyle w:val="Standard"/>
              <w:rPr>
                <w:rFonts w:ascii="Arial Narrow" w:hAnsi="Arial Narrow" w:cs="Calibri"/>
              </w:rPr>
            </w:pPr>
            <w:r w:rsidRPr="00EC0066">
              <w:rPr>
                <w:rFonts w:ascii="Arial Narrow" w:hAnsi="Arial Narrow" w:cs="Calibri"/>
              </w:rPr>
              <w:t>Obwieszczeniem MZ 17.02.2021 w sprawie ogłoszenia jednolitego tekstu rozporządzenia Ministra Zdrowia w sprawie leczenia krwią i jej składnikami w podmiotach leczniczych wykonujących działalność leczniczą w rodzaju stacjonarne i całodobowe świadczenia zdrowotne</w:t>
            </w:r>
          </w:p>
          <w:p w14:paraId="5E7A771D" w14:textId="77777777" w:rsidR="00EC0066" w:rsidRPr="00EC0066" w:rsidRDefault="00EC0066" w:rsidP="00EC0066">
            <w:pPr>
              <w:pStyle w:val="Standard"/>
              <w:rPr>
                <w:rFonts w:ascii="Arial Narrow" w:hAnsi="Arial Narrow" w:cs="Calibri"/>
              </w:rPr>
            </w:pPr>
            <w:r w:rsidRPr="00EC0066">
              <w:rPr>
                <w:rFonts w:ascii="Arial Narrow" w:hAnsi="Arial Narrow" w:cs="Calibri"/>
              </w:rPr>
              <w:t>Rozporządzeniem MZ  08.07.2019 zmieniające rozporządzenie w sprawie leczenia krwią i jej składnikami w podmiotach leczniczych wykonujących działalność leczniczą w rodzaju stacjonarne i całodobowe świadczenia zdrowotne</w:t>
            </w:r>
          </w:p>
          <w:p w14:paraId="1B3870E7" w14:textId="77777777" w:rsidR="00EC0066" w:rsidRPr="00EC0066" w:rsidRDefault="00EC0066" w:rsidP="00EC0066">
            <w:pPr>
              <w:pStyle w:val="Standard"/>
              <w:rPr>
                <w:rFonts w:ascii="Arial Narrow" w:hAnsi="Arial Narrow" w:cs="Calibri"/>
              </w:rPr>
            </w:pPr>
            <w:r w:rsidRPr="00EC0066">
              <w:rPr>
                <w:rFonts w:ascii="Arial Narrow" w:hAnsi="Arial Narrow" w:cs="Calibri"/>
              </w:rPr>
              <w:t>Rozporządzeniem MZ  11.09.2017 w sprawie warunków pobierania krwi od kandydatów na dawców krwi i dawców krwi</w:t>
            </w:r>
          </w:p>
          <w:p w14:paraId="5F4FFE78" w14:textId="77777777" w:rsidR="00EC0066" w:rsidRPr="00EC0066" w:rsidRDefault="00EC0066" w:rsidP="00EC0066">
            <w:pPr>
              <w:pStyle w:val="Standard"/>
              <w:rPr>
                <w:rFonts w:ascii="Arial Narrow" w:hAnsi="Arial Narrow" w:cs="Calibri"/>
              </w:rPr>
            </w:pPr>
            <w:r w:rsidRPr="00EC0066">
              <w:rPr>
                <w:rFonts w:ascii="Arial Narrow" w:hAnsi="Arial Narrow" w:cs="Calibri"/>
              </w:rPr>
              <w:t>Rozporządzeniem MZ 16.10.2017 w sprawie leczenia krwią i jej składnikami w podmiotach leczniczych wykonujących działalność leczniczą w rodzaju stacjonarne i całodobowe świadczenia zdrowotne</w:t>
            </w:r>
          </w:p>
          <w:p w14:paraId="1AE23669" w14:textId="77777777" w:rsidR="00EC0066" w:rsidRPr="00EC0066" w:rsidRDefault="00EC0066" w:rsidP="00EC0066">
            <w:pPr>
              <w:pStyle w:val="Standard"/>
              <w:rPr>
                <w:rFonts w:ascii="Arial Narrow" w:hAnsi="Arial Narrow" w:cs="Calibri"/>
              </w:rPr>
            </w:pPr>
            <w:r w:rsidRPr="00EC0066">
              <w:rPr>
                <w:rFonts w:ascii="Arial Narrow" w:hAnsi="Arial Narrow" w:cs="Calibri"/>
              </w:rPr>
              <w:t>System Jakości w Służbie Krwi np.walidacje</w:t>
            </w:r>
          </w:p>
          <w:p w14:paraId="734E1470" w14:textId="77777777" w:rsidR="00EC0066" w:rsidRPr="00EC0066" w:rsidRDefault="00EC0066" w:rsidP="00EC0066">
            <w:pPr>
              <w:pStyle w:val="Standard"/>
              <w:rPr>
                <w:rFonts w:ascii="Arial Narrow" w:hAnsi="Arial Narrow" w:cs="Calibri"/>
              </w:rPr>
            </w:pPr>
            <w:r w:rsidRPr="00EC0066">
              <w:rPr>
                <w:rFonts w:ascii="Arial Narrow" w:hAnsi="Arial Narrow" w:cs="Calibri"/>
              </w:rPr>
              <w:t>Wymagania dobrej praktyki przechowywania i wydawania krwi i jej składników dla Banków Krwi oraz badań z zakresu immunologii transfuzjologicznej wykonywanych w zakładach leczniczych podmiotów leczniczych innych niż Regionalne Centra, Wojskowe Centrum lub Centrum MSWiA</w:t>
            </w:r>
          </w:p>
          <w:p w14:paraId="1572F2AB" w14:textId="77777777" w:rsidR="00EC0066" w:rsidRPr="00EC0066" w:rsidRDefault="00EC0066" w:rsidP="00EC0066">
            <w:pPr>
              <w:pStyle w:val="Standard"/>
              <w:rPr>
                <w:rFonts w:ascii="Arial Narrow" w:hAnsi="Arial Narrow" w:cs="Calibri"/>
              </w:rPr>
            </w:pPr>
            <w:r w:rsidRPr="00EC0066">
              <w:rPr>
                <w:rFonts w:ascii="Arial Narrow" w:hAnsi="Arial Narrow" w:cs="Calibri"/>
              </w:rPr>
              <w:t xml:space="preserve"> </w:t>
            </w:r>
          </w:p>
          <w:p w14:paraId="75D445D6" w14:textId="77777777" w:rsidR="00EC0066" w:rsidRPr="00EC0066" w:rsidRDefault="00EC0066" w:rsidP="00EC0066">
            <w:pPr>
              <w:pStyle w:val="Standard"/>
              <w:rPr>
                <w:rFonts w:ascii="Arial Narrow" w:hAnsi="Arial Narrow" w:cs="Calibri"/>
              </w:rPr>
            </w:pPr>
            <w:r w:rsidRPr="00EC0066">
              <w:rPr>
                <w:rFonts w:ascii="Arial Narrow" w:hAnsi="Arial Narrow" w:cs="Calibri"/>
              </w:rPr>
              <w:t>Ogółem do Szpitalnego Banku Krwi i Pracowni Immunologii Transfuzjologicznej potrzebne są 3 licencje tego oprogramowania</w:t>
            </w:r>
          </w:p>
          <w:p w14:paraId="6B881A07" w14:textId="77777777" w:rsidR="00EC0066" w:rsidRPr="00EC0066" w:rsidRDefault="00EC0066" w:rsidP="00EC0066">
            <w:pPr>
              <w:pStyle w:val="Standard"/>
              <w:rPr>
                <w:rFonts w:ascii="Arial Narrow" w:hAnsi="Arial Narrow" w:cs="Calibri"/>
              </w:rPr>
            </w:pPr>
            <w:r w:rsidRPr="00EC0066">
              <w:rPr>
                <w:rFonts w:ascii="Arial Narrow" w:hAnsi="Arial Narrow" w:cs="Calibri"/>
              </w:rPr>
              <w:t>Główne funkcje oprogramowania do obsługi szpitalnego banku krwi</w:t>
            </w:r>
          </w:p>
          <w:p w14:paraId="5F5B5EF9" w14:textId="77777777" w:rsidR="00EC0066" w:rsidRPr="00EC0066" w:rsidRDefault="00EC0066" w:rsidP="00EC0066">
            <w:pPr>
              <w:pStyle w:val="Standard"/>
              <w:rPr>
                <w:rFonts w:ascii="Arial Narrow" w:hAnsi="Arial Narrow" w:cs="Calibri"/>
              </w:rPr>
            </w:pPr>
            <w:r w:rsidRPr="00EC0066">
              <w:rPr>
                <w:rFonts w:ascii="Arial Narrow" w:hAnsi="Arial Narrow" w:cs="Calibri"/>
              </w:rPr>
              <w:lastRenderedPageBreak/>
              <w:t>1. Zarządzanie zapasami krwi i składników</w:t>
            </w:r>
          </w:p>
          <w:p w14:paraId="4F576DF8" w14:textId="77777777" w:rsidR="00EC0066" w:rsidRPr="00EC0066" w:rsidRDefault="00EC0066" w:rsidP="00EC0066">
            <w:pPr>
              <w:pStyle w:val="Standard"/>
              <w:rPr>
                <w:rFonts w:ascii="Arial Narrow" w:hAnsi="Arial Narrow" w:cs="Calibri"/>
              </w:rPr>
            </w:pPr>
            <w:r w:rsidRPr="00EC0066">
              <w:rPr>
                <w:rFonts w:ascii="Arial Narrow" w:hAnsi="Arial Narrow" w:cs="Calibri"/>
              </w:rPr>
              <w:t>Przyjmowanie jednostek krwi z Regionalnego Centrum Krwiodawstwa i Krwiolecznictwa (RCKiK)</w:t>
            </w:r>
          </w:p>
          <w:p w14:paraId="68229211" w14:textId="77777777" w:rsidR="00EC0066" w:rsidRPr="00EC0066" w:rsidRDefault="00EC0066" w:rsidP="00EC0066">
            <w:pPr>
              <w:pStyle w:val="Standard"/>
              <w:rPr>
                <w:rFonts w:ascii="Arial Narrow" w:hAnsi="Arial Narrow" w:cs="Calibri"/>
              </w:rPr>
            </w:pPr>
            <w:r w:rsidRPr="00EC0066">
              <w:rPr>
                <w:rFonts w:ascii="Arial Narrow" w:hAnsi="Arial Narrow" w:cs="Calibri"/>
              </w:rPr>
              <w:t>Ewidencja ilości, rodzaju i dat ważności komponentów (KKCz, FFP, KKP itp.)</w:t>
            </w:r>
          </w:p>
          <w:p w14:paraId="114A8140" w14:textId="77777777" w:rsidR="00EC0066" w:rsidRPr="00EC0066" w:rsidRDefault="00EC0066" w:rsidP="00EC0066">
            <w:pPr>
              <w:pStyle w:val="Standard"/>
              <w:rPr>
                <w:rFonts w:ascii="Arial Narrow" w:hAnsi="Arial Narrow" w:cs="Calibri"/>
              </w:rPr>
            </w:pPr>
            <w:r w:rsidRPr="00EC0066">
              <w:rPr>
                <w:rFonts w:ascii="Arial Narrow" w:hAnsi="Arial Narrow" w:cs="Calibri"/>
              </w:rPr>
              <w:t>Monitorowanie stanów magazynowych i terminów ważności</w:t>
            </w:r>
          </w:p>
          <w:p w14:paraId="724D3D61" w14:textId="77777777" w:rsidR="00EC0066" w:rsidRPr="00EC0066" w:rsidRDefault="00EC0066" w:rsidP="00EC0066">
            <w:pPr>
              <w:pStyle w:val="Standard"/>
              <w:rPr>
                <w:rFonts w:ascii="Arial Narrow" w:hAnsi="Arial Narrow" w:cs="Calibri"/>
              </w:rPr>
            </w:pPr>
            <w:r w:rsidRPr="00EC0066">
              <w:rPr>
                <w:rFonts w:ascii="Arial Narrow" w:hAnsi="Arial Narrow" w:cs="Calibri"/>
              </w:rPr>
              <w:t>Zgłaszanie zapotrzebowania na krew do RCKiK</w:t>
            </w:r>
          </w:p>
          <w:p w14:paraId="183896DF" w14:textId="77777777" w:rsidR="00EC0066" w:rsidRPr="00EC0066" w:rsidRDefault="00EC0066" w:rsidP="00EC0066">
            <w:pPr>
              <w:pStyle w:val="Standard"/>
              <w:rPr>
                <w:rFonts w:ascii="Arial Narrow" w:hAnsi="Arial Narrow" w:cs="Calibri"/>
              </w:rPr>
            </w:pPr>
            <w:r w:rsidRPr="00EC0066">
              <w:rPr>
                <w:rFonts w:ascii="Arial Narrow" w:hAnsi="Arial Narrow" w:cs="Calibri"/>
              </w:rPr>
              <w:t>możliwości identyfikacji składników krwi przy użyciu kodów ISBT.</w:t>
            </w:r>
          </w:p>
          <w:p w14:paraId="4E009A64" w14:textId="77777777" w:rsidR="00EC0066" w:rsidRPr="00EC0066" w:rsidRDefault="00EC0066" w:rsidP="00EC0066">
            <w:pPr>
              <w:pStyle w:val="Standard"/>
              <w:rPr>
                <w:rFonts w:ascii="Arial Narrow" w:hAnsi="Arial Narrow" w:cs="Calibri"/>
              </w:rPr>
            </w:pPr>
            <w:r w:rsidRPr="00EC0066">
              <w:rPr>
                <w:rFonts w:ascii="Arial Narrow" w:hAnsi="Arial Narrow" w:cs="Calibri"/>
              </w:rPr>
              <w:t>możliwość zamawiania krwi z regionalnych centrów, rezerwacji oraz anulowania rezerwacji poszczególnych jednostek krwi dla pacjentów</w:t>
            </w:r>
          </w:p>
          <w:p w14:paraId="082FBCB5" w14:textId="77777777" w:rsidR="00EC0066" w:rsidRPr="00EC0066" w:rsidRDefault="00EC0066" w:rsidP="00EC0066">
            <w:pPr>
              <w:pStyle w:val="Standard"/>
              <w:rPr>
                <w:rFonts w:ascii="Arial Narrow" w:hAnsi="Arial Narrow" w:cs="Calibri"/>
              </w:rPr>
            </w:pPr>
            <w:r w:rsidRPr="00EC0066">
              <w:rPr>
                <w:rFonts w:ascii="Arial Narrow" w:hAnsi="Arial Narrow" w:cs="Calibri"/>
              </w:rPr>
              <w:t>wgląd do historii danego składnika krwi z możliwością monitorowania poszczególnych etapów procedury zamówienia, transportu, przyjęcia do Szpitalnego Banku Krwi, wydania danego składnika na Oddział Szpitalny, aż po jego przetoczenie pacjentowi</w:t>
            </w:r>
          </w:p>
          <w:p w14:paraId="2A671F15" w14:textId="77777777" w:rsidR="00EC0066" w:rsidRPr="00EC0066" w:rsidRDefault="00EC0066" w:rsidP="00EC0066">
            <w:pPr>
              <w:pStyle w:val="Standard"/>
              <w:rPr>
                <w:rFonts w:ascii="Arial Narrow" w:hAnsi="Arial Narrow" w:cs="Calibri"/>
              </w:rPr>
            </w:pPr>
          </w:p>
          <w:p w14:paraId="51202C5D" w14:textId="77777777" w:rsidR="00EC0066" w:rsidRPr="00EC0066" w:rsidRDefault="00EC0066" w:rsidP="00EC0066">
            <w:pPr>
              <w:pStyle w:val="Standard"/>
              <w:rPr>
                <w:rFonts w:ascii="Arial Narrow" w:hAnsi="Arial Narrow" w:cs="Calibri"/>
              </w:rPr>
            </w:pPr>
            <w:r w:rsidRPr="00EC0066">
              <w:rPr>
                <w:rFonts w:ascii="Arial Narrow" w:hAnsi="Arial Narrow" w:cs="Calibri"/>
              </w:rPr>
              <w:t>2. Przygotowanie do przetoczenia</w:t>
            </w:r>
          </w:p>
          <w:p w14:paraId="5A52CD6A" w14:textId="77777777" w:rsidR="00EC0066" w:rsidRPr="00EC0066" w:rsidRDefault="00EC0066" w:rsidP="00EC0066">
            <w:pPr>
              <w:pStyle w:val="Standard"/>
              <w:rPr>
                <w:rFonts w:ascii="Arial Narrow" w:hAnsi="Arial Narrow" w:cs="Calibri"/>
              </w:rPr>
            </w:pPr>
            <w:r w:rsidRPr="00EC0066">
              <w:rPr>
                <w:rFonts w:ascii="Arial Narrow" w:hAnsi="Arial Narrow" w:cs="Calibri"/>
              </w:rPr>
              <w:t>Identyfikacja i rejestracja próbek krwi pacjenta</w:t>
            </w:r>
          </w:p>
          <w:p w14:paraId="359F4F59" w14:textId="77777777" w:rsidR="00EC0066" w:rsidRPr="00EC0066" w:rsidRDefault="00EC0066" w:rsidP="00EC0066">
            <w:pPr>
              <w:pStyle w:val="Standard"/>
              <w:rPr>
                <w:rFonts w:ascii="Arial Narrow" w:hAnsi="Arial Narrow" w:cs="Calibri"/>
              </w:rPr>
            </w:pPr>
            <w:r w:rsidRPr="00EC0066">
              <w:rPr>
                <w:rFonts w:ascii="Arial Narrow" w:hAnsi="Arial Narrow" w:cs="Calibri"/>
              </w:rPr>
              <w:t>Weryfikacja grupy krwi i obecności przeciwciał odpornościowych</w:t>
            </w:r>
          </w:p>
          <w:p w14:paraId="3BB3DC21" w14:textId="77777777" w:rsidR="00EC0066" w:rsidRPr="00EC0066" w:rsidRDefault="00EC0066" w:rsidP="00EC0066">
            <w:pPr>
              <w:pStyle w:val="Standard"/>
              <w:rPr>
                <w:rFonts w:ascii="Arial Narrow" w:hAnsi="Arial Narrow" w:cs="Calibri"/>
              </w:rPr>
            </w:pPr>
            <w:r w:rsidRPr="00EC0066">
              <w:rPr>
                <w:rFonts w:ascii="Arial Narrow" w:hAnsi="Arial Narrow" w:cs="Calibri"/>
              </w:rPr>
              <w:t>Zlecanie i nadzorowanie badań zgodności serologicznej (próba krzyżowa)</w:t>
            </w:r>
          </w:p>
          <w:p w14:paraId="7E10ACCF" w14:textId="77777777" w:rsidR="00EC0066" w:rsidRPr="00EC0066" w:rsidRDefault="00EC0066" w:rsidP="00EC0066">
            <w:pPr>
              <w:pStyle w:val="Standard"/>
              <w:rPr>
                <w:rFonts w:ascii="Arial Narrow" w:hAnsi="Arial Narrow" w:cs="Calibri"/>
              </w:rPr>
            </w:pPr>
            <w:r w:rsidRPr="00EC0066">
              <w:rPr>
                <w:rFonts w:ascii="Arial Narrow" w:hAnsi="Arial Narrow" w:cs="Calibri"/>
              </w:rPr>
              <w:t>Dobór odpowiednich jednostek krwi zgodnych immunologicznie z pacjentem</w:t>
            </w:r>
          </w:p>
          <w:p w14:paraId="60C284B2" w14:textId="77777777" w:rsidR="00EC0066" w:rsidRPr="00EC0066" w:rsidRDefault="00EC0066" w:rsidP="00EC0066">
            <w:pPr>
              <w:pStyle w:val="Standard"/>
              <w:rPr>
                <w:rFonts w:ascii="Arial Narrow" w:hAnsi="Arial Narrow" w:cs="Calibri"/>
              </w:rPr>
            </w:pPr>
            <w:r w:rsidRPr="00EC0066">
              <w:rPr>
                <w:rFonts w:ascii="Arial Narrow" w:hAnsi="Arial Narrow" w:cs="Calibri"/>
              </w:rPr>
              <w:t>historia transfuzjologiczna pacjenta</w:t>
            </w:r>
          </w:p>
          <w:p w14:paraId="2169987A" w14:textId="77777777" w:rsidR="00EC0066" w:rsidRPr="00EC0066" w:rsidRDefault="00EC0066" w:rsidP="00EC0066">
            <w:pPr>
              <w:pStyle w:val="Standard"/>
              <w:rPr>
                <w:rFonts w:ascii="Arial Narrow" w:hAnsi="Arial Narrow" w:cs="Calibri"/>
              </w:rPr>
            </w:pPr>
          </w:p>
          <w:p w14:paraId="6B0B44CD" w14:textId="77777777" w:rsidR="00EC0066" w:rsidRPr="00EC0066" w:rsidRDefault="00EC0066" w:rsidP="00EC0066">
            <w:pPr>
              <w:pStyle w:val="Standard"/>
              <w:rPr>
                <w:rFonts w:ascii="Arial Narrow" w:hAnsi="Arial Narrow" w:cs="Calibri"/>
              </w:rPr>
            </w:pPr>
            <w:r w:rsidRPr="00EC0066">
              <w:rPr>
                <w:rFonts w:ascii="Arial Narrow" w:hAnsi="Arial Narrow" w:cs="Calibri"/>
              </w:rPr>
              <w:t>3. Wydawanie i dystrybucja jednostek krwi</w:t>
            </w:r>
          </w:p>
          <w:p w14:paraId="2A5B6D6D" w14:textId="77777777" w:rsidR="00EC0066" w:rsidRPr="00EC0066" w:rsidRDefault="00EC0066" w:rsidP="00EC0066">
            <w:pPr>
              <w:pStyle w:val="Standard"/>
              <w:rPr>
                <w:rFonts w:ascii="Arial Narrow" w:hAnsi="Arial Narrow" w:cs="Calibri"/>
              </w:rPr>
            </w:pPr>
            <w:r w:rsidRPr="00EC0066">
              <w:rPr>
                <w:rFonts w:ascii="Arial Narrow" w:hAnsi="Arial Narrow" w:cs="Calibri"/>
              </w:rPr>
              <w:t>Ewidencjonowanie każdej wydanej jednostki (do pacjenta lub oddziału)</w:t>
            </w:r>
          </w:p>
          <w:p w14:paraId="1081B94E" w14:textId="77777777" w:rsidR="00EC0066" w:rsidRPr="00EC0066" w:rsidRDefault="00EC0066" w:rsidP="00EC0066">
            <w:pPr>
              <w:pStyle w:val="Standard"/>
              <w:rPr>
                <w:rFonts w:ascii="Arial Narrow" w:hAnsi="Arial Narrow" w:cs="Calibri"/>
              </w:rPr>
            </w:pPr>
            <w:r w:rsidRPr="00EC0066">
              <w:rPr>
                <w:rFonts w:ascii="Arial Narrow" w:hAnsi="Arial Narrow" w:cs="Calibri"/>
              </w:rPr>
              <w:t>Zabezpieczenie transportu zgodnie z normami (temperatura, czas)</w:t>
            </w:r>
          </w:p>
          <w:p w14:paraId="5BAE9C7B" w14:textId="77777777" w:rsidR="00EC0066" w:rsidRPr="00EC0066" w:rsidRDefault="00EC0066" w:rsidP="00EC0066">
            <w:pPr>
              <w:pStyle w:val="Standard"/>
              <w:rPr>
                <w:rFonts w:ascii="Arial Narrow" w:hAnsi="Arial Narrow" w:cs="Calibri"/>
              </w:rPr>
            </w:pPr>
            <w:r w:rsidRPr="00EC0066">
              <w:rPr>
                <w:rFonts w:ascii="Arial Narrow" w:hAnsi="Arial Narrow" w:cs="Calibri"/>
              </w:rPr>
              <w:t>Wydawanie dokumentów przewozowych, etykiet,wyników prób zgodności</w:t>
            </w:r>
          </w:p>
          <w:p w14:paraId="54B60EE5" w14:textId="77777777" w:rsidR="00EC0066" w:rsidRPr="00EC0066" w:rsidRDefault="00EC0066" w:rsidP="00EC0066">
            <w:pPr>
              <w:pStyle w:val="Standard"/>
              <w:rPr>
                <w:rFonts w:ascii="Arial Narrow" w:hAnsi="Arial Narrow" w:cs="Calibri"/>
              </w:rPr>
            </w:pPr>
            <w:r w:rsidRPr="00EC0066">
              <w:rPr>
                <w:rFonts w:ascii="Arial Narrow" w:hAnsi="Arial Narrow" w:cs="Calibri"/>
              </w:rPr>
              <w:t>Zwroty niewykorzystanych jednostek preparatów krwiopochodnych zarezerwowanych dla pacjenta, do banku krwi celem dalszego wykorzystania</w:t>
            </w:r>
          </w:p>
          <w:p w14:paraId="67665CD4" w14:textId="77777777" w:rsidR="00EC0066" w:rsidRPr="00EC0066" w:rsidRDefault="00EC0066" w:rsidP="00EC0066">
            <w:pPr>
              <w:pStyle w:val="Standard"/>
              <w:rPr>
                <w:rFonts w:ascii="Arial Narrow" w:hAnsi="Arial Narrow" w:cs="Calibri"/>
              </w:rPr>
            </w:pPr>
            <w:r w:rsidRPr="00EC0066">
              <w:rPr>
                <w:rFonts w:ascii="Arial Narrow" w:hAnsi="Arial Narrow" w:cs="Calibri"/>
              </w:rPr>
              <w:t>system zabezpieczeń sygnalizujący nieprawidłowości, potencjalne błędy oraz monitorujący spójność danych oraz zbliżający się koniec terminu ważności danego składnika krwi</w:t>
            </w:r>
          </w:p>
          <w:p w14:paraId="5D041199" w14:textId="77777777" w:rsidR="00EC0066" w:rsidRPr="00EC0066" w:rsidRDefault="00EC0066" w:rsidP="00EC0066">
            <w:pPr>
              <w:pStyle w:val="Standard"/>
              <w:rPr>
                <w:rFonts w:ascii="Arial Narrow" w:hAnsi="Arial Narrow" w:cs="Calibri"/>
              </w:rPr>
            </w:pPr>
          </w:p>
          <w:p w14:paraId="0023F998" w14:textId="77777777" w:rsidR="00EC0066" w:rsidRPr="00EC0066" w:rsidRDefault="00EC0066" w:rsidP="00EC0066">
            <w:pPr>
              <w:pStyle w:val="Standard"/>
              <w:rPr>
                <w:rFonts w:ascii="Arial Narrow" w:hAnsi="Arial Narrow" w:cs="Calibri"/>
              </w:rPr>
            </w:pPr>
          </w:p>
          <w:p w14:paraId="7F2AFBFB" w14:textId="77777777" w:rsidR="00EC0066" w:rsidRPr="00EC0066" w:rsidRDefault="00EC0066" w:rsidP="00EC0066">
            <w:pPr>
              <w:pStyle w:val="Standard"/>
              <w:rPr>
                <w:rFonts w:ascii="Arial Narrow" w:hAnsi="Arial Narrow" w:cs="Calibri"/>
              </w:rPr>
            </w:pPr>
          </w:p>
          <w:p w14:paraId="2F11BC21" w14:textId="77777777" w:rsidR="00EC0066" w:rsidRPr="00EC0066" w:rsidRDefault="00EC0066" w:rsidP="00EC0066">
            <w:pPr>
              <w:pStyle w:val="Standard"/>
              <w:rPr>
                <w:rFonts w:ascii="Arial Narrow" w:hAnsi="Arial Narrow" w:cs="Calibri"/>
              </w:rPr>
            </w:pPr>
            <w:r w:rsidRPr="00EC0066">
              <w:rPr>
                <w:rFonts w:ascii="Arial Narrow" w:hAnsi="Arial Narrow" w:cs="Calibri"/>
              </w:rPr>
              <w:t>4. Dokumentacja i traceability</w:t>
            </w:r>
          </w:p>
          <w:p w14:paraId="566B0E16" w14:textId="77777777" w:rsidR="00EC0066" w:rsidRPr="00EC0066" w:rsidRDefault="00EC0066" w:rsidP="00EC0066">
            <w:pPr>
              <w:pStyle w:val="Standard"/>
              <w:rPr>
                <w:rFonts w:ascii="Arial Narrow" w:hAnsi="Arial Narrow" w:cs="Calibri"/>
              </w:rPr>
            </w:pPr>
            <w:r w:rsidRPr="00EC0066">
              <w:rPr>
                <w:rFonts w:ascii="Arial Narrow" w:hAnsi="Arial Narrow" w:cs="Calibri"/>
              </w:rPr>
              <w:t>Prowadzenie pełnej dokumentacji każdej jednostki: od dostarczenia do przetoczenia lub utylizacji</w:t>
            </w:r>
          </w:p>
          <w:p w14:paraId="6408427F" w14:textId="77777777" w:rsidR="00EC0066" w:rsidRPr="00EC0066" w:rsidRDefault="00EC0066" w:rsidP="00EC0066">
            <w:pPr>
              <w:pStyle w:val="Standard"/>
              <w:rPr>
                <w:rFonts w:ascii="Arial Narrow" w:hAnsi="Arial Narrow" w:cs="Calibri"/>
              </w:rPr>
            </w:pPr>
            <w:r w:rsidRPr="00EC0066">
              <w:rPr>
                <w:rFonts w:ascii="Arial Narrow" w:hAnsi="Arial Narrow" w:cs="Calibri"/>
              </w:rPr>
              <w:t>Śledzenie drogi jednostki krwi: od RCKiK → SBK → pacjent</w:t>
            </w:r>
          </w:p>
          <w:p w14:paraId="2BEC008B" w14:textId="77777777" w:rsidR="00EC0066" w:rsidRPr="00EC0066" w:rsidRDefault="00EC0066" w:rsidP="00EC0066">
            <w:pPr>
              <w:pStyle w:val="Standard"/>
              <w:rPr>
                <w:rFonts w:ascii="Arial Narrow" w:hAnsi="Arial Narrow" w:cs="Calibri"/>
              </w:rPr>
            </w:pPr>
            <w:r w:rsidRPr="00EC0066">
              <w:rPr>
                <w:rFonts w:ascii="Arial Narrow" w:hAnsi="Arial Narrow" w:cs="Calibri"/>
              </w:rPr>
              <w:t>Zapewnienie zgodności z przepisami (RODO oraz najnowszymi rozporządzeniami ministerstwa zdrowia dotyczącymi leczenia krwią i jej składnikami w podmiotach leczniczych)</w:t>
            </w:r>
          </w:p>
          <w:p w14:paraId="17DD9862" w14:textId="77777777" w:rsidR="00EC0066" w:rsidRPr="00EC0066" w:rsidRDefault="00EC0066" w:rsidP="00EC0066">
            <w:pPr>
              <w:pStyle w:val="Standard"/>
              <w:rPr>
                <w:rFonts w:ascii="Arial Narrow" w:hAnsi="Arial Narrow" w:cs="Calibri"/>
              </w:rPr>
            </w:pPr>
            <w:r w:rsidRPr="00EC0066">
              <w:rPr>
                <w:rFonts w:ascii="Arial Narrow" w:hAnsi="Arial Narrow" w:cs="Calibri"/>
              </w:rPr>
              <w:t>Obsługa systemów informatycznych (LIS, bank krwi, HIS)</w:t>
            </w:r>
          </w:p>
          <w:p w14:paraId="2B2BB0CF" w14:textId="77777777" w:rsidR="00EC0066" w:rsidRPr="00EC0066" w:rsidRDefault="00EC0066" w:rsidP="00EC0066">
            <w:pPr>
              <w:pStyle w:val="Standard"/>
              <w:rPr>
                <w:rFonts w:ascii="Arial Narrow" w:hAnsi="Arial Narrow" w:cs="Calibri"/>
              </w:rPr>
            </w:pPr>
            <w:r w:rsidRPr="00EC0066">
              <w:rPr>
                <w:rFonts w:ascii="Arial Narrow" w:hAnsi="Arial Narrow" w:cs="Calibri"/>
              </w:rPr>
              <w:t>możliwość archiwizacji dokumentów</w:t>
            </w:r>
          </w:p>
          <w:p w14:paraId="462ABA6F" w14:textId="77777777" w:rsidR="00EC0066" w:rsidRPr="00EC0066" w:rsidRDefault="00EC0066" w:rsidP="00EC0066">
            <w:pPr>
              <w:pStyle w:val="Standard"/>
              <w:rPr>
                <w:rFonts w:ascii="Arial Narrow" w:hAnsi="Arial Narrow" w:cs="Calibri"/>
              </w:rPr>
            </w:pPr>
          </w:p>
          <w:p w14:paraId="703F07DE" w14:textId="77777777" w:rsidR="00EC0066" w:rsidRPr="00EC0066" w:rsidRDefault="00EC0066" w:rsidP="00EC0066">
            <w:pPr>
              <w:pStyle w:val="Standard"/>
              <w:rPr>
                <w:rFonts w:ascii="Arial Narrow" w:hAnsi="Arial Narrow" w:cs="Calibri"/>
              </w:rPr>
            </w:pPr>
            <w:r w:rsidRPr="00EC0066">
              <w:rPr>
                <w:rFonts w:ascii="Arial Narrow" w:hAnsi="Arial Narrow" w:cs="Calibri"/>
              </w:rPr>
              <w:t>5. Reagowanie na zdarzenia niepożądane</w:t>
            </w:r>
          </w:p>
          <w:p w14:paraId="3D1DBDCB" w14:textId="77777777" w:rsidR="00EC0066" w:rsidRPr="00EC0066" w:rsidRDefault="00EC0066" w:rsidP="00EC0066">
            <w:pPr>
              <w:pStyle w:val="Standard"/>
              <w:rPr>
                <w:rFonts w:ascii="Arial Narrow" w:hAnsi="Arial Narrow" w:cs="Calibri"/>
              </w:rPr>
            </w:pPr>
            <w:r w:rsidRPr="00EC0066">
              <w:rPr>
                <w:rFonts w:ascii="Arial Narrow" w:hAnsi="Arial Narrow" w:cs="Calibri"/>
              </w:rPr>
              <w:t>Współpraca z oddziałami przy zgłoszeniach reakcji poprzetoczeniowych</w:t>
            </w:r>
          </w:p>
          <w:p w14:paraId="3906EF2F" w14:textId="77777777" w:rsidR="00EC0066" w:rsidRPr="00EC0066" w:rsidRDefault="00EC0066" w:rsidP="00EC0066">
            <w:pPr>
              <w:pStyle w:val="Standard"/>
              <w:rPr>
                <w:rFonts w:ascii="Arial Narrow" w:hAnsi="Arial Narrow" w:cs="Calibri"/>
              </w:rPr>
            </w:pPr>
            <w:r w:rsidRPr="00EC0066">
              <w:rPr>
                <w:rFonts w:ascii="Arial Narrow" w:hAnsi="Arial Narrow" w:cs="Calibri"/>
              </w:rPr>
              <w:t>Zbieranie i analizowanie danych o niepożądanych zdarzeniach (NZN i NZP)</w:t>
            </w:r>
          </w:p>
          <w:p w14:paraId="5A12C121" w14:textId="77777777" w:rsidR="00EC0066" w:rsidRPr="00EC0066" w:rsidRDefault="00EC0066" w:rsidP="00EC0066">
            <w:pPr>
              <w:pStyle w:val="Standard"/>
              <w:rPr>
                <w:rFonts w:ascii="Arial Narrow" w:hAnsi="Arial Narrow" w:cs="Calibri"/>
              </w:rPr>
            </w:pPr>
            <w:r w:rsidRPr="00EC0066">
              <w:rPr>
                <w:rFonts w:ascii="Arial Narrow" w:hAnsi="Arial Narrow" w:cs="Calibri"/>
              </w:rPr>
              <w:t>Zgłaszanie ich do odpowiednich instytucji (IHIT, RCKiK)</w:t>
            </w:r>
          </w:p>
          <w:p w14:paraId="1C87EDC6" w14:textId="77777777" w:rsidR="00EC0066" w:rsidRPr="00EC0066" w:rsidRDefault="00EC0066" w:rsidP="00EC0066">
            <w:pPr>
              <w:pStyle w:val="Standard"/>
              <w:rPr>
                <w:rFonts w:ascii="Arial Narrow" w:hAnsi="Arial Narrow" w:cs="Calibri"/>
              </w:rPr>
            </w:pPr>
            <w:r w:rsidRPr="00EC0066">
              <w:rPr>
                <w:rFonts w:ascii="Arial Narrow" w:hAnsi="Arial Narrow" w:cs="Calibri"/>
              </w:rPr>
              <w:t>6. Bezpieczeństwo i zgodność</w:t>
            </w:r>
          </w:p>
          <w:p w14:paraId="25B99627" w14:textId="77777777" w:rsidR="00EC0066" w:rsidRPr="00EC0066" w:rsidRDefault="00EC0066" w:rsidP="00EC0066">
            <w:pPr>
              <w:pStyle w:val="Standard"/>
              <w:rPr>
                <w:rFonts w:ascii="Arial Narrow" w:hAnsi="Arial Narrow" w:cs="Calibri"/>
              </w:rPr>
            </w:pPr>
            <w:r w:rsidRPr="00EC0066">
              <w:rPr>
                <w:rFonts w:ascii="Arial Narrow" w:hAnsi="Arial Narrow" w:cs="Calibri"/>
              </w:rPr>
              <w:t>Zgodność z przepisami prawnymi (RODO, rozporządzeniami ministerstwa zdrowia dotyczącymi leczenia krwią i jej składnikami w podmiotach leczniczych)</w:t>
            </w:r>
          </w:p>
          <w:p w14:paraId="5BC22C1C" w14:textId="77777777" w:rsidR="00EC0066" w:rsidRPr="00EC0066" w:rsidRDefault="00EC0066" w:rsidP="00EC0066">
            <w:pPr>
              <w:pStyle w:val="Standard"/>
              <w:rPr>
                <w:rFonts w:ascii="Arial Narrow" w:hAnsi="Arial Narrow" w:cs="Calibri"/>
              </w:rPr>
            </w:pPr>
            <w:r w:rsidRPr="00EC0066">
              <w:rPr>
                <w:rFonts w:ascii="Arial Narrow" w:hAnsi="Arial Narrow" w:cs="Calibri"/>
              </w:rPr>
              <w:t>Rejestr zdarzeń (logowanie operacji użytkowników)</w:t>
            </w:r>
          </w:p>
          <w:p w14:paraId="43231520" w14:textId="77777777" w:rsidR="00EC0066" w:rsidRPr="00EC0066" w:rsidRDefault="00EC0066" w:rsidP="00EC0066">
            <w:pPr>
              <w:pStyle w:val="Standard"/>
              <w:rPr>
                <w:rFonts w:ascii="Arial Narrow" w:hAnsi="Arial Narrow" w:cs="Calibri"/>
              </w:rPr>
            </w:pPr>
            <w:r w:rsidRPr="00EC0066">
              <w:rPr>
                <w:rFonts w:ascii="Arial Narrow" w:hAnsi="Arial Narrow" w:cs="Calibri"/>
              </w:rPr>
              <w:t>Backup danych i systemy awaryjne</w:t>
            </w:r>
          </w:p>
          <w:p w14:paraId="33EE3621" w14:textId="77777777" w:rsidR="00EC0066" w:rsidRPr="00EC0066" w:rsidRDefault="00EC0066" w:rsidP="00EC0066">
            <w:pPr>
              <w:pStyle w:val="Standard"/>
              <w:rPr>
                <w:rFonts w:ascii="Arial Narrow" w:hAnsi="Arial Narrow" w:cs="Calibri"/>
              </w:rPr>
            </w:pPr>
            <w:r w:rsidRPr="00EC0066">
              <w:rPr>
                <w:rFonts w:ascii="Arial Narrow" w:hAnsi="Arial Narrow" w:cs="Calibri"/>
              </w:rPr>
              <w:lastRenderedPageBreak/>
              <w:t>7. Raportowanie i statystyka</w:t>
            </w:r>
          </w:p>
          <w:p w14:paraId="549F7118" w14:textId="77777777" w:rsidR="00EC0066" w:rsidRPr="00EC0066" w:rsidRDefault="00EC0066" w:rsidP="00EC0066">
            <w:pPr>
              <w:pStyle w:val="Standard"/>
              <w:rPr>
                <w:rFonts w:ascii="Arial Narrow" w:hAnsi="Arial Narrow" w:cs="Calibri"/>
              </w:rPr>
            </w:pPr>
            <w:r w:rsidRPr="00EC0066">
              <w:rPr>
                <w:rFonts w:ascii="Arial Narrow" w:hAnsi="Arial Narrow" w:cs="Calibri"/>
              </w:rPr>
              <w:t>Zestawienia o ilości pobrań składników krwi, zapasach, wydaniach</w:t>
            </w:r>
          </w:p>
          <w:p w14:paraId="03C28F26" w14:textId="77777777" w:rsidR="00EC0066" w:rsidRPr="00EC0066" w:rsidRDefault="00EC0066" w:rsidP="00EC0066">
            <w:pPr>
              <w:pStyle w:val="Standard"/>
              <w:rPr>
                <w:rFonts w:ascii="Arial Narrow" w:hAnsi="Arial Narrow" w:cs="Calibri"/>
              </w:rPr>
            </w:pPr>
            <w:r w:rsidRPr="00EC0066">
              <w:rPr>
                <w:rFonts w:ascii="Arial Narrow" w:hAnsi="Arial Narrow" w:cs="Calibri"/>
              </w:rPr>
              <w:t>Raporty dla instytucji nadzorczych (np. RCKiK, NFZ, Ministerstwo Zdrowia)</w:t>
            </w:r>
          </w:p>
          <w:p w14:paraId="59FA47B8" w14:textId="77777777" w:rsidR="00EC0066" w:rsidRPr="00EC0066" w:rsidRDefault="00EC0066" w:rsidP="00EC0066">
            <w:pPr>
              <w:pStyle w:val="Standard"/>
              <w:rPr>
                <w:rFonts w:ascii="Arial Narrow" w:hAnsi="Arial Narrow" w:cs="Calibri"/>
              </w:rPr>
            </w:pPr>
            <w:r w:rsidRPr="00EC0066">
              <w:rPr>
                <w:rFonts w:ascii="Arial Narrow" w:hAnsi="Arial Narrow" w:cs="Calibri"/>
              </w:rPr>
              <w:t>Uczestnictwo w kontrolach zewnętrznych (RCKIK, IHIT)</w:t>
            </w:r>
          </w:p>
          <w:p w14:paraId="719E5068" w14:textId="77777777" w:rsidR="00EC0066" w:rsidRPr="00EC0066" w:rsidRDefault="00EC0066" w:rsidP="00EC0066">
            <w:pPr>
              <w:pStyle w:val="Standard"/>
              <w:rPr>
                <w:rFonts w:ascii="Arial Narrow" w:hAnsi="Arial Narrow" w:cs="Calibri"/>
              </w:rPr>
            </w:pPr>
            <w:r w:rsidRPr="00EC0066">
              <w:rPr>
                <w:rFonts w:ascii="Arial Narrow" w:hAnsi="Arial Narrow" w:cs="Calibri"/>
              </w:rPr>
              <w:t>Kontrola jakości i analiza zgodności procedur</w:t>
            </w:r>
          </w:p>
          <w:p w14:paraId="617F9B91" w14:textId="77777777" w:rsidR="00EC0066" w:rsidRPr="00EC0066" w:rsidRDefault="00EC0066" w:rsidP="00EC0066">
            <w:pPr>
              <w:pStyle w:val="Standard"/>
              <w:rPr>
                <w:rFonts w:ascii="Arial Narrow" w:hAnsi="Arial Narrow" w:cs="Calibri"/>
              </w:rPr>
            </w:pPr>
          </w:p>
          <w:p w14:paraId="777FF831" w14:textId="77777777" w:rsidR="00EC0066" w:rsidRPr="00EC0066" w:rsidRDefault="00EC0066" w:rsidP="00EC0066">
            <w:pPr>
              <w:pStyle w:val="Standard"/>
              <w:rPr>
                <w:rFonts w:ascii="Arial Narrow" w:hAnsi="Arial Narrow" w:cs="Calibri"/>
              </w:rPr>
            </w:pPr>
            <w:r w:rsidRPr="00EC0066">
              <w:rPr>
                <w:rFonts w:ascii="Arial Narrow" w:hAnsi="Arial Narrow" w:cs="Calibri"/>
              </w:rPr>
              <w:t>8. Współpraca z laboratorium i diagnostyka transfuzjologiczna</w:t>
            </w:r>
          </w:p>
          <w:p w14:paraId="03616CEF" w14:textId="77777777" w:rsidR="00EC0066" w:rsidRPr="00EC0066" w:rsidRDefault="00EC0066" w:rsidP="00EC0066">
            <w:pPr>
              <w:pStyle w:val="Standard"/>
              <w:rPr>
                <w:rFonts w:ascii="Arial Narrow" w:hAnsi="Arial Narrow" w:cs="Calibri"/>
              </w:rPr>
            </w:pPr>
            <w:r w:rsidRPr="00EC0066">
              <w:rPr>
                <w:rFonts w:ascii="Arial Narrow" w:hAnsi="Arial Narrow" w:cs="Calibri"/>
              </w:rPr>
              <w:t>Przekazywanie próbek KKCZ do  pracowni serologicznej</w:t>
            </w:r>
          </w:p>
          <w:p w14:paraId="4B9CCD7D" w14:textId="77777777" w:rsidR="00EC0066" w:rsidRPr="00EC0066" w:rsidRDefault="00EC0066" w:rsidP="00EC0066">
            <w:pPr>
              <w:pStyle w:val="Standard"/>
              <w:rPr>
                <w:rFonts w:ascii="Arial Narrow" w:hAnsi="Arial Narrow" w:cs="Calibri"/>
              </w:rPr>
            </w:pPr>
            <w:r w:rsidRPr="00EC0066">
              <w:rPr>
                <w:rFonts w:ascii="Arial Narrow" w:hAnsi="Arial Narrow" w:cs="Calibri"/>
              </w:rPr>
              <w:t>Kontrola jakości pobranych próbek i wyników badań</w:t>
            </w:r>
          </w:p>
          <w:p w14:paraId="598404E2" w14:textId="77777777" w:rsidR="00EC0066" w:rsidRPr="00EC0066" w:rsidRDefault="00EC0066" w:rsidP="00EC0066">
            <w:pPr>
              <w:pStyle w:val="Standard"/>
              <w:rPr>
                <w:rFonts w:ascii="Arial Narrow" w:hAnsi="Arial Narrow" w:cs="Calibri"/>
              </w:rPr>
            </w:pPr>
            <w:r w:rsidRPr="00EC0066">
              <w:rPr>
                <w:rFonts w:ascii="Arial Narrow" w:hAnsi="Arial Narrow" w:cs="Calibri"/>
              </w:rPr>
              <w:t>Zgodność z procedurami jakości (normy ISO, GMP)</w:t>
            </w:r>
          </w:p>
          <w:p w14:paraId="2C240D69" w14:textId="77777777" w:rsidR="00A22350" w:rsidRPr="00B522A6" w:rsidRDefault="00A22350" w:rsidP="00B522A6">
            <w:pPr>
              <w:spacing w:after="0" w:line="240" w:lineRule="auto"/>
              <w:rPr>
                <w:rFonts w:ascii="Arial Narrow" w:eastAsia="Times New Roman" w:hAnsi="Arial Narrow" w:cs="Calibri"/>
                <w:kern w:val="0"/>
                <w:lang w:eastAsia="pl-PL"/>
                <w14:ligatures w14:val="none"/>
              </w:rPr>
            </w:pPr>
          </w:p>
        </w:tc>
      </w:tr>
      <w:tr w:rsidR="00352DFA" w:rsidRPr="00B522A6" w14:paraId="05D1875B" w14:textId="7E23446A"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7F4143C3"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Rozbudowa EDM</w:t>
            </w:r>
          </w:p>
        </w:tc>
        <w:tc>
          <w:tcPr>
            <w:tcW w:w="9575" w:type="dxa"/>
            <w:tcBorders>
              <w:top w:val="nil"/>
              <w:left w:val="single" w:sz="4" w:space="0" w:color="auto"/>
              <w:bottom w:val="single" w:sz="4" w:space="0" w:color="auto"/>
              <w:right w:val="single" w:sz="4" w:space="0" w:color="auto"/>
            </w:tcBorders>
          </w:tcPr>
          <w:p w14:paraId="27B23F2B" w14:textId="77777777" w:rsidR="00A20B48" w:rsidRPr="00B522A6" w:rsidRDefault="00A20B48" w:rsidP="00B522A6">
            <w:pPr>
              <w:spacing w:line="240" w:lineRule="auto"/>
              <w:jc w:val="center"/>
              <w:rPr>
                <w:rFonts w:ascii="Arial Narrow" w:hAnsi="Arial Narrow" w:cs="Calibri"/>
                <w:b/>
                <w:bCs/>
              </w:rPr>
            </w:pPr>
            <w:r w:rsidRPr="00B522A6">
              <w:rPr>
                <w:rFonts w:ascii="Arial Narrow" w:hAnsi="Arial Narrow" w:cs="Calibri"/>
                <w:b/>
                <w:bCs/>
              </w:rPr>
              <w:t>Zakres:  Rozbudowa EDM</w:t>
            </w:r>
          </w:p>
          <w:p w14:paraId="7C2E1162"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W ramach naboru niekonkurencyjnego Centrum e-Zdrowia planuje rozszerzanie katalogu EDM o 9 nowych wzorów dokumentów do końca I kwartału 2026:</w:t>
            </w:r>
          </w:p>
          <w:p w14:paraId="0E5DE8B9"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e-wyniki i opisy badań histopatologicznych</w:t>
            </w:r>
          </w:p>
          <w:p w14:paraId="43B5A818"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e-wyniki i opisy badań cytologicznych</w:t>
            </w:r>
          </w:p>
          <w:p w14:paraId="2AFE84F9"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karta diagnostyki i leczenia onkologicznego (e-DILO)</w:t>
            </w:r>
          </w:p>
          <w:p w14:paraId="01401FA6"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plan leczenia onkologicznego</w:t>
            </w:r>
          </w:p>
          <w:p w14:paraId="140AD8F5"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Patient Summary (Karta zdrowia pacjenta)</w:t>
            </w:r>
          </w:p>
          <w:p w14:paraId="7F31E493"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karta opieki kardiologicznej (e-KOK)</w:t>
            </w:r>
          </w:p>
          <w:p w14:paraId="381AE23D"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karta medycznych czynności ratunkowych</w:t>
            </w:r>
          </w:p>
          <w:p w14:paraId="7A65FF92"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karta medyczna lotniczego zespołu ratownictwa medycznego</w:t>
            </w:r>
          </w:p>
          <w:p w14:paraId="360A73D5" w14:textId="77777777" w:rsidR="00A20B48" w:rsidRPr="00B522A6" w:rsidRDefault="00A20B48" w:rsidP="00B522A6">
            <w:pPr>
              <w:numPr>
                <w:ilvl w:val="0"/>
                <w:numId w:val="1"/>
              </w:numPr>
              <w:suppressAutoHyphens/>
              <w:autoSpaceDN w:val="0"/>
              <w:spacing w:line="240" w:lineRule="auto"/>
              <w:rPr>
                <w:rFonts w:ascii="Arial Narrow" w:hAnsi="Arial Narrow" w:cs="Calibri"/>
              </w:rPr>
            </w:pPr>
            <w:r w:rsidRPr="00B522A6">
              <w:rPr>
                <w:rFonts w:ascii="Arial Narrow" w:hAnsi="Arial Narrow" w:cs="Calibri"/>
              </w:rPr>
              <w:t>dokumenty medycyny pracy (dokument orzeczenia lekarskiego oraz wytyczne wynikające z</w:t>
            </w:r>
            <w:r w:rsidRPr="00B522A6">
              <w:rPr>
                <w:rFonts w:ascii="Arial" w:hAnsi="Arial" w:cs="Arial"/>
              </w:rPr>
              <w:t> </w:t>
            </w:r>
            <w:r w:rsidRPr="00B522A6">
              <w:rPr>
                <w:rFonts w:ascii="Arial Narrow" w:hAnsi="Arial Narrow" w:cs="Calibri"/>
              </w:rPr>
              <w:t>warunk</w:t>
            </w:r>
            <w:r w:rsidRPr="00B522A6">
              <w:rPr>
                <w:rFonts w:ascii="Arial Narrow" w:hAnsi="Arial Narrow" w:cs="Arial Narrow"/>
              </w:rPr>
              <w:t>ó</w:t>
            </w:r>
            <w:r w:rsidRPr="00B522A6">
              <w:rPr>
                <w:rFonts w:ascii="Arial Narrow" w:hAnsi="Arial Narrow" w:cs="Calibri"/>
              </w:rPr>
              <w:t>w pracy lub stanowiska pracy)</w:t>
            </w:r>
          </w:p>
          <w:p w14:paraId="4A0A8C84"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Obszary możliwe do sfinansowania w ramach 1 zakresu:</w:t>
            </w:r>
          </w:p>
          <w:p w14:paraId="11BD9180"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t>Zakup lub rozbudowa lub integracja systemów szpitalnych;</w:t>
            </w:r>
          </w:p>
          <w:p w14:paraId="3083A468"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t>Zakup lub rozbudowa lub integracja systemów dziedzinowych i peryferyjnych świadczeniodawcy np. LIS, RIS, PACKS, CIS, EHR z HIS;</w:t>
            </w:r>
          </w:p>
          <w:p w14:paraId="4546F981"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t>Zakup lub rozbudowa systemów zbierania danych z urządzeń medycznych i ich integracja z systemem szpitalnym;</w:t>
            </w:r>
          </w:p>
          <w:p w14:paraId="4EDEADE4"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t>Integracja systemów szpitalnych z P1;</w:t>
            </w:r>
          </w:p>
          <w:p w14:paraId="4FC1F079"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t>Zakup lub rozbudowa repozytoriów medycznych, w tym zakup usługi serwisowej w chmurze;</w:t>
            </w:r>
          </w:p>
          <w:p w14:paraId="5E333A55"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t>Budowa lub rozbudowa sieci lub hurtowni danych, z wyłączeniem prac budowlanych;</w:t>
            </w:r>
          </w:p>
          <w:p w14:paraId="6E51A9B1"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t>Zakup sprzętu ICT służącego informatyzacji lub cyfryzacji szpitali, w szczególności: serwerów, macierzy, przełączników sieciowych, stacji roboczych, urządzeń mobilnych, czytników e-dowodów, narzędzi do zbierania podpisów</w:t>
            </w:r>
          </w:p>
          <w:p w14:paraId="4DE7CAD5" w14:textId="77777777" w:rsidR="00A20B48" w:rsidRPr="00B522A6" w:rsidRDefault="00A20B48" w:rsidP="00B522A6">
            <w:pPr>
              <w:numPr>
                <w:ilvl w:val="0"/>
                <w:numId w:val="2"/>
              </w:numPr>
              <w:suppressAutoHyphens/>
              <w:autoSpaceDN w:val="0"/>
              <w:spacing w:line="240" w:lineRule="auto"/>
              <w:rPr>
                <w:rFonts w:ascii="Arial Narrow" w:hAnsi="Arial Narrow" w:cs="Calibri"/>
              </w:rPr>
            </w:pPr>
            <w:r w:rsidRPr="00B522A6">
              <w:rPr>
                <w:rFonts w:ascii="Arial Narrow" w:hAnsi="Arial Narrow" w:cs="Calibri"/>
              </w:rPr>
              <w:lastRenderedPageBreak/>
              <w:t xml:space="preserve">Szkolenia pracowników z obsługi wdrażanych w ramach przedsięwzięcia systemów szpitalnych. </w:t>
            </w:r>
          </w:p>
          <w:p w14:paraId="505D3DFF"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Zakres przedsięwzięcia obejmuje również utrzymanie lub aktualizację lub rozbudowę urządzeń i systemów, przedłużenia posiadanych już licencji lub subskrypcji oraz wsparcia dla posiadanych urządzeń lub systemów, służących wytwarzaniu lub przetwarzaniu elektronicznej dokumentacji medycznej oraz przekazywaniu danych do systemu P1 lub NFZ w okresie trwałości przedsięwzięcia.</w:t>
            </w:r>
          </w:p>
          <w:p w14:paraId="242039B4" w14:textId="77777777" w:rsidR="00A20B48" w:rsidRPr="00B522A6" w:rsidRDefault="00A20B48" w:rsidP="00B522A6">
            <w:pPr>
              <w:spacing w:line="240" w:lineRule="auto"/>
              <w:rPr>
                <w:rFonts w:ascii="Arial Narrow" w:hAnsi="Arial Narrow" w:cs="Calibri"/>
              </w:rPr>
            </w:pPr>
          </w:p>
          <w:p w14:paraId="03526E9C"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u w:val="single"/>
              </w:rPr>
              <w:t>Informacje techniczne dotyczące 9 nowych wzorów EDM</w:t>
            </w:r>
          </w:p>
          <w:p w14:paraId="0C69FD57" w14:textId="77777777" w:rsidR="00A20B48" w:rsidRPr="00B522A6" w:rsidRDefault="00A20B48" w:rsidP="00B522A6">
            <w:pPr>
              <w:spacing w:line="240" w:lineRule="auto"/>
              <w:rPr>
                <w:rFonts w:ascii="Arial Narrow" w:hAnsi="Arial Narrow" w:cs="Calibri"/>
              </w:rPr>
            </w:pPr>
          </w:p>
          <w:p w14:paraId="59289B98"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W przypadku standardu uwierzytelnienia użytkowników oraz systemów będą stosowane dwie metody:</w:t>
            </w:r>
          </w:p>
          <w:p w14:paraId="05E5EE67"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1) oparte na standardzie OAuth 2.0 i metodzie zgodnej z “Client Credentials Grant” (analogicznie jak w przypadku obsługi zdarzeń medycznych);</w:t>
            </w:r>
          </w:p>
          <w:p w14:paraId="60F7A7F4"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2) bazującej na certyfikatach TLS i WSS wydanych z centrum certyfikacji P1.</w:t>
            </w:r>
          </w:p>
          <w:p w14:paraId="17F320DF" w14:textId="77777777" w:rsidR="00A20B48" w:rsidRPr="00B522A6" w:rsidRDefault="00A20B48" w:rsidP="00B522A6">
            <w:pPr>
              <w:spacing w:line="240" w:lineRule="auto"/>
              <w:rPr>
                <w:rFonts w:ascii="Arial Narrow" w:hAnsi="Arial Narrow" w:cs="Calibri"/>
              </w:rPr>
            </w:pPr>
          </w:p>
          <w:p w14:paraId="6540CDB2"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Uwierzytelnienie Systemu wykonawcy wywołującego usługę systemu P1 będzie następowało w warstwie transportowej połączenia za pomocą protokołu TLS z obustronnym uwierzytelnieniem – oprócz uwierzytelnienia serwera przez system wykonawcy następuje uwierzytelnienie klienta (Systemu wykonawcy) przez serwer. Do nawiązania połączenia TLS system wykonawcy zobowiązany będzie użyć certyfikatu do uwierzytelnienia systemu wydanego przez Centrum Certyfikacji P1 (użycie przez klienta P1 klucza prywatnego powiązanego z certyfikatem do uwierzytelnienia systemu przekazanego przez Centrum e-Zdrowia). Użycie tego certyfikatu będzie niezbędne również do pobrania dodatkowych informacji o wykorzystaniu usług P1, w tym przykładów komunikatów.</w:t>
            </w:r>
          </w:p>
          <w:p w14:paraId="022018D5" w14:textId="77777777" w:rsidR="00A20B48" w:rsidRPr="00B522A6" w:rsidRDefault="00A20B48" w:rsidP="00B522A6">
            <w:pPr>
              <w:spacing w:line="240" w:lineRule="auto"/>
              <w:rPr>
                <w:rFonts w:ascii="Arial Narrow" w:hAnsi="Arial Narrow" w:cs="Calibri"/>
              </w:rPr>
            </w:pPr>
          </w:p>
          <w:p w14:paraId="24655DD3"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Do poprawnego wykonania usługi wymagane będzie uwierzytelnienie pochodzenia komunikatu. System wykonawcy będzie zobowiązany do podpisania komunikatu SOAP z użyciem certyfikatu do uwierzytelnienia danych służącego do weryfikacji złożonego podpisu cyfrowego. Po poprawnej weryfikacji podpisu cyfrowego na podstawie certyfikatu do uwierzytelnienia danych identyfikowany i uwierzytelniany będzie System wykonawcy, w kontekście którego realizowana będzie usługa.</w:t>
            </w:r>
          </w:p>
          <w:p w14:paraId="5FCD3534" w14:textId="77777777" w:rsidR="00A20B48" w:rsidRPr="00B522A6" w:rsidRDefault="00A20B48" w:rsidP="00B522A6">
            <w:pPr>
              <w:spacing w:line="240" w:lineRule="auto"/>
              <w:rPr>
                <w:rFonts w:ascii="Arial Narrow" w:hAnsi="Arial Narrow" w:cs="Calibri"/>
              </w:rPr>
            </w:pPr>
          </w:p>
          <w:p w14:paraId="5E7EFCA8"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Bezpośrednio po uwierzytelnieniu będzie następowała autoryzacja, na którą składa się autoryzacja wykonania usługi oraz autoryzacja dostępu do danych. Autoryzacja wykonania usługi polega na sprawdzeniu przydzielenia do konta systemu wykonawcy (w P1) uprawnienia związanego z wywoływaną usługą. Autoryzacja dostępu do danych wykonywana jest w określonych przypadkach i weryfikuje możliwość dostępu do danych na podstawie parametrów wywołania usługi. System wykonawcy będzie uwierzytelniał użytkowników końcowych, a następnie przekazywał żądania do systemu P1, a tam gdzie jest to wymagane deklarował informacje o użytkowniku końcowym.</w:t>
            </w:r>
          </w:p>
          <w:p w14:paraId="48AFA108" w14:textId="77777777" w:rsidR="00A20B48" w:rsidRPr="00B522A6" w:rsidRDefault="00A20B48" w:rsidP="00B522A6">
            <w:pPr>
              <w:spacing w:line="240" w:lineRule="auto"/>
              <w:rPr>
                <w:rFonts w:ascii="Arial Narrow" w:hAnsi="Arial Narrow" w:cs="Calibri"/>
              </w:rPr>
            </w:pPr>
          </w:p>
          <w:p w14:paraId="14C18E3E"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W komunikacji z systemem P1 wymagane jest użycie rozszerzenia Web Services Security i profilu Web Services Security X.509 Certificate Token Profile.</w:t>
            </w:r>
          </w:p>
          <w:p w14:paraId="607AAE4C" w14:textId="77777777" w:rsidR="00A20B48" w:rsidRPr="00B522A6" w:rsidRDefault="00A20B48" w:rsidP="00B522A6">
            <w:pPr>
              <w:spacing w:line="240" w:lineRule="auto"/>
              <w:rPr>
                <w:rFonts w:ascii="Arial Narrow" w:hAnsi="Arial Narrow" w:cs="Calibri"/>
              </w:rPr>
            </w:pPr>
          </w:p>
          <w:p w14:paraId="5D7D8847"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Poszczególne dokumenty różnić się mogą między sobą zastosowanym standardem komunikacji oraz danych, co wynikać będzie z charakteru ich zastosowania oraz oczekiwań dotyczących miejsca przechowywania informacji. W przypadku kart ratownictwa medycznego przewiduje się zastosowanie standardu HL7 CDA dla dokumentów, przechowywania w repozytorium podmiotu leczniczego oraz przekazania indeksu EDM do systemu e-zdrowie (P1). Dla karty e-DILO oraz planu leczenia onkologicznego zastosowany zostanie standard HL7 FHIR, w przypadku którego zasoby będą przekazywane usługami REST.</w:t>
            </w:r>
          </w:p>
          <w:p w14:paraId="33E1F07F" w14:textId="77777777" w:rsidR="00A20B48" w:rsidRPr="00B522A6" w:rsidRDefault="00A20B48" w:rsidP="00B522A6">
            <w:pPr>
              <w:spacing w:line="240" w:lineRule="auto"/>
              <w:rPr>
                <w:rFonts w:ascii="Arial Narrow" w:hAnsi="Arial Narrow" w:cs="Calibri"/>
              </w:rPr>
            </w:pPr>
          </w:p>
          <w:p w14:paraId="7DD416C5"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Karta opieki kardiologicznej będzie zgodna ze standardem HL7. Dokumenty związane z wynikami badań histopatologicznymi, cytologicznymi, medycyną pracy oraz Patient Summary będą dokumentami w standardzie HL7 CDA, a komunikacja będzie odbywała się wg interfejsów SOAP.</w:t>
            </w:r>
          </w:p>
          <w:tbl>
            <w:tblPr>
              <w:tblW w:w="8640" w:type="dxa"/>
              <w:tblCellMar>
                <w:left w:w="10" w:type="dxa"/>
                <w:right w:w="10" w:type="dxa"/>
              </w:tblCellMar>
              <w:tblLook w:val="04A0" w:firstRow="1" w:lastRow="0" w:firstColumn="1" w:lastColumn="0" w:noHBand="0" w:noVBand="1"/>
            </w:tblPr>
            <w:tblGrid>
              <w:gridCol w:w="5422"/>
              <w:gridCol w:w="3218"/>
            </w:tblGrid>
            <w:tr w:rsidR="00352DFA" w:rsidRPr="00B522A6" w14:paraId="5584B233"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7A6D37"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Dokument</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BCB552"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Specyfikacja</w:t>
                  </w:r>
                </w:p>
              </w:tc>
            </w:tr>
            <w:tr w:rsidR="00352DFA" w:rsidRPr="00B522A6" w14:paraId="2577A249"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B53D32"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Karta diagnostyki i leczenia onkologicznego (e-DILO)</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F98BDE"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2025-04-30</w:t>
                  </w:r>
                </w:p>
              </w:tc>
            </w:tr>
            <w:tr w:rsidR="00352DFA" w:rsidRPr="00B522A6" w14:paraId="01A80419"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998DCD"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Plan leczenia onkologicznego</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1F606"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 xml:space="preserve">2025-04-30 </w:t>
                  </w:r>
                </w:p>
              </w:tc>
            </w:tr>
            <w:tr w:rsidR="00352DFA" w:rsidRPr="00B522A6" w14:paraId="3AE45F0B"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B1E43D"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Wyniki i opisy badań histopatologicznych</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8DB1A2"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Udostępniona</w:t>
                  </w:r>
                </w:p>
              </w:tc>
            </w:tr>
            <w:tr w:rsidR="00352DFA" w:rsidRPr="00B522A6" w14:paraId="6272D85A"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1EFA41"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Wyniki i opisy badań cytologicznych</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737C42"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Udostępniona</w:t>
                  </w:r>
                </w:p>
              </w:tc>
            </w:tr>
            <w:tr w:rsidR="00352DFA" w:rsidRPr="00B522A6" w14:paraId="132E3C19"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E2CF82"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Patient Summary (Karta zdrowia pacjenta)</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3F8DC3"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2025-05-31</w:t>
                  </w:r>
                </w:p>
              </w:tc>
            </w:tr>
            <w:tr w:rsidR="00352DFA" w:rsidRPr="00B522A6" w14:paraId="3B9D7BE6"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C43EC8"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Karta opieki kardiologicznej (e-KOK)</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A9653B"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2025-07-31</w:t>
                  </w:r>
                </w:p>
              </w:tc>
            </w:tr>
            <w:tr w:rsidR="00352DFA" w:rsidRPr="00B522A6" w14:paraId="24ABFC51"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A6FCE0"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Karta medycznych czynności ratunkowych</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3FDA71"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Udostępniona</w:t>
                  </w:r>
                </w:p>
              </w:tc>
            </w:tr>
            <w:tr w:rsidR="00352DFA" w:rsidRPr="00B522A6" w14:paraId="222135E8"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FB6C0A"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Karta medyczna lotniczego zespołu ratownictwa medycznego</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6CB9CF"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2025-04-11</w:t>
                  </w:r>
                </w:p>
              </w:tc>
            </w:tr>
            <w:tr w:rsidR="00352DFA" w:rsidRPr="00B522A6" w14:paraId="15BC757D" w14:textId="77777777" w:rsidTr="00A20B48">
              <w:tc>
                <w:tcPr>
                  <w:tcW w:w="5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1DDAEC"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Dokumenty medycyny pracy (dokument orzeczenia i dokument zaleceń)</w:t>
                  </w:r>
                </w:p>
              </w:tc>
              <w:tc>
                <w:tcPr>
                  <w:tcW w:w="32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64812C"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2025-09-30</w:t>
                  </w:r>
                </w:p>
              </w:tc>
            </w:tr>
          </w:tbl>
          <w:p w14:paraId="79F40397"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u w:val="single"/>
              </w:rPr>
              <w:t>Wymagania techniczne dotyczące interoperacyjności teleinformatycznych systemów szpitalnych</w:t>
            </w:r>
          </w:p>
          <w:p w14:paraId="213AA720"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Szpitale przy zakupie lub rozbudowie teleinformatycznych systemów szpitalnych powinny wymagać od dostawcy:</w:t>
            </w:r>
          </w:p>
          <w:p w14:paraId="622A466C" w14:textId="77777777" w:rsidR="00A20B48" w:rsidRPr="00B522A6" w:rsidRDefault="00A20B48" w:rsidP="00B522A6">
            <w:pPr>
              <w:numPr>
                <w:ilvl w:val="0"/>
                <w:numId w:val="3"/>
              </w:numPr>
              <w:suppressAutoHyphens/>
              <w:autoSpaceDN w:val="0"/>
              <w:spacing w:line="240" w:lineRule="auto"/>
              <w:rPr>
                <w:rFonts w:ascii="Arial Narrow" w:hAnsi="Arial Narrow" w:cs="Calibri"/>
              </w:rPr>
            </w:pPr>
            <w:r w:rsidRPr="00B522A6">
              <w:rPr>
                <w:rFonts w:ascii="Arial Narrow" w:hAnsi="Arial Narrow" w:cs="Calibri"/>
              </w:rPr>
              <w:t>Interoperacyjności systemów teleinformatycznych, w ramach oferowanej ceny, zgodnie z:</w:t>
            </w:r>
          </w:p>
          <w:p w14:paraId="0ADC883C" w14:textId="77777777" w:rsidR="00A20B48" w:rsidRPr="00B522A6" w:rsidRDefault="00A20B48" w:rsidP="00B522A6">
            <w:pPr>
              <w:numPr>
                <w:ilvl w:val="0"/>
                <w:numId w:val="4"/>
              </w:numPr>
              <w:suppressAutoHyphens/>
              <w:autoSpaceDN w:val="0"/>
              <w:spacing w:line="240" w:lineRule="auto"/>
              <w:rPr>
                <w:rFonts w:ascii="Arial Narrow" w:hAnsi="Arial Narrow" w:cs="Calibri"/>
              </w:rPr>
            </w:pPr>
            <w:r w:rsidRPr="00B522A6">
              <w:rPr>
                <w:rFonts w:ascii="Arial Narrow" w:hAnsi="Arial Narrow" w:cs="Calibri"/>
              </w:rPr>
              <w:t xml:space="preserve">ustawą z dnia 17 lutego 2005 roku o informatyzacji działalności podmiotów realizujących zadania publiczne (Dz.U. z 2024 r. poz. 1557 z późn. zm.); </w:t>
            </w:r>
          </w:p>
          <w:p w14:paraId="496327F5" w14:textId="77777777" w:rsidR="00A20B48" w:rsidRPr="00B522A6" w:rsidRDefault="00A20B48" w:rsidP="00B522A6">
            <w:pPr>
              <w:numPr>
                <w:ilvl w:val="0"/>
                <w:numId w:val="4"/>
              </w:numPr>
              <w:suppressAutoHyphens/>
              <w:autoSpaceDN w:val="0"/>
              <w:spacing w:line="240" w:lineRule="auto"/>
              <w:rPr>
                <w:rFonts w:ascii="Arial Narrow" w:hAnsi="Arial Narrow" w:cs="Calibri"/>
              </w:rPr>
            </w:pPr>
            <w:r w:rsidRPr="00B522A6">
              <w:rPr>
                <w:rFonts w:ascii="Arial Narrow" w:hAnsi="Arial Narrow" w:cs="Calibri"/>
              </w:rPr>
              <w:t xml:space="preserve">Rozporządzeniem Rady Ministrów z dnia 21 maja 2024 r. w sprawie Krajowych Ram Interoperacyjności, minimalnych wymagań dla rejestrów publicznych i wymiany informacji w postaci elektronicznej oraz minimalnych wymagań dla systemów teleinformatycznych (Dz.U. poz. 773); </w:t>
            </w:r>
          </w:p>
          <w:p w14:paraId="7C00CAC0" w14:textId="77777777" w:rsidR="00A20B48" w:rsidRPr="00B522A6" w:rsidRDefault="00A20B48" w:rsidP="00B522A6">
            <w:pPr>
              <w:numPr>
                <w:ilvl w:val="0"/>
                <w:numId w:val="4"/>
              </w:numPr>
              <w:suppressAutoHyphens/>
              <w:autoSpaceDN w:val="0"/>
              <w:spacing w:line="240" w:lineRule="auto"/>
              <w:rPr>
                <w:rFonts w:ascii="Arial Narrow" w:hAnsi="Arial Narrow" w:cs="Calibri"/>
              </w:rPr>
            </w:pPr>
            <w:r w:rsidRPr="00B522A6">
              <w:rPr>
                <w:rFonts w:ascii="Arial Narrow" w:hAnsi="Arial Narrow" w:cs="Calibri"/>
              </w:rPr>
              <w:t xml:space="preserve">ustawą z dnia 28 kwietnia 2011 r. o systemie informacji w ochronie zdrowia (Dz.U. z 2023 r. poz. 2465 z późn.zm.); </w:t>
            </w:r>
          </w:p>
          <w:p w14:paraId="456F2568" w14:textId="77777777" w:rsidR="00A20B48" w:rsidRPr="00B522A6" w:rsidRDefault="00A20B48" w:rsidP="00B522A6">
            <w:pPr>
              <w:numPr>
                <w:ilvl w:val="0"/>
                <w:numId w:val="4"/>
              </w:numPr>
              <w:suppressAutoHyphens/>
              <w:autoSpaceDN w:val="0"/>
              <w:spacing w:line="240" w:lineRule="auto"/>
              <w:rPr>
                <w:rFonts w:ascii="Arial Narrow" w:hAnsi="Arial Narrow" w:cs="Calibri"/>
              </w:rPr>
            </w:pPr>
            <w:r w:rsidRPr="00B522A6">
              <w:rPr>
                <w:rFonts w:ascii="Arial Narrow" w:hAnsi="Arial Narrow" w:cs="Calibri"/>
              </w:rPr>
              <w:lastRenderedPageBreak/>
              <w:t xml:space="preserve">minimalnymi wymaganiami dla systemów określonych w treści art. 8a ustawy z dnia 28 kwietnia 2011 r. o systemie informacji w ochronie zdrowia (Dz.U. j.w.); </w:t>
            </w:r>
          </w:p>
          <w:p w14:paraId="53FAD1C9" w14:textId="77777777" w:rsidR="00A20B48" w:rsidRPr="00B522A6" w:rsidRDefault="00A20B48" w:rsidP="00B522A6">
            <w:pPr>
              <w:spacing w:line="240" w:lineRule="auto"/>
              <w:rPr>
                <w:rFonts w:ascii="Arial Narrow" w:hAnsi="Arial Narrow" w:cs="Calibri"/>
              </w:rPr>
            </w:pPr>
          </w:p>
          <w:p w14:paraId="584EDF0A" w14:textId="77777777" w:rsidR="00A20B48" w:rsidRPr="00B522A6" w:rsidRDefault="00A20B48" w:rsidP="00B522A6">
            <w:pPr>
              <w:numPr>
                <w:ilvl w:val="0"/>
                <w:numId w:val="5"/>
              </w:numPr>
              <w:suppressAutoHyphens/>
              <w:autoSpaceDN w:val="0"/>
              <w:spacing w:line="240" w:lineRule="auto"/>
              <w:rPr>
                <w:rFonts w:ascii="Arial Narrow" w:hAnsi="Arial Narrow" w:cs="Calibri"/>
              </w:rPr>
            </w:pPr>
            <w:r w:rsidRPr="00B522A6">
              <w:rPr>
                <w:rFonts w:ascii="Arial Narrow" w:hAnsi="Arial Narrow" w:cs="Calibri"/>
              </w:rPr>
              <w:t>Zapewnienia możliwości eksportu i importu danych, w szczególności poprzez udostępnienie otwartych interfejsów oraz dokumentacji pozwalającej na przeprowadzenie procesu eksportu</w:t>
            </w:r>
          </w:p>
          <w:p w14:paraId="64CF665C" w14:textId="77777777" w:rsidR="00A20B48" w:rsidRPr="00B522A6" w:rsidRDefault="00A20B48" w:rsidP="00B522A6">
            <w:pPr>
              <w:spacing w:line="240" w:lineRule="auto"/>
              <w:rPr>
                <w:rFonts w:ascii="Arial Narrow" w:hAnsi="Arial Narrow" w:cs="Calibri"/>
              </w:rPr>
            </w:pPr>
          </w:p>
          <w:p w14:paraId="0396CE90" w14:textId="77777777" w:rsidR="00A20B48" w:rsidRPr="00B522A6" w:rsidRDefault="00A20B48" w:rsidP="00B522A6">
            <w:pPr>
              <w:spacing w:line="240" w:lineRule="auto"/>
              <w:rPr>
                <w:rFonts w:ascii="Arial Narrow" w:hAnsi="Arial Narrow" w:cs="Calibri"/>
              </w:rPr>
            </w:pPr>
          </w:p>
          <w:p w14:paraId="2A049D75"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p>
        </w:tc>
      </w:tr>
      <w:tr w:rsidR="00352DFA" w:rsidRPr="00B522A6" w14:paraId="5606A910" w14:textId="0E194A3A"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524256BE"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Oprogramowanie do obsługi medycyny pracy</w:t>
            </w:r>
          </w:p>
        </w:tc>
        <w:tc>
          <w:tcPr>
            <w:tcW w:w="9575" w:type="dxa"/>
            <w:tcBorders>
              <w:top w:val="nil"/>
              <w:left w:val="single" w:sz="4" w:space="0" w:color="auto"/>
              <w:bottom w:val="single" w:sz="4" w:space="0" w:color="auto"/>
              <w:right w:val="single" w:sz="4" w:space="0" w:color="auto"/>
            </w:tcBorders>
          </w:tcPr>
          <w:p w14:paraId="555C7398"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p>
          <w:p w14:paraId="56CB6C41" w14:textId="598DCABE"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System</w:t>
            </w:r>
            <w:r w:rsidR="00947050" w:rsidRPr="00B522A6">
              <w:rPr>
                <w:rFonts w:ascii="Arial Narrow" w:eastAsia="Times New Roman" w:hAnsi="Arial Narrow" w:cs="Calibri"/>
                <w:kern w:val="0"/>
                <w:lang w:eastAsia="pl-PL"/>
                <w14:ligatures w14:val="none"/>
              </w:rPr>
              <w:t xml:space="preserve"> podobnie jak każdy inny system przetwarzający dane osobowe</w:t>
            </w:r>
            <w:r w:rsidRPr="00B522A6">
              <w:rPr>
                <w:rFonts w:ascii="Arial Narrow" w:eastAsia="Times New Roman" w:hAnsi="Arial Narrow" w:cs="Calibri"/>
                <w:kern w:val="0"/>
                <w:lang w:eastAsia="pl-PL"/>
                <w14:ligatures w14:val="none"/>
              </w:rPr>
              <w:t xml:space="preserve"> powinien zapewniać</w:t>
            </w:r>
            <w:r w:rsidR="00947050" w:rsidRPr="00B522A6">
              <w:rPr>
                <w:rFonts w:ascii="Arial Narrow" w:eastAsia="Times New Roman" w:hAnsi="Arial Narrow" w:cs="Calibri"/>
                <w:kern w:val="0"/>
                <w:lang w:eastAsia="pl-PL"/>
                <w14:ligatures w14:val="none"/>
              </w:rPr>
              <w:t xml:space="preserve"> m.in.</w:t>
            </w:r>
            <w:r w:rsidRPr="00B522A6">
              <w:rPr>
                <w:rFonts w:ascii="Arial Narrow" w:eastAsia="Times New Roman" w:hAnsi="Arial Narrow" w:cs="Calibri"/>
                <w:kern w:val="0"/>
                <w:lang w:eastAsia="pl-PL"/>
                <w14:ligatures w14:val="none"/>
              </w:rPr>
              <w:t>:</w:t>
            </w:r>
          </w:p>
          <w:p w14:paraId="5504D1E1"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1.       Poufność: System musi chronić dane pacjentów / pracowników przed nieautoryzowanym dostępem. Oznacza to, że tylko uprawniony personel medyczny powinien mieć dostęp do informacji o pacjencie / pracowniku. </w:t>
            </w:r>
          </w:p>
          <w:p w14:paraId="34F47D88"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2.       Integralność: System musi zapewniać, że dane pacjentów / pracowników są chronione przed nieautoryzowanymi zmianami. Dane powinny być wiarygodne i niezmienne. </w:t>
            </w:r>
          </w:p>
          <w:p w14:paraId="22808740"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3.       Dostępność: System musi być dostępny dla uprawnionych użytkowników, co jest kluczowe dla sprawnego udzielania świadczeń. </w:t>
            </w:r>
          </w:p>
          <w:p w14:paraId="37D1689C"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 </w:t>
            </w:r>
          </w:p>
          <w:p w14:paraId="77A6F1A6"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Spełnienie powyższych przesłanej można uzyskać m.in. poprzez:</w:t>
            </w:r>
          </w:p>
          <w:p w14:paraId="5A916A5C"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1.       Stosowanie haseł o odpowiedniej składni, cyklicznie zmienianych (warunki haseł do ustalenia przez administratora w Szpitalu)</w:t>
            </w:r>
          </w:p>
          <w:p w14:paraId="17AA2B68"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2.       Blokowanie systemu po okresie bezczynności</w:t>
            </w:r>
          </w:p>
          <w:p w14:paraId="76500267"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3.       Kontrola dostępu oparta na rolach (ustalanie grup uprawnień - dla poszczególnych grup wyłącznie dostęp do niezbędnych danych)</w:t>
            </w:r>
          </w:p>
          <w:p w14:paraId="76793083"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 xml:space="preserve">4.       Rejestry zmian, rejestry wejść / pobrań / wydruków dokumentów na danego pacjenta. </w:t>
            </w:r>
          </w:p>
          <w:p w14:paraId="2246FE9D"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5.       Ustawienia konfiguracyjne wymagane przez EDM (np. powód zmiany)</w:t>
            </w:r>
          </w:p>
          <w:p w14:paraId="18A28B9A"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6.       Tworzenie kopii zapasowych + testy odtworzeniowe</w:t>
            </w:r>
          </w:p>
          <w:p w14:paraId="2ED2601F" w14:textId="77777777" w:rsidR="00AF35D1" w:rsidRPr="00B522A6" w:rsidRDefault="00AF35D1" w:rsidP="00B522A6">
            <w:pPr>
              <w:spacing w:after="0" w:line="240" w:lineRule="auto"/>
              <w:rPr>
                <w:rFonts w:ascii="Arial Narrow" w:eastAsia="Times New Roman" w:hAnsi="Arial Narrow" w:cs="Calibri"/>
                <w:kern w:val="0"/>
                <w:lang w:eastAsia="pl-PL"/>
                <w14:ligatures w14:val="none"/>
              </w:rPr>
            </w:pPr>
          </w:p>
          <w:p w14:paraId="4D3BCCFC" w14:textId="77777777" w:rsidR="004F44CC" w:rsidRPr="00B522A6" w:rsidRDefault="004F44CC" w:rsidP="00B522A6">
            <w:pPr>
              <w:spacing w:after="0" w:line="240" w:lineRule="auto"/>
              <w:rPr>
                <w:rFonts w:ascii="Arial Narrow" w:eastAsia="Times New Roman" w:hAnsi="Arial Narrow" w:cs="Calibri"/>
                <w:kern w:val="0"/>
                <w:lang w:eastAsia="pl-PL"/>
                <w14:ligatures w14:val="none"/>
              </w:rPr>
            </w:pPr>
          </w:p>
          <w:p w14:paraId="6101D7E5"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Medycyna pracy - wymagania do dyskusji</w:t>
            </w:r>
          </w:p>
          <w:p w14:paraId="1EC45CA9"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p>
          <w:p w14:paraId="6E238B85"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1. Integracja medycyny pracy z</w:t>
            </w:r>
          </w:p>
          <w:p w14:paraId="64AC5C22"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Systemem Kadrowo-Płacowym/BHP (KP)</w:t>
            </w:r>
          </w:p>
          <w:p w14:paraId="43577711"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Zlecania badań z systemu KP</w:t>
            </w:r>
          </w:p>
          <w:p w14:paraId="0D7FA48A"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Odbiór wyników badań z Poradni Medycyny Pracy w KP</w:t>
            </w:r>
          </w:p>
          <w:p w14:paraId="74D8020B"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Systemem obsługi poradni (część biała)</w:t>
            </w:r>
          </w:p>
          <w:p w14:paraId="1DD35DE1"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 xml:space="preserve"> </w:t>
            </w:r>
          </w:p>
          <w:p w14:paraId="50C53A35"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2. Poradnia medycyny pracy</w:t>
            </w:r>
          </w:p>
          <w:p w14:paraId="3956E94F"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Prowadzenie harmonogramów przyjęć</w:t>
            </w:r>
          </w:p>
          <w:p w14:paraId="56413E4F"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Przyjmowanie zleceń z systemu KP</w:t>
            </w:r>
          </w:p>
          <w:p w14:paraId="200048E6"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Przesyłanie wyników badań w zakresie medycyny pracy do KP oraz P1</w:t>
            </w:r>
          </w:p>
          <w:p w14:paraId="45F95E1F"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Pozostałe zadania identyczne w wymogami poradni specjalistycznej</w:t>
            </w:r>
          </w:p>
          <w:p w14:paraId="0A9C9871"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 xml:space="preserve"> </w:t>
            </w:r>
          </w:p>
          <w:p w14:paraId="3490DDF9"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3. Komunikacja z P1</w:t>
            </w:r>
          </w:p>
          <w:p w14:paraId="34A078C4"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W przypadku standardu uwierzytelnienia użytkowników oraz systemów będą stosowane dwie metody:</w:t>
            </w:r>
          </w:p>
          <w:p w14:paraId="0B45D2D8"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lastRenderedPageBreak/>
              <w:t>1) oparte na standardzie OAuth 2.0 i metodzie zgodnej z “Client Credentials Grant” (analogicznie jak w przypadku obsługi zdarzeń medycznych);</w:t>
            </w:r>
          </w:p>
          <w:p w14:paraId="10B66191"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2) bazującej na certyfikatach TLS i WSS wydanych z centrum certyfikacji P1.</w:t>
            </w:r>
          </w:p>
          <w:p w14:paraId="3FC9BAE3"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p>
          <w:p w14:paraId="39136DAF"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Uwierzytelnienie Systemu wykonawcy wywołującego usługę systemu P1 będzie następowało w warstwie transportowej połączenia za pomocą protokołu TLS z obustronnym uwierzytelnieniem – oprócz uwierzytelnienia serwera przez system wykonawcy następuje uwierzytelnienie klienta (Systemu wykonawcy) przez serwer. Do nawiązania połączenia TLS system wykonawcy zobowiązany będzie użyć certyfikatu do uwierzytelnienia systemu wydanego przez Centrum Certyfikacji P1 (użycie przez klienta P1 klucza prywatnego powiązanego z certyfikatem do uwierzytelnienia systemu przekazanego przez Centrum e-Zdrowia). Użycie tego certyfikatu będzie niezbędne również do pobrania dodatkowych informacji o wykorzystaniu usług P1, w tym przykładów komunikatów.</w:t>
            </w:r>
          </w:p>
          <w:p w14:paraId="39639689"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p>
          <w:p w14:paraId="3C92D5F1"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Do poprawnego wykonania usługi wymagane będzie uwierzytelnienie pochodzenia komunikatu. System wykonawcy będzie zobowiązany do podpisania komunikatu SOAP z użyciem certyfikatu do uwierzytelnienia danych służącego do weryfikacji złożonego podpisu cyfrowego. Po poprawnej weryfikacji podpisu cyfrowego na podstawie certyfikatu do uwierzytelnienia danych identyfikowany i uwierzytelniany będzie System wykonawcy, w kontekście którego realizowana będzie usługa.</w:t>
            </w:r>
          </w:p>
          <w:p w14:paraId="68266606"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p>
          <w:p w14:paraId="2424EE77"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Bezpośrednio po uwierzytelnieniu będzie następowała autoryzacja, na którą składa się autoryzacja wykonania usługi oraz autoryzacja dostępu do danych. Autoryzacja wykonania usługi polega na sprawdzeniu przydzielenia do konta systemu wykonawcy (w P1) uprawnienia związanego z wywoływaną usługą. Autoryzacja dostępu do danych wykonywana jest w określonych przypadkach i weryfikuje możliwość dostępu do danych na podstawie parametrów wywołania usługi. System wykonawcy będzie uwierzytelniał użytkowników końcowych, a następnie przekazywał żądania do systemu P1, a tam gdzie jest to wymagane deklarował informacje o użytkowniku końcowym.</w:t>
            </w:r>
          </w:p>
          <w:p w14:paraId="37DD0F7E"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p>
          <w:p w14:paraId="36A81A75"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W komunikacji z systemem P1 wymagane jest użycie rozszerzenia Web Services Security i profilu Web Services Security X.509 Certificate Token Profile.</w:t>
            </w:r>
          </w:p>
          <w:p w14:paraId="6A0BD17E"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p>
          <w:p w14:paraId="6270CA8E"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Poszczególne dokumenty różnić się mogą między sobą zastosowanym standardem komunikacji oraz danych, co wynikać będzie z charakteru ich zastosowania oraz oczekiwań dotyczących miejsca przechowywania informacji.</w:t>
            </w:r>
          </w:p>
          <w:p w14:paraId="1C178620"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p>
          <w:p w14:paraId="4D81399D" w14:textId="77777777" w:rsidR="00EC0066" w:rsidRPr="00EC0066" w:rsidRDefault="00EC0066" w:rsidP="00EC0066">
            <w:pPr>
              <w:spacing w:after="0" w:line="240" w:lineRule="auto"/>
              <w:rPr>
                <w:rFonts w:ascii="Arial Narrow" w:eastAsia="Times New Roman" w:hAnsi="Arial Narrow" w:cs="Calibri"/>
                <w:kern w:val="0"/>
                <w:lang w:eastAsia="pl-PL"/>
                <w14:ligatures w14:val="none"/>
              </w:rPr>
            </w:pPr>
            <w:r w:rsidRPr="00EC0066">
              <w:rPr>
                <w:rFonts w:ascii="Arial Narrow" w:eastAsia="Times New Roman" w:hAnsi="Arial Narrow" w:cs="Calibri"/>
                <w:kern w:val="0"/>
                <w:lang w:eastAsia="pl-PL"/>
                <w14:ligatures w14:val="none"/>
              </w:rPr>
              <w:t>Dokumenty związane z wynikami badań histopatologicznymi, cytologicznymi, medycyną pracy oraz Patient Summary będą dokumentami w standardzie HL7 CDA, a komunikacja będzie odbywała się wg interfejsów SOAP.</w:t>
            </w:r>
          </w:p>
          <w:p w14:paraId="0C9C0B83" w14:textId="23F78722" w:rsidR="004F44CC" w:rsidRPr="00B522A6" w:rsidRDefault="004F44CC" w:rsidP="00B522A6">
            <w:pPr>
              <w:spacing w:after="0" w:line="240" w:lineRule="auto"/>
              <w:rPr>
                <w:rFonts w:ascii="Arial Narrow" w:eastAsia="Times New Roman" w:hAnsi="Arial Narrow" w:cs="Calibri"/>
                <w:kern w:val="0"/>
                <w:lang w:eastAsia="pl-PL"/>
                <w14:ligatures w14:val="none"/>
              </w:rPr>
            </w:pPr>
          </w:p>
          <w:p w14:paraId="7B4159CD" w14:textId="65F9E4F6" w:rsidR="004F44CC" w:rsidRPr="00B522A6" w:rsidRDefault="004F44CC" w:rsidP="00B522A6">
            <w:pPr>
              <w:spacing w:after="0" w:line="240" w:lineRule="auto"/>
              <w:rPr>
                <w:rFonts w:ascii="Arial Narrow" w:eastAsia="Times New Roman" w:hAnsi="Arial Narrow" w:cs="Calibri"/>
                <w:kern w:val="0"/>
                <w:lang w:eastAsia="pl-PL"/>
                <w14:ligatures w14:val="none"/>
              </w:rPr>
            </w:pPr>
          </w:p>
        </w:tc>
      </w:tr>
      <w:tr w:rsidR="00352DFA" w:rsidRPr="00B522A6" w14:paraId="42AA0E14" w14:textId="151EF94C"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5890B62F"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Rejestr endoprotezoplastyk</w:t>
            </w:r>
          </w:p>
        </w:tc>
        <w:tc>
          <w:tcPr>
            <w:tcW w:w="9575" w:type="dxa"/>
            <w:tcBorders>
              <w:top w:val="nil"/>
              <w:left w:val="single" w:sz="4" w:space="0" w:color="auto"/>
              <w:bottom w:val="single" w:sz="4" w:space="0" w:color="auto"/>
              <w:right w:val="single" w:sz="4" w:space="0" w:color="auto"/>
            </w:tcBorders>
          </w:tcPr>
          <w:p w14:paraId="6D39EC08" w14:textId="3EA81760" w:rsidR="005B7BF6" w:rsidRPr="00B522A6" w:rsidRDefault="00950876" w:rsidP="00B522A6">
            <w:pPr>
              <w:spacing w:after="0" w:line="240" w:lineRule="auto"/>
              <w:rPr>
                <w:rStyle w:val="Hipercze"/>
                <w:rFonts w:ascii="Arial Narrow" w:hAnsi="Arial Narrow" w:cs="Calibri"/>
                <w:color w:val="auto"/>
              </w:rPr>
            </w:pPr>
            <w:r w:rsidRPr="00B522A6">
              <w:rPr>
                <w:rFonts w:ascii="Arial Narrow" w:hAnsi="Arial Narrow" w:cs="Calibri"/>
              </w:rPr>
              <w:t xml:space="preserve">Rejestr endoprotezoplastyk - wymagana zgodność z API NFZ </w:t>
            </w:r>
            <w:r w:rsidR="005B7BF6" w:rsidRPr="00B522A6">
              <w:rPr>
                <w:rFonts w:ascii="Arial Narrow" w:hAnsi="Arial Narrow" w:cs="Calibri"/>
              </w:rPr>
              <w:t xml:space="preserve">- zgodne z Rozporządzeniem Ministra Zdrowia z dnia 03 grudnia 2019roku  </w:t>
            </w:r>
            <w:r w:rsidR="005B7BF6" w:rsidRPr="00B522A6">
              <w:rPr>
                <w:rFonts w:ascii="Arial Narrow" w:hAnsi="Arial Narrow" w:cs="Calibri"/>
              </w:rPr>
              <w:fldChar w:fldCharType="begin"/>
            </w:r>
            <w:r w:rsidR="005B7BF6" w:rsidRPr="00B522A6">
              <w:rPr>
                <w:rFonts w:ascii="Arial Narrow" w:hAnsi="Arial Narrow" w:cs="Calibri"/>
              </w:rPr>
              <w:instrText>HYPERLINK "https://isap.sejm.gov.pl/isap.nsf/DocDetails.xsp?id=WDU20190002409"</w:instrText>
            </w:r>
            <w:r w:rsidR="005B7BF6" w:rsidRPr="00B522A6">
              <w:rPr>
                <w:rFonts w:ascii="Arial Narrow" w:hAnsi="Arial Narrow" w:cs="Calibri"/>
              </w:rPr>
            </w:r>
            <w:r w:rsidR="005B7BF6" w:rsidRPr="00B522A6">
              <w:rPr>
                <w:rFonts w:ascii="Arial Narrow" w:hAnsi="Arial Narrow" w:cs="Calibri"/>
              </w:rPr>
              <w:fldChar w:fldCharType="separate"/>
            </w:r>
          </w:p>
          <w:p w14:paraId="6220CEE3" w14:textId="6C930D7F" w:rsidR="005B7BF6" w:rsidRPr="00B522A6" w:rsidRDefault="005B7BF6" w:rsidP="00B522A6">
            <w:pPr>
              <w:spacing w:after="0" w:line="240" w:lineRule="auto"/>
              <w:rPr>
                <w:rStyle w:val="Hipercze"/>
                <w:rFonts w:ascii="Arial Narrow" w:hAnsi="Arial Narrow" w:cs="Calibri"/>
                <w:color w:val="auto"/>
              </w:rPr>
            </w:pPr>
            <w:r w:rsidRPr="00B522A6">
              <w:rPr>
                <w:rStyle w:val="Hipercze"/>
                <w:rFonts w:ascii="Arial Narrow" w:hAnsi="Arial Narrow" w:cs="Calibri"/>
                <w:color w:val="auto"/>
              </w:rPr>
              <w:t>Dz.U. 2019 poz. 2409</w:t>
            </w:r>
            <w:r w:rsidR="00146B5A">
              <w:rPr>
                <w:rStyle w:val="Hipercze"/>
                <w:rFonts w:ascii="Arial Narrow" w:hAnsi="Arial Narrow" w:cs="Calibri"/>
                <w:color w:val="auto"/>
              </w:rPr>
              <w:t xml:space="preserve"> </w:t>
            </w:r>
            <w:r w:rsidR="00146B5A">
              <w:rPr>
                <w:rStyle w:val="Hipercze"/>
                <w:rFonts w:ascii="Arial Narrow" w:hAnsi="Arial Narrow"/>
              </w:rPr>
              <w:t>z późn.zm.</w:t>
            </w:r>
          </w:p>
          <w:p w14:paraId="49F99564" w14:textId="05D7E23E" w:rsidR="00146B5A" w:rsidRPr="00B522A6" w:rsidRDefault="005B7BF6" w:rsidP="00146B5A">
            <w:pPr>
              <w:spacing w:after="0" w:line="240" w:lineRule="auto"/>
              <w:rPr>
                <w:rFonts w:ascii="Arial Narrow" w:eastAsia="Times New Roman" w:hAnsi="Arial Narrow" w:cs="Calibri"/>
                <w:kern w:val="0"/>
                <w:lang w:eastAsia="pl-PL"/>
                <w14:ligatures w14:val="none"/>
              </w:rPr>
            </w:pPr>
            <w:r w:rsidRPr="00B522A6">
              <w:rPr>
                <w:rFonts w:ascii="Arial Narrow" w:hAnsi="Arial Narrow" w:cs="Calibri"/>
              </w:rPr>
              <w:fldChar w:fldCharType="end"/>
            </w:r>
            <w:r w:rsidR="00950876" w:rsidRPr="00B522A6">
              <w:rPr>
                <w:rFonts w:ascii="Arial Narrow" w:hAnsi="Arial Narrow" w:cs="Calibri"/>
              </w:rPr>
              <w:br/>
              <w:t xml:space="preserve">wprowadzanie do systemu danych </w:t>
            </w:r>
            <w:r w:rsidR="00146B5A">
              <w:rPr>
                <w:rFonts w:ascii="Arial Narrow" w:hAnsi="Arial Narrow" w:cs="Calibri"/>
              </w:rPr>
              <w:t>z</w:t>
            </w:r>
            <w:r w:rsidR="00146B5A">
              <w:rPr>
                <w:rFonts w:cs="Calibri"/>
              </w:rPr>
              <w:t xml:space="preserve"> </w:t>
            </w:r>
            <w:r w:rsidR="00146B5A" w:rsidRPr="00B522A6">
              <w:rPr>
                <w:rFonts w:ascii="Arial Narrow" w:hAnsi="Arial Narrow" w:cs="Calibri"/>
              </w:rPr>
              <w:t>ankiet</w:t>
            </w:r>
            <w:r w:rsidR="00146B5A" w:rsidRPr="00B522A6">
              <w:rPr>
                <w:rFonts w:ascii="Arial Narrow" w:hAnsi="Arial Narrow" w:cs="Calibri"/>
              </w:rPr>
              <w:t xml:space="preserve"> </w:t>
            </w:r>
            <w:r w:rsidR="00950876" w:rsidRPr="00B522A6">
              <w:rPr>
                <w:rFonts w:ascii="Arial Narrow" w:hAnsi="Arial Narrow" w:cs="Calibri"/>
              </w:rPr>
              <w:t xml:space="preserve">wymaganych w celu ich integracji do Rejestru endoprotezoplastyk  </w:t>
            </w:r>
          </w:p>
          <w:p w14:paraId="604E9AC5" w14:textId="6079A863" w:rsidR="00950876" w:rsidRPr="00B522A6" w:rsidRDefault="00950876" w:rsidP="00B522A6">
            <w:pPr>
              <w:spacing w:after="0" w:line="240" w:lineRule="auto"/>
              <w:rPr>
                <w:rFonts w:ascii="Arial Narrow" w:eastAsia="Times New Roman" w:hAnsi="Arial Narrow" w:cs="Calibri"/>
                <w:kern w:val="0"/>
                <w:lang w:eastAsia="pl-PL"/>
                <w14:ligatures w14:val="none"/>
              </w:rPr>
            </w:pPr>
          </w:p>
        </w:tc>
      </w:tr>
      <w:tr w:rsidR="00352DFA" w:rsidRPr="00B522A6" w14:paraId="1F093A50" w14:textId="42946051"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10EAE96A"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Integracja systemu RIS/PACS z EDM/HIS</w:t>
            </w:r>
          </w:p>
        </w:tc>
        <w:tc>
          <w:tcPr>
            <w:tcW w:w="9575" w:type="dxa"/>
            <w:tcBorders>
              <w:top w:val="nil"/>
              <w:left w:val="single" w:sz="4" w:space="0" w:color="auto"/>
              <w:bottom w:val="single" w:sz="4" w:space="0" w:color="auto"/>
              <w:right w:val="single" w:sz="4" w:space="0" w:color="auto"/>
            </w:tcBorders>
          </w:tcPr>
          <w:p w14:paraId="2AA7F04D" w14:textId="77777777" w:rsidR="00A20B48" w:rsidRPr="00B522A6" w:rsidRDefault="00A20B48" w:rsidP="00B522A6">
            <w:pPr>
              <w:spacing w:line="240" w:lineRule="auto"/>
              <w:jc w:val="center"/>
              <w:rPr>
                <w:rFonts w:ascii="Arial Narrow" w:hAnsi="Arial Narrow" w:cs="Calibri"/>
                <w:b/>
                <w:bCs/>
              </w:rPr>
            </w:pPr>
            <w:r w:rsidRPr="00B522A6">
              <w:rPr>
                <w:rFonts w:ascii="Arial Narrow" w:hAnsi="Arial Narrow" w:cs="Calibri"/>
                <w:b/>
                <w:bCs/>
              </w:rPr>
              <w:t>Zakres:  Integracja systemu RIS/PACS z EDM/HIS</w:t>
            </w:r>
          </w:p>
          <w:p w14:paraId="07BA7505" w14:textId="77777777" w:rsidR="00A20B48" w:rsidRPr="00B522A6" w:rsidRDefault="00A20B48" w:rsidP="00B522A6">
            <w:pPr>
              <w:spacing w:line="240" w:lineRule="auto"/>
              <w:rPr>
                <w:rFonts w:ascii="Arial Narrow" w:hAnsi="Arial Narrow" w:cs="Calibri"/>
              </w:rPr>
            </w:pPr>
          </w:p>
          <w:p w14:paraId="1727F964"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W Samodzielnym Publicznym Szpitalu Chirurgii Urazowej im. dr. J. Daaba działa rozbudowany system RIS/PACS firmy Alteris.</w:t>
            </w:r>
          </w:p>
          <w:p w14:paraId="73972A1F" w14:textId="77777777" w:rsidR="00A20B48" w:rsidRPr="00B522A6" w:rsidRDefault="00A20B48" w:rsidP="00B522A6">
            <w:pPr>
              <w:spacing w:line="240" w:lineRule="auto"/>
              <w:rPr>
                <w:rFonts w:ascii="Arial Narrow" w:hAnsi="Arial Narrow" w:cs="Calibri"/>
              </w:rPr>
            </w:pPr>
            <w:r w:rsidRPr="00B522A6">
              <w:rPr>
                <w:rFonts w:ascii="Arial Narrow" w:hAnsi="Arial Narrow" w:cs="Calibri"/>
              </w:rPr>
              <w:t>W związku w wymogami KPO oraz wymogami platformy regionalnej należy zaproponować rozwiązanie umożliwiające:</w:t>
            </w:r>
          </w:p>
          <w:p w14:paraId="0937DB54" w14:textId="77777777" w:rsidR="00A20B48" w:rsidRPr="00B522A6" w:rsidRDefault="00A20B48" w:rsidP="00B522A6">
            <w:pPr>
              <w:pStyle w:val="Akapitzlist"/>
              <w:numPr>
                <w:ilvl w:val="0"/>
                <w:numId w:val="6"/>
              </w:numPr>
              <w:suppressAutoHyphens/>
              <w:autoSpaceDN w:val="0"/>
              <w:spacing w:line="240" w:lineRule="auto"/>
              <w:rPr>
                <w:rFonts w:ascii="Arial Narrow" w:hAnsi="Arial Narrow" w:cs="Calibri"/>
              </w:rPr>
            </w:pPr>
            <w:r w:rsidRPr="00B522A6">
              <w:rPr>
                <w:rFonts w:ascii="Arial Narrow" w:hAnsi="Arial Narrow" w:cs="Calibri"/>
              </w:rPr>
              <w:t>Przyjmowanie zleceń w zakresie badań obrazowych z HIS przez RIS poprzez HL7</w:t>
            </w:r>
          </w:p>
          <w:p w14:paraId="3EE5E6EE" w14:textId="77777777" w:rsidR="00A20B48" w:rsidRPr="00B522A6" w:rsidRDefault="00A20B48" w:rsidP="00B522A6">
            <w:pPr>
              <w:pStyle w:val="Akapitzlist"/>
              <w:numPr>
                <w:ilvl w:val="0"/>
                <w:numId w:val="6"/>
              </w:numPr>
              <w:suppressAutoHyphens/>
              <w:autoSpaceDN w:val="0"/>
              <w:spacing w:line="240" w:lineRule="auto"/>
              <w:rPr>
                <w:rFonts w:ascii="Arial Narrow" w:hAnsi="Arial Narrow" w:cs="Calibri"/>
              </w:rPr>
            </w:pPr>
            <w:r w:rsidRPr="00B522A6">
              <w:rPr>
                <w:rFonts w:ascii="Arial Narrow" w:hAnsi="Arial Narrow" w:cs="Calibri"/>
              </w:rPr>
              <w:t>Odbiór wyników badań obrazowych (opis, link do wyniku badania w intranet) poprzez HL7</w:t>
            </w:r>
          </w:p>
          <w:p w14:paraId="14D901E5" w14:textId="77777777" w:rsidR="00A20B48" w:rsidRPr="00B522A6" w:rsidRDefault="00A20B48" w:rsidP="00B522A6">
            <w:pPr>
              <w:pStyle w:val="Akapitzlist"/>
              <w:numPr>
                <w:ilvl w:val="0"/>
                <w:numId w:val="6"/>
              </w:numPr>
              <w:suppressAutoHyphens/>
              <w:autoSpaceDN w:val="0"/>
              <w:spacing w:line="240" w:lineRule="auto"/>
              <w:rPr>
                <w:rFonts w:ascii="Arial Narrow" w:hAnsi="Arial Narrow" w:cs="Calibri"/>
              </w:rPr>
            </w:pPr>
            <w:r w:rsidRPr="00B522A6">
              <w:rPr>
                <w:rFonts w:ascii="Arial Narrow" w:hAnsi="Arial Narrow" w:cs="Calibri"/>
              </w:rPr>
              <w:t>Odbiór podpisanych certyfikatem ZUS opisów badań obrazowych poprzez HL7 CDA, celem wysłania ich poprzez HIS do P1</w:t>
            </w:r>
          </w:p>
          <w:p w14:paraId="642A61F7" w14:textId="77777777" w:rsidR="00A20B48" w:rsidRPr="00B522A6" w:rsidRDefault="00A20B48" w:rsidP="00B522A6">
            <w:pPr>
              <w:pStyle w:val="Akapitzlist"/>
              <w:numPr>
                <w:ilvl w:val="0"/>
                <w:numId w:val="6"/>
              </w:numPr>
              <w:suppressAutoHyphens/>
              <w:autoSpaceDN w:val="0"/>
              <w:spacing w:line="240" w:lineRule="auto"/>
              <w:rPr>
                <w:rFonts w:ascii="Arial Narrow" w:hAnsi="Arial Narrow" w:cs="Calibri"/>
              </w:rPr>
            </w:pPr>
            <w:r w:rsidRPr="00B522A6">
              <w:rPr>
                <w:rFonts w:ascii="Arial Narrow" w:hAnsi="Arial Narrow" w:cs="Calibri"/>
              </w:rPr>
              <w:t xml:space="preserve">Obsługę transferu badań z PACS poprzez serwer WADO do platformy eCareMed. </w:t>
            </w:r>
          </w:p>
          <w:p w14:paraId="48FD2E47" w14:textId="77777777" w:rsidR="00A20B48" w:rsidRPr="00B522A6" w:rsidRDefault="00A20B48" w:rsidP="00B522A6">
            <w:pPr>
              <w:pStyle w:val="Akapitzlist"/>
              <w:spacing w:before="100" w:after="100" w:line="240" w:lineRule="auto"/>
              <w:rPr>
                <w:rFonts w:ascii="Arial Narrow" w:eastAsia="Times New Roman" w:hAnsi="Arial Narrow" w:cs="Calibri"/>
                <w:bCs/>
                <w:lang w:eastAsia="pl-PL"/>
              </w:rPr>
            </w:pPr>
            <w:r w:rsidRPr="00B522A6">
              <w:rPr>
                <w:rFonts w:ascii="Arial Narrow" w:eastAsia="Times New Roman" w:hAnsi="Arial Narrow" w:cs="Calibri"/>
                <w:bCs/>
                <w:lang w:eastAsia="pl-PL"/>
              </w:rPr>
              <w:t>Specyfikacja transakcji RAD-68 zakłada, że źródło posiadające badanie obrazowe przekazuje właściwe metadane obrazu celem ich indeksacji w rejestrze XDS, tak by były dostępne do zewnętrznych operacji wyszukiwania. Specyfikacja ta nie narzuca kto ma wytworzyć żądanie umieszczenia metadanych w rejestrze, ale oczekuje że dokument który będzie opisany tymi metadanymi będzie zawierał w sobie hiperlink, który jest sformatowany zgodnie z DICOM WADO URI, co powoduje że możliwe jest odpytanie bezpośrednie źródła danych. Wytyczne platformy P1 w tym zakresie zakładają wygenerowanie dokumentu HL7 CDA zawierającego w sobie manifest pliku obrazowego jako treść. Mechanizmy generowania dokumentów HL7 CDA oraz generowania dla nich żądań indeksacji wskazanych metadanych w rejestrze XDS są już stosowane podczas wymiany dokumentacji medycznej, za pośrednictwem platformy P1. Zatem sugerowane podejście do rejestracji indeksu opisującego plik obrazowy zakłada wykorzystanie tych samych mechanizmów jakie są obecnie stosowane do indeksacji np.: karty leczenia szpitalnego. Od systemu źródłowego HIS, który posiada komplet informacji o zdarzeniu medycznym, zależy czy samodzielnie buduje HL7 CDA w oparciu o jednostkowe dane medyczne czy też zleca to zadanie wydzielonego modułowi.</w:t>
            </w:r>
          </w:p>
          <w:p w14:paraId="33E522B3" w14:textId="77777777" w:rsidR="00A20B48" w:rsidRPr="00B522A6" w:rsidRDefault="00A20B48" w:rsidP="00B522A6">
            <w:pPr>
              <w:pStyle w:val="Akapitzlist"/>
              <w:spacing w:before="100" w:after="100" w:line="240" w:lineRule="auto"/>
              <w:rPr>
                <w:rFonts w:ascii="Arial Narrow" w:eastAsia="Times New Roman" w:hAnsi="Arial Narrow" w:cs="Calibri"/>
                <w:bCs/>
                <w:lang w:eastAsia="pl-PL"/>
              </w:rPr>
            </w:pPr>
            <w:r w:rsidRPr="00B522A6">
              <w:rPr>
                <w:rFonts w:ascii="Arial Narrow" w:eastAsia="Times New Roman" w:hAnsi="Arial Narrow" w:cs="Calibri"/>
                <w:bCs/>
                <w:lang w:eastAsia="pl-PL"/>
              </w:rPr>
              <w:t>W przypadku indeksacji dokumentu obrazowego sytuacja wygląda podobnie. System zlecający badanie (HIS lub RIS) otrzymuje zwrotnie ważnego hyperlinka, w którym znajduje się co najmniej identyfikator badania (studyID) spełniający opisane w niniejszej dokumentacji wymagania unikalności w obrębie podmiotu. Dzięki niemu możliwe jest pobranie pliku obrazowego i wyświetlenie go w przeglądarce DICOM współpracującej z systemem HIS.  Ten hyperlink powinien być wykorzystany do utworzenia treści manifestu, który następnie będzie stanowił treść dokumentu HL7 CDA opartego o szablon bazowy. Ten ostatni będzie podlegał już standardowej indeksacji w rejestrze XDS.</w:t>
            </w:r>
          </w:p>
          <w:p w14:paraId="7870FCBF" w14:textId="77777777" w:rsidR="00A20B48" w:rsidRPr="00B522A6" w:rsidRDefault="00A20B48" w:rsidP="00B522A6">
            <w:pPr>
              <w:pStyle w:val="Akapitzlist"/>
              <w:spacing w:before="100" w:after="100" w:line="240" w:lineRule="auto"/>
              <w:rPr>
                <w:rFonts w:ascii="Arial Narrow" w:eastAsia="Times New Roman" w:hAnsi="Arial Narrow" w:cs="Calibri"/>
                <w:bCs/>
                <w:lang w:eastAsia="pl-PL"/>
              </w:rPr>
            </w:pPr>
            <w:r w:rsidRPr="00B522A6">
              <w:rPr>
                <w:rFonts w:ascii="Arial Narrow" w:eastAsia="Times New Roman" w:hAnsi="Arial Narrow" w:cs="Calibri"/>
                <w:bCs/>
                <w:lang w:eastAsia="pl-PL"/>
              </w:rPr>
              <w:t>Sugerowany sposób generowania manifestu po stronie systemu zlecającego (HIS lub RIS) wynika z faktu, że o ile na podstawie hyperlinku zgodnego z DICOM WADO URI możliwe jest wypełnienie zasobu manifestu danymi typu identyfikator instancji badania (Study Instance ID), identyfikator pierwszej serii (Series instance UID) oraz identyfikator instancji głównego obrazka (Selected instance UID), to już wypełnienie referencji do pacjenta może wymagać komunikacji z serwerem CSIOZ FHIR. Sugerowane podejście zakłada zatem odpowiedzialność po stronie PACS/RIS za wygenerowanie hyperlinka i jego przekazanie go standardowych mechanizmów budowania dokumentów HL7 CDA oraz ich indeksowania.</w:t>
            </w:r>
          </w:p>
          <w:p w14:paraId="219D35C8" w14:textId="77777777" w:rsidR="00A20B48" w:rsidRPr="00B522A6" w:rsidRDefault="00A20B48" w:rsidP="00B522A6">
            <w:pPr>
              <w:pStyle w:val="Akapitzlist"/>
              <w:spacing w:before="100" w:after="100" w:line="240" w:lineRule="auto"/>
              <w:rPr>
                <w:rFonts w:ascii="Arial Narrow" w:eastAsia="Times New Roman" w:hAnsi="Arial Narrow" w:cs="Calibri"/>
                <w:bCs/>
                <w:lang w:eastAsia="pl-PL"/>
              </w:rPr>
            </w:pPr>
            <w:r w:rsidRPr="00B522A6">
              <w:rPr>
                <w:rFonts w:ascii="Arial Narrow" w:eastAsia="Times New Roman" w:hAnsi="Arial Narrow" w:cs="Calibri"/>
                <w:bCs/>
                <w:lang w:eastAsia="pl-PL"/>
              </w:rPr>
              <w:t>Reasumując, hyperlink przekazywany z systemu PACS musi zawierać: identyfikator instancji badania (Study Instance ID), identyfikator pierwszej serii (Series instance UID) oraz identyfikator instancji głównego obrazka (Selected instance UID)</w:t>
            </w:r>
          </w:p>
          <w:p w14:paraId="27250004" w14:textId="77777777" w:rsidR="00A20B48" w:rsidRPr="00B522A6" w:rsidRDefault="00A20B48" w:rsidP="00B522A6">
            <w:pPr>
              <w:pStyle w:val="Akapitzlist"/>
              <w:spacing w:line="240" w:lineRule="auto"/>
              <w:rPr>
                <w:rFonts w:ascii="Arial Narrow" w:hAnsi="Arial Narrow" w:cs="Calibri"/>
              </w:rPr>
            </w:pPr>
          </w:p>
          <w:p w14:paraId="513FDAB7"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p>
        </w:tc>
      </w:tr>
      <w:tr w:rsidR="00352DFA" w:rsidRPr="00B522A6" w14:paraId="122A2FB8" w14:textId="19B68FC6"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400EC862"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System obiegu dokumentów</w:t>
            </w:r>
          </w:p>
        </w:tc>
        <w:tc>
          <w:tcPr>
            <w:tcW w:w="9575" w:type="dxa"/>
            <w:tcBorders>
              <w:top w:val="nil"/>
              <w:left w:val="single" w:sz="4" w:space="0" w:color="auto"/>
              <w:bottom w:val="single" w:sz="4" w:space="0" w:color="auto"/>
              <w:right w:val="single" w:sz="4" w:space="0" w:color="auto"/>
            </w:tcBorders>
          </w:tcPr>
          <w:p w14:paraId="7F899C93" w14:textId="2ACFD68B" w:rsidR="00247D24" w:rsidRPr="00B522A6" w:rsidRDefault="00247D24" w:rsidP="00B522A6">
            <w:pPr>
              <w:spacing w:after="0" w:line="240" w:lineRule="auto"/>
              <w:ind w:firstLine="60"/>
              <w:rPr>
                <w:rFonts w:ascii="Arial Narrow" w:eastAsia="Times New Roman" w:hAnsi="Arial Narrow" w:cs="Calibri"/>
                <w:lang w:eastAsia="pl-PL"/>
              </w:rPr>
            </w:pPr>
            <w:r w:rsidRPr="00B522A6">
              <w:rPr>
                <w:rFonts w:ascii="Arial Narrow" w:eastAsia="Times New Roman" w:hAnsi="Arial Narrow" w:cs="Calibri"/>
                <w:b/>
                <w:bCs/>
                <w:lang w:eastAsia="pl-PL"/>
              </w:rPr>
              <w:t xml:space="preserve">I.  Zakres funkcjonalny </w:t>
            </w:r>
          </w:p>
          <w:p w14:paraId="5D48A478"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Kancelaria (korespondencja przychodząca, wychodząca, wewnętrzna, teczki spraw)</w:t>
            </w:r>
          </w:p>
          <w:p w14:paraId="46DA6D2E"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JRWA (Jednolity Rzeczowy Wykaz Akt)</w:t>
            </w:r>
          </w:p>
          <w:p w14:paraId="449B5288"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Integracja z e-PUAP?</w:t>
            </w:r>
          </w:p>
          <w:p w14:paraId="15B9F690"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Integracja z platformą e-Doręczenia?</w:t>
            </w:r>
          </w:p>
          <w:p w14:paraId="1A34ACE9"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Rejestr i obieg faktur – 6 procesów (w tym integracja z modułem magazynowym systemu FK firmy Gabos Software oraz z modułem magazynowym firmy Kamsoft).</w:t>
            </w:r>
          </w:p>
          <w:p w14:paraId="71DA1BC4"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OCR faktur.</w:t>
            </w:r>
          </w:p>
          <w:p w14:paraId="57682616"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Integracja z Krajowym Systemem e-faktur.</w:t>
            </w:r>
          </w:p>
          <w:p w14:paraId="518A0BCF"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Integracja z Platformą Elektronicznego Fakturowania?</w:t>
            </w:r>
          </w:p>
          <w:p w14:paraId="37F3DAAB"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Rejestr umów (z migracją danych z Lex LBD firmy Wolters Kluwer) lub integracja z Lex LBD firmy Wolters Kluwer</w:t>
            </w:r>
          </w:p>
          <w:p w14:paraId="21189D20"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Rozliczanie kosztowe umów (wiązanie z umową dokumentów kosztowych i monitorowanie stopnia jej wykorzystania/zużycia)</w:t>
            </w:r>
          </w:p>
          <w:p w14:paraId="4850A7A5" w14:textId="77777777" w:rsidR="00247D24" w:rsidRPr="00B522A6" w:rsidRDefault="00247D24" w:rsidP="00B522A6">
            <w:pPr>
              <w:numPr>
                <w:ilvl w:val="0"/>
                <w:numId w:val="7"/>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 xml:space="preserve">Implementacja kwalifikowanego podpisu elektronicznego - </w:t>
            </w:r>
            <w:r w:rsidRPr="00B522A6">
              <w:rPr>
                <w:rFonts w:ascii="Arial Narrow" w:eastAsia="Times New Roman" w:hAnsi="Arial Narrow" w:cs="Calibri"/>
                <w:b/>
                <w:bCs/>
                <w:lang w:eastAsia="pl-PL"/>
              </w:rPr>
              <w:t>CERTUM</w:t>
            </w:r>
          </w:p>
          <w:p w14:paraId="593C48AB" w14:textId="77777777" w:rsidR="00247D24" w:rsidRPr="00B522A6" w:rsidRDefault="00247D24" w:rsidP="00B522A6">
            <w:pPr>
              <w:spacing w:after="0" w:line="240" w:lineRule="auto"/>
              <w:ind w:firstLine="60"/>
              <w:rPr>
                <w:rFonts w:ascii="Arial Narrow" w:eastAsia="Times New Roman" w:hAnsi="Arial Narrow" w:cs="Calibri"/>
                <w:lang w:eastAsia="pl-PL"/>
              </w:rPr>
            </w:pPr>
            <w:r w:rsidRPr="00B522A6">
              <w:rPr>
                <w:rFonts w:ascii="Arial Narrow" w:eastAsia="Times New Roman" w:hAnsi="Arial Narrow" w:cs="Calibri"/>
                <w:b/>
                <w:bCs/>
                <w:lang w:eastAsia="pl-PL"/>
              </w:rPr>
              <w:t xml:space="preserve">II.  Zakres funkcjonalny - </w:t>
            </w:r>
            <w:r w:rsidRPr="00B522A6">
              <w:rPr>
                <w:rFonts w:ascii="Arial Narrow" w:eastAsia="Times New Roman" w:hAnsi="Arial Narrow" w:cs="Calibri"/>
                <w:b/>
                <w:bCs/>
                <w:u w:val="single"/>
                <w:lang w:eastAsia="pl-PL"/>
              </w:rPr>
              <w:t>szerszy zakres</w:t>
            </w:r>
            <w:r w:rsidRPr="00B522A6">
              <w:rPr>
                <w:rFonts w:ascii="Arial Narrow" w:eastAsia="Times New Roman" w:hAnsi="Arial Narrow" w:cs="Calibri"/>
                <w:b/>
                <w:bCs/>
                <w:lang w:eastAsia="pl-PL"/>
              </w:rPr>
              <w:t> </w:t>
            </w:r>
          </w:p>
          <w:p w14:paraId="78BCBF41"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Archiwum Zakładowe (tworzenie spisów zdawczo-odbiorczych, obsługa procesów brakowania dokumentacji, wniosków o wypożyczenie dokumentacji)</w:t>
            </w:r>
          </w:p>
          <w:p w14:paraId="7C021978"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Obieg zapotrzebowań asortymentowych wewnętrznych</w:t>
            </w:r>
          </w:p>
          <w:p w14:paraId="77981058"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Obieg wniosków zakupowych</w:t>
            </w:r>
          </w:p>
          <w:p w14:paraId="1FB7F4A2"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Zamówienia zewnętrzne do dostawców</w:t>
            </w:r>
          </w:p>
          <w:p w14:paraId="6F30BDA5"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Rozliczanie kosztowe wniosków zakupowych</w:t>
            </w:r>
          </w:p>
          <w:p w14:paraId="3BE85821"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Rozliczanie kosztowe zamówień</w:t>
            </w:r>
          </w:p>
          <w:p w14:paraId="5B89C71F"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Zarządzanie urządzeniami i infrastrukturą (elektroniczne teczki urządzeń i infrastruktury, zarządzanie umowami serwisowymi, obsługa napraw i zgłoszeń serwisowych)</w:t>
            </w:r>
          </w:p>
          <w:p w14:paraId="4FA8E7FF"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Moduł AI</w:t>
            </w:r>
          </w:p>
          <w:p w14:paraId="1DD90585" w14:textId="77777777" w:rsidR="00247D24" w:rsidRPr="00B522A6" w:rsidRDefault="00247D24" w:rsidP="00B522A6">
            <w:pPr>
              <w:numPr>
                <w:ilvl w:val="1"/>
                <w:numId w:val="10"/>
              </w:numPr>
              <w:spacing w:before="100" w:beforeAutospacing="1" w:after="100" w:afterAutospacing="1" w:line="240" w:lineRule="auto"/>
              <w:ind w:left="993" w:hanging="426"/>
              <w:rPr>
                <w:rFonts w:ascii="Arial Narrow" w:eastAsia="Times New Roman" w:hAnsi="Arial Narrow" w:cs="Calibri"/>
                <w:lang w:eastAsia="pl-PL"/>
              </w:rPr>
            </w:pPr>
            <w:r w:rsidRPr="00B522A6">
              <w:rPr>
                <w:rFonts w:ascii="Arial Narrow" w:eastAsia="Times New Roman" w:hAnsi="Arial Narrow" w:cs="Calibri"/>
                <w:lang w:eastAsia="pl-PL"/>
              </w:rPr>
              <w:t>Rozliczanie umów – kosztowe</w:t>
            </w:r>
          </w:p>
          <w:p w14:paraId="29B577AA" w14:textId="77777777" w:rsidR="00247D24" w:rsidRPr="00B522A6" w:rsidRDefault="00247D24" w:rsidP="00B522A6">
            <w:pPr>
              <w:spacing w:after="240" w:line="240" w:lineRule="auto"/>
              <w:ind w:firstLine="60"/>
              <w:rPr>
                <w:rFonts w:ascii="Arial Narrow" w:eastAsia="Times New Roman" w:hAnsi="Arial Narrow" w:cs="Calibri"/>
                <w:lang w:eastAsia="pl-PL"/>
              </w:rPr>
            </w:pPr>
            <w:r w:rsidRPr="00B522A6">
              <w:rPr>
                <w:rFonts w:ascii="Arial Narrow" w:eastAsia="Times New Roman" w:hAnsi="Arial Narrow" w:cs="Calibri"/>
                <w:b/>
                <w:bCs/>
                <w:lang w:eastAsia="pl-PL"/>
              </w:rPr>
              <w:t>II. Licencje</w:t>
            </w:r>
          </w:p>
          <w:p w14:paraId="31BC7F03" w14:textId="77777777" w:rsidR="00247D24" w:rsidRPr="00B522A6" w:rsidRDefault="00247D24" w:rsidP="00B522A6">
            <w:pPr>
              <w:numPr>
                <w:ilvl w:val="0"/>
                <w:numId w:val="8"/>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 xml:space="preserve">Ilość jednoczesnych użytkowników systemu </w:t>
            </w:r>
            <w:r w:rsidRPr="00B522A6">
              <w:rPr>
                <w:rFonts w:ascii="Arial Narrow" w:eastAsia="Times New Roman" w:hAnsi="Arial Narrow" w:cs="Calibri"/>
                <w:b/>
                <w:bCs/>
                <w:lang w:eastAsia="pl-PL"/>
              </w:rPr>
              <w:t>120</w:t>
            </w:r>
          </w:p>
          <w:p w14:paraId="27617028" w14:textId="77777777" w:rsidR="00247D24" w:rsidRPr="00B522A6" w:rsidRDefault="00247D24" w:rsidP="00B522A6">
            <w:pPr>
              <w:numPr>
                <w:ilvl w:val="0"/>
                <w:numId w:val="8"/>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 xml:space="preserve">Ilość pracowników placówki </w:t>
            </w:r>
            <w:r w:rsidRPr="00B522A6">
              <w:rPr>
                <w:rFonts w:ascii="Arial Narrow" w:eastAsia="Times New Roman" w:hAnsi="Arial Narrow" w:cs="Calibri"/>
                <w:b/>
                <w:bCs/>
                <w:lang w:eastAsia="pl-PL"/>
              </w:rPr>
              <w:t>750</w:t>
            </w:r>
          </w:p>
          <w:p w14:paraId="60186EBE" w14:textId="77777777" w:rsidR="00247D24" w:rsidRPr="00B522A6" w:rsidRDefault="00247D24" w:rsidP="00B522A6">
            <w:pPr>
              <w:spacing w:after="0" w:line="240" w:lineRule="auto"/>
              <w:ind w:firstLine="60"/>
              <w:rPr>
                <w:rFonts w:ascii="Arial Narrow" w:eastAsia="Times New Roman" w:hAnsi="Arial Narrow" w:cs="Calibri"/>
                <w:lang w:eastAsia="pl-PL"/>
              </w:rPr>
            </w:pPr>
            <w:r w:rsidRPr="00B522A6">
              <w:rPr>
                <w:rFonts w:ascii="Arial Narrow" w:eastAsia="Times New Roman" w:hAnsi="Arial Narrow" w:cs="Calibri"/>
                <w:b/>
                <w:bCs/>
                <w:lang w:eastAsia="pl-PL"/>
              </w:rPr>
              <w:t>III.  Pozostałe</w:t>
            </w:r>
          </w:p>
          <w:p w14:paraId="245D626A" w14:textId="77777777" w:rsidR="00247D24" w:rsidRPr="00B522A6" w:rsidRDefault="00247D24" w:rsidP="00B522A6">
            <w:pPr>
              <w:numPr>
                <w:ilvl w:val="0"/>
                <w:numId w:val="9"/>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Integracja z Active Directory</w:t>
            </w:r>
          </w:p>
          <w:p w14:paraId="2D954BDC" w14:textId="77777777" w:rsidR="00247D24" w:rsidRPr="00B522A6" w:rsidRDefault="00247D24" w:rsidP="00B522A6">
            <w:pPr>
              <w:numPr>
                <w:ilvl w:val="0"/>
                <w:numId w:val="9"/>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Integracja z ERP w obszarze FK</w:t>
            </w:r>
          </w:p>
          <w:p w14:paraId="538BF81C" w14:textId="77777777" w:rsidR="00247D24" w:rsidRPr="00B522A6" w:rsidRDefault="00247D24" w:rsidP="00B522A6">
            <w:pPr>
              <w:numPr>
                <w:ilvl w:val="0"/>
                <w:numId w:val="9"/>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 xml:space="preserve">Ilość osób do przeszkolenia - </w:t>
            </w:r>
            <w:r w:rsidRPr="00B522A6">
              <w:rPr>
                <w:rFonts w:ascii="Arial Narrow" w:eastAsia="Times New Roman" w:hAnsi="Arial Narrow" w:cs="Calibri"/>
                <w:b/>
                <w:bCs/>
                <w:lang w:eastAsia="pl-PL"/>
              </w:rPr>
              <w:t>50</w:t>
            </w:r>
          </w:p>
          <w:p w14:paraId="3BBA250F" w14:textId="77777777" w:rsidR="00247D24" w:rsidRPr="00B522A6" w:rsidRDefault="00247D24" w:rsidP="00B522A6">
            <w:pPr>
              <w:numPr>
                <w:ilvl w:val="0"/>
                <w:numId w:val="9"/>
              </w:numPr>
              <w:spacing w:before="100" w:beforeAutospacing="1" w:after="100" w:afterAutospacing="1" w:line="240" w:lineRule="auto"/>
              <w:ind w:left="945"/>
              <w:rPr>
                <w:rFonts w:ascii="Arial Narrow" w:eastAsia="Times New Roman" w:hAnsi="Arial Narrow" w:cs="Calibri"/>
                <w:lang w:eastAsia="pl-PL"/>
              </w:rPr>
            </w:pPr>
            <w:r w:rsidRPr="00B522A6">
              <w:rPr>
                <w:rFonts w:ascii="Arial Narrow" w:eastAsia="Times New Roman" w:hAnsi="Arial Narrow" w:cs="Calibri"/>
                <w:lang w:eastAsia="pl-PL"/>
              </w:rPr>
              <w:t xml:space="preserve">Ilość skanerów do zintegrowania z systemem. </w:t>
            </w:r>
            <w:r w:rsidRPr="00B522A6">
              <w:rPr>
                <w:rFonts w:ascii="Arial Narrow" w:eastAsia="Times New Roman" w:hAnsi="Arial Narrow" w:cs="Calibri"/>
                <w:b/>
                <w:bCs/>
                <w:lang w:eastAsia="pl-PL"/>
              </w:rPr>
              <w:t>7</w:t>
            </w:r>
          </w:p>
          <w:p w14:paraId="0BB66AFC"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p>
        </w:tc>
      </w:tr>
      <w:tr w:rsidR="00352DFA" w:rsidRPr="00B522A6" w14:paraId="6F71481C" w14:textId="70330708"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777570B2"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Rozbudowa oprogramowania centralnej sterylizacji</w:t>
            </w:r>
          </w:p>
        </w:tc>
        <w:tc>
          <w:tcPr>
            <w:tcW w:w="9575" w:type="dxa"/>
            <w:tcBorders>
              <w:top w:val="nil"/>
              <w:left w:val="single" w:sz="4" w:space="0" w:color="auto"/>
              <w:bottom w:val="single" w:sz="4" w:space="0" w:color="auto"/>
              <w:right w:val="single" w:sz="4" w:space="0" w:color="auto"/>
            </w:tcBorders>
          </w:tcPr>
          <w:p w14:paraId="0A8BC705" w14:textId="77777777" w:rsidR="00AD735A" w:rsidRPr="00B522A6" w:rsidRDefault="00AD735A" w:rsidP="00B522A6">
            <w:pPr>
              <w:suppressAutoHyphens/>
              <w:autoSpaceDN w:val="0"/>
              <w:spacing w:after="0" w:line="240" w:lineRule="auto"/>
              <w:jc w:val="center"/>
              <w:textAlignment w:val="baseline"/>
              <w:rPr>
                <w:rFonts w:ascii="Arial Narrow" w:eastAsia="Times New Roman" w:hAnsi="Arial Narrow" w:cs="Calibri"/>
                <w:b/>
                <w:bCs/>
                <w:kern w:val="3"/>
                <w:lang w:eastAsia="zh-CN" w:bidi="hi-IN"/>
                <w14:ligatures w14:val="none"/>
              </w:rPr>
            </w:pPr>
            <w:r w:rsidRPr="00B522A6">
              <w:rPr>
                <w:rFonts w:ascii="Arial Narrow" w:eastAsia="Times New Roman" w:hAnsi="Arial Narrow" w:cs="Calibri"/>
                <w:b/>
                <w:bCs/>
                <w:kern w:val="3"/>
                <w:lang w:eastAsia="zh-CN" w:bidi="hi-IN"/>
                <w14:ligatures w14:val="none"/>
              </w:rPr>
              <w:t>System CENTRALNEJ STERYLIZACJI i ZSO</w:t>
            </w:r>
          </w:p>
          <w:p w14:paraId="2F5ED286" w14:textId="77777777" w:rsidR="00AD735A" w:rsidRPr="00B522A6" w:rsidRDefault="00AD735A" w:rsidP="00B522A6">
            <w:pPr>
              <w:suppressAutoHyphens/>
              <w:autoSpaceDN w:val="0"/>
              <w:spacing w:after="0" w:line="240" w:lineRule="auto"/>
              <w:jc w:val="center"/>
              <w:textAlignment w:val="baseline"/>
              <w:rPr>
                <w:rFonts w:ascii="Arial Narrow" w:eastAsia="Times New Roman" w:hAnsi="Arial Narrow" w:cs="Calibri"/>
                <w:b/>
                <w:bCs/>
                <w:kern w:val="3"/>
                <w:lang w:eastAsia="zh-CN" w:bidi="hi-IN"/>
                <w14:ligatures w14:val="none"/>
              </w:rPr>
            </w:pPr>
          </w:p>
          <w:p w14:paraId="63BF3200"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System gwarantujący integrację systemu z urządzeniami będącymi na stanie użytkownika.</w:t>
            </w:r>
          </w:p>
          <w:p w14:paraId="38EE033E"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Oferent systemu komputerowego zagwarantuje integrację systemu z istniejącym systemem HIS</w:t>
            </w:r>
          </w:p>
          <w:p w14:paraId="1DFF21D0"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Oferent przeniesie aktualną bazę narzędzi z istniejącego systemu sterylizacji do nowego systemu obsługi CS i ZSO.</w:t>
            </w:r>
          </w:p>
          <w:p w14:paraId="5FC0FC8E"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p>
          <w:p w14:paraId="09A5C52E"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b/>
                <w:bCs/>
                <w:kern w:val="3"/>
                <w:lang w:eastAsia="zh-CN" w:bidi="hi-IN"/>
                <w14:ligatures w14:val="none"/>
              </w:rPr>
            </w:pPr>
          </w:p>
          <w:p w14:paraId="378A3746"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b/>
                <w:bCs/>
                <w:kern w:val="3"/>
                <w:lang w:eastAsia="zh-CN" w:bidi="hi-IN"/>
                <w14:ligatures w14:val="none"/>
              </w:rPr>
            </w:pPr>
            <w:r w:rsidRPr="00B522A6">
              <w:rPr>
                <w:rFonts w:ascii="Arial Narrow" w:eastAsia="Times New Roman" w:hAnsi="Arial Narrow" w:cs="Calibri"/>
                <w:b/>
                <w:bCs/>
                <w:kern w:val="3"/>
                <w:lang w:eastAsia="zh-CN" w:bidi="hi-IN"/>
                <w14:ligatures w14:val="none"/>
              </w:rPr>
              <w:t>Zarządzenie i administracja</w:t>
            </w:r>
          </w:p>
          <w:p w14:paraId="4C774FCC"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Zarządzanie zestawami, pojedynczymi narzędziami, odbiorcami, zleceniodawcami (przegląd historii zdarzeń, modyfikacji), tworzenie zestawień, generowanie raportów</w:t>
            </w:r>
          </w:p>
          <w:p w14:paraId="183D1702"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z obiegu narzędzi, kosztów sterylizacji.</w:t>
            </w:r>
          </w:p>
          <w:p w14:paraId="7AA86FA8"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Stały nadzór nad prawidłowym działaniem systemu.</w:t>
            </w:r>
          </w:p>
          <w:p w14:paraId="2AD06842"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Pakiet szkoleń dla personelu.</w:t>
            </w:r>
          </w:p>
          <w:p w14:paraId="183C78EE"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b/>
                <w:bCs/>
                <w:kern w:val="3"/>
                <w:lang w:eastAsia="zh-CN" w:bidi="hi-IN"/>
                <w14:ligatures w14:val="none"/>
              </w:rPr>
            </w:pPr>
          </w:p>
          <w:p w14:paraId="62F80AD7"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b/>
                <w:bCs/>
                <w:kern w:val="3"/>
                <w:lang w:eastAsia="zh-CN" w:bidi="hi-IN"/>
                <w14:ligatures w14:val="none"/>
              </w:rPr>
            </w:pPr>
            <w:r w:rsidRPr="00B522A6">
              <w:rPr>
                <w:rFonts w:ascii="Arial Narrow" w:eastAsia="Times New Roman" w:hAnsi="Arial Narrow" w:cs="Calibri"/>
                <w:b/>
                <w:bCs/>
                <w:kern w:val="3"/>
                <w:lang w:eastAsia="zh-CN" w:bidi="hi-IN"/>
                <w14:ligatures w14:val="none"/>
              </w:rPr>
              <w:t>Moduł CS.</w:t>
            </w:r>
          </w:p>
          <w:p w14:paraId="60C4C5C7"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Praca na wszystkich stanowiskach stref – ciągłego skażenia, czystej, sterylnej magazynowej.</w:t>
            </w:r>
          </w:p>
          <w:p w14:paraId="77E43DCE"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Stanowiska rejestrują przebieg codziennej pracy - przyjęcie, mycie i dezynfekcja, składanie, pakowanie, sterylizacja, magazyn sterylny. Automatyczne generowanie pełnej dokumentacji procesu.</w:t>
            </w:r>
          </w:p>
          <w:p w14:paraId="0A23F1DD"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Moduł odpowiada za kontrolowanie pojedynczych narzędzi i zestawów w oddziałach szpitalnych rejestrując wszystkie operacje</w:t>
            </w:r>
          </w:p>
          <w:p w14:paraId="20025FAA"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b/>
                <w:bCs/>
                <w:kern w:val="3"/>
                <w:lang w:eastAsia="zh-CN" w:bidi="hi-IN"/>
                <w14:ligatures w14:val="none"/>
              </w:rPr>
            </w:pPr>
          </w:p>
          <w:p w14:paraId="161CAEF6"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b/>
                <w:bCs/>
                <w:kern w:val="3"/>
                <w:lang w:eastAsia="zh-CN" w:bidi="hi-IN"/>
                <w14:ligatures w14:val="none"/>
              </w:rPr>
            </w:pPr>
            <w:r w:rsidRPr="00B522A6">
              <w:rPr>
                <w:rFonts w:ascii="Arial Narrow" w:eastAsia="Times New Roman" w:hAnsi="Arial Narrow" w:cs="Calibri"/>
                <w:b/>
                <w:bCs/>
                <w:kern w:val="3"/>
                <w:lang w:eastAsia="zh-CN" w:bidi="hi-IN"/>
                <w14:ligatures w14:val="none"/>
              </w:rPr>
              <w:t>Ewidencjowanie pojedynczych narzędzi</w:t>
            </w:r>
          </w:p>
          <w:p w14:paraId="6570E1AA"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Usługa znakowania laserowego – odpowiednia aplikacja do odczytu kodu.</w:t>
            </w:r>
          </w:p>
          <w:p w14:paraId="368E2FD8"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Funkcja w oparciu o kody laserowe umieszczone bezpośrednio na narzędziu – informacja zgodnie z naszym zapotrzebowaniem np. nazwa użytkownika, producent itp.</w:t>
            </w:r>
          </w:p>
          <w:p w14:paraId="07CE3954"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Usługa znakowania u klienta bez konieczności przesyłania narzędzi. Terminy godzin ustalone indywidualnie.</w:t>
            </w:r>
          </w:p>
          <w:p w14:paraId="0D7A066A"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p>
          <w:p w14:paraId="1D54BB25"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b/>
                <w:bCs/>
                <w:kern w:val="3"/>
                <w:lang w:eastAsia="zh-CN" w:bidi="hi-IN"/>
                <w14:ligatures w14:val="none"/>
              </w:rPr>
            </w:pPr>
            <w:r w:rsidRPr="00B522A6">
              <w:rPr>
                <w:rFonts w:ascii="Arial Narrow" w:eastAsia="Times New Roman" w:hAnsi="Arial Narrow" w:cs="Calibri"/>
                <w:b/>
                <w:bCs/>
                <w:kern w:val="3"/>
                <w:lang w:eastAsia="zh-CN" w:bidi="hi-IN"/>
                <w14:ligatures w14:val="none"/>
              </w:rPr>
              <w:t>Moduł ZSO.</w:t>
            </w:r>
          </w:p>
          <w:p w14:paraId="569C3B7A"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Pełna automatyczna dokumentacja podwiązująca dany zestaw z konkretnym zabiegiem.</w:t>
            </w:r>
          </w:p>
          <w:p w14:paraId="42A2AAA3"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Z poziomu elektronicznej karty pacjenta informacja, jaki zestaw został użyty do danego zabiegu i czy posiada pełną dokumentacje poświadczająca jego sterylność.</w:t>
            </w:r>
          </w:p>
          <w:p w14:paraId="7578F798"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p>
          <w:p w14:paraId="3CBF6DE4" w14:textId="77777777"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b/>
                <w:bCs/>
                <w:kern w:val="3"/>
                <w:lang w:eastAsia="zh-CN" w:bidi="hi-IN"/>
                <w14:ligatures w14:val="none"/>
              </w:rPr>
              <w:t>Możliwość integracji urządzeń technologicznych takich jak</w:t>
            </w:r>
            <w:r w:rsidRPr="00B522A6">
              <w:rPr>
                <w:rFonts w:ascii="Arial Narrow" w:eastAsia="Times New Roman" w:hAnsi="Arial Narrow" w:cs="Calibri"/>
                <w:kern w:val="3"/>
                <w:lang w:eastAsia="zh-CN" w:bidi="hi-IN"/>
                <w14:ligatures w14:val="none"/>
              </w:rPr>
              <w:t xml:space="preserve"> :</w:t>
            </w:r>
          </w:p>
          <w:p w14:paraId="16E79E6B" w14:textId="1410AA2F" w:rsidR="00AD735A" w:rsidRPr="00B522A6" w:rsidRDefault="00AD735A" w:rsidP="00B522A6">
            <w:pPr>
              <w:suppressAutoHyphens/>
              <w:autoSpaceDN w:val="0"/>
              <w:spacing w:after="0" w:line="240" w:lineRule="auto"/>
              <w:textAlignment w:val="baseline"/>
              <w:rPr>
                <w:rFonts w:ascii="Arial Narrow" w:eastAsia="Times New Roman" w:hAnsi="Arial Narrow" w:cs="Calibri"/>
                <w:kern w:val="3"/>
                <w:lang w:eastAsia="zh-CN" w:bidi="hi-IN"/>
                <w14:ligatures w14:val="none"/>
              </w:rPr>
            </w:pPr>
            <w:r w:rsidRPr="00B522A6">
              <w:rPr>
                <w:rFonts w:ascii="Arial Narrow" w:eastAsia="Times New Roman" w:hAnsi="Arial Narrow" w:cs="Calibri"/>
                <w:kern w:val="3"/>
                <w:lang w:eastAsia="zh-CN" w:bidi="hi-IN"/>
                <w14:ligatures w14:val="none"/>
              </w:rPr>
              <w:t>sterylizatory, myjnie dezynfektory, zgrzewarki, ultradźwięki – automatyczny i zapisywany w archiwum dokumentacji elektronicznej przebieg wszystkich procesów.</w:t>
            </w:r>
            <w:r w:rsidR="00AC7AAF">
              <w:rPr>
                <w:rFonts w:ascii="Arial Narrow" w:eastAsia="Times New Roman" w:hAnsi="Arial Narrow" w:cs="Calibri"/>
                <w:kern w:val="3"/>
                <w:lang w:eastAsia="zh-CN" w:bidi="hi-IN"/>
                <w14:ligatures w14:val="none"/>
              </w:rPr>
              <w:t xml:space="preserve"> Urządzenia do integracji to m.in.:</w:t>
            </w:r>
          </w:p>
          <w:tbl>
            <w:tblPr>
              <w:tblW w:w="10100" w:type="dxa"/>
              <w:tblCellMar>
                <w:left w:w="70" w:type="dxa"/>
                <w:right w:w="70" w:type="dxa"/>
              </w:tblCellMar>
              <w:tblLook w:val="04A0" w:firstRow="1" w:lastRow="0" w:firstColumn="1" w:lastColumn="0" w:noHBand="0" w:noVBand="1"/>
            </w:tblPr>
            <w:tblGrid>
              <w:gridCol w:w="495"/>
              <w:gridCol w:w="2357"/>
              <w:gridCol w:w="1854"/>
              <w:gridCol w:w="1724"/>
              <w:gridCol w:w="885"/>
              <w:gridCol w:w="2152"/>
            </w:tblGrid>
            <w:tr w:rsidR="00AC7AAF" w:rsidRPr="00AC7AAF" w14:paraId="42556D99" w14:textId="77777777" w:rsidTr="00AC7AAF">
              <w:trPr>
                <w:trHeight w:val="300"/>
              </w:trPr>
              <w:tc>
                <w:tcPr>
                  <w:tcW w:w="520" w:type="dxa"/>
                  <w:tcBorders>
                    <w:top w:val="single" w:sz="4" w:space="0" w:color="000000"/>
                    <w:left w:val="single" w:sz="4" w:space="0" w:color="000000"/>
                    <w:bottom w:val="single" w:sz="4" w:space="0" w:color="000000"/>
                    <w:right w:val="single" w:sz="4" w:space="0" w:color="000000"/>
                  </w:tcBorders>
                  <w:noWrap/>
                  <w:vAlign w:val="bottom"/>
                  <w:hideMark/>
                </w:tcPr>
                <w:p w14:paraId="6B64757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 </w:t>
                  </w:r>
                </w:p>
              </w:tc>
              <w:tc>
                <w:tcPr>
                  <w:tcW w:w="2520" w:type="dxa"/>
                  <w:tcBorders>
                    <w:top w:val="single" w:sz="4" w:space="0" w:color="000000"/>
                    <w:left w:val="nil"/>
                    <w:bottom w:val="single" w:sz="4" w:space="0" w:color="000000"/>
                    <w:right w:val="single" w:sz="4" w:space="0" w:color="000000"/>
                  </w:tcBorders>
                  <w:noWrap/>
                  <w:vAlign w:val="bottom"/>
                  <w:hideMark/>
                </w:tcPr>
                <w:p w14:paraId="07FC7018" w14:textId="77777777" w:rsidR="00AC7AAF" w:rsidRPr="00AC7AAF" w:rsidRDefault="00AC7AAF" w:rsidP="00AC7AAF">
                  <w:pPr>
                    <w:spacing w:after="0" w:line="240" w:lineRule="auto"/>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Nazwa urządzenia</w:t>
                  </w:r>
                </w:p>
              </w:tc>
              <w:tc>
                <w:tcPr>
                  <w:tcW w:w="1980" w:type="dxa"/>
                  <w:tcBorders>
                    <w:top w:val="single" w:sz="4" w:space="0" w:color="000000"/>
                    <w:left w:val="nil"/>
                    <w:bottom w:val="single" w:sz="4" w:space="0" w:color="000000"/>
                    <w:right w:val="single" w:sz="4" w:space="0" w:color="000000"/>
                  </w:tcBorders>
                  <w:noWrap/>
                  <w:vAlign w:val="bottom"/>
                  <w:hideMark/>
                </w:tcPr>
                <w:p w14:paraId="7A64EC02" w14:textId="77777777" w:rsidR="00AC7AAF" w:rsidRPr="00AC7AAF" w:rsidRDefault="00AC7AAF" w:rsidP="00AC7AAF">
                  <w:pPr>
                    <w:spacing w:after="0" w:line="240" w:lineRule="auto"/>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Typ</w:t>
                  </w:r>
                </w:p>
              </w:tc>
              <w:tc>
                <w:tcPr>
                  <w:tcW w:w="1840" w:type="dxa"/>
                  <w:tcBorders>
                    <w:top w:val="single" w:sz="4" w:space="0" w:color="000000"/>
                    <w:left w:val="nil"/>
                    <w:bottom w:val="single" w:sz="4" w:space="0" w:color="000000"/>
                    <w:right w:val="single" w:sz="4" w:space="0" w:color="000000"/>
                  </w:tcBorders>
                  <w:noWrap/>
                  <w:vAlign w:val="bottom"/>
                  <w:hideMark/>
                </w:tcPr>
                <w:p w14:paraId="0CBEF7C6" w14:textId="77777777" w:rsidR="00AC7AAF" w:rsidRPr="00AC7AAF" w:rsidRDefault="00AC7AAF" w:rsidP="00AC7AAF">
                  <w:pPr>
                    <w:spacing w:after="0" w:line="240" w:lineRule="auto"/>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Producent</w:t>
                  </w:r>
                </w:p>
              </w:tc>
              <w:tc>
                <w:tcPr>
                  <w:tcW w:w="940" w:type="dxa"/>
                  <w:tcBorders>
                    <w:top w:val="single" w:sz="4" w:space="0" w:color="000000"/>
                    <w:left w:val="nil"/>
                    <w:bottom w:val="single" w:sz="4" w:space="0" w:color="000000"/>
                    <w:right w:val="single" w:sz="4" w:space="0" w:color="000000"/>
                  </w:tcBorders>
                  <w:noWrap/>
                  <w:vAlign w:val="bottom"/>
                  <w:hideMark/>
                </w:tcPr>
                <w:p w14:paraId="153421E7" w14:textId="77777777" w:rsidR="00AC7AAF" w:rsidRPr="00AC7AAF" w:rsidRDefault="00AC7AAF" w:rsidP="00AC7AAF">
                  <w:pPr>
                    <w:spacing w:after="0" w:line="240" w:lineRule="auto"/>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Rok prod.</w:t>
                  </w:r>
                </w:p>
              </w:tc>
              <w:tc>
                <w:tcPr>
                  <w:tcW w:w="2300" w:type="dxa"/>
                  <w:tcBorders>
                    <w:top w:val="single" w:sz="4" w:space="0" w:color="000000"/>
                    <w:left w:val="nil"/>
                    <w:bottom w:val="single" w:sz="4" w:space="0" w:color="000000"/>
                    <w:right w:val="single" w:sz="4" w:space="0" w:color="000000"/>
                  </w:tcBorders>
                  <w:noWrap/>
                  <w:vAlign w:val="bottom"/>
                  <w:hideMark/>
                </w:tcPr>
                <w:p w14:paraId="0C054C86" w14:textId="77777777" w:rsidR="00AC7AAF" w:rsidRPr="00AC7AAF" w:rsidRDefault="00AC7AAF" w:rsidP="00AC7AAF">
                  <w:pPr>
                    <w:spacing w:after="0" w:line="240" w:lineRule="auto"/>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Nr. seryjny</w:t>
                  </w:r>
                </w:p>
              </w:tc>
            </w:tr>
            <w:tr w:rsidR="00AC7AAF" w:rsidRPr="00AC7AAF" w14:paraId="1290D900"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625A53E8"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1</w:t>
                  </w:r>
                </w:p>
              </w:tc>
              <w:tc>
                <w:tcPr>
                  <w:tcW w:w="2520" w:type="dxa"/>
                  <w:tcBorders>
                    <w:top w:val="nil"/>
                    <w:left w:val="nil"/>
                    <w:bottom w:val="single" w:sz="4" w:space="0" w:color="000000"/>
                    <w:right w:val="single" w:sz="4" w:space="0" w:color="000000"/>
                  </w:tcBorders>
                  <w:noWrap/>
                  <w:vAlign w:val="bottom"/>
                  <w:hideMark/>
                </w:tcPr>
                <w:p w14:paraId="3E51D681"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Myjka parowa</w:t>
                  </w:r>
                </w:p>
              </w:tc>
              <w:tc>
                <w:tcPr>
                  <w:tcW w:w="1980" w:type="dxa"/>
                  <w:tcBorders>
                    <w:top w:val="nil"/>
                    <w:left w:val="nil"/>
                    <w:bottom w:val="single" w:sz="4" w:space="0" w:color="000000"/>
                    <w:right w:val="single" w:sz="4" w:space="0" w:color="000000"/>
                  </w:tcBorders>
                  <w:noWrap/>
                  <w:vAlign w:val="bottom"/>
                  <w:hideMark/>
                </w:tcPr>
                <w:p w14:paraId="649EE9EE"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Topclean 60</w:t>
                  </w:r>
                </w:p>
              </w:tc>
              <w:tc>
                <w:tcPr>
                  <w:tcW w:w="1840" w:type="dxa"/>
                  <w:tcBorders>
                    <w:top w:val="nil"/>
                    <w:left w:val="nil"/>
                    <w:bottom w:val="single" w:sz="4" w:space="0" w:color="000000"/>
                    <w:right w:val="single" w:sz="4" w:space="0" w:color="000000"/>
                  </w:tcBorders>
                  <w:noWrap/>
                  <w:vAlign w:val="bottom"/>
                  <w:hideMark/>
                </w:tcPr>
                <w:p w14:paraId="3F812BD9"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Unitechnika</w:t>
                  </w:r>
                </w:p>
              </w:tc>
              <w:tc>
                <w:tcPr>
                  <w:tcW w:w="940" w:type="dxa"/>
                  <w:tcBorders>
                    <w:top w:val="nil"/>
                    <w:left w:val="nil"/>
                    <w:bottom w:val="single" w:sz="4" w:space="0" w:color="000000"/>
                    <w:right w:val="single" w:sz="4" w:space="0" w:color="000000"/>
                  </w:tcBorders>
                  <w:noWrap/>
                  <w:vAlign w:val="bottom"/>
                  <w:hideMark/>
                </w:tcPr>
                <w:p w14:paraId="597BFC3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2022</w:t>
                  </w:r>
                </w:p>
              </w:tc>
              <w:tc>
                <w:tcPr>
                  <w:tcW w:w="2300" w:type="dxa"/>
                  <w:tcBorders>
                    <w:top w:val="nil"/>
                    <w:left w:val="nil"/>
                    <w:bottom w:val="single" w:sz="4" w:space="0" w:color="000000"/>
                    <w:right w:val="single" w:sz="4" w:space="0" w:color="000000"/>
                  </w:tcBorders>
                  <w:noWrap/>
                  <w:vAlign w:val="bottom"/>
                  <w:hideMark/>
                </w:tcPr>
                <w:p w14:paraId="0488E39E"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10565946</w:t>
                  </w:r>
                </w:p>
              </w:tc>
            </w:tr>
            <w:tr w:rsidR="00AC7AAF" w:rsidRPr="00AC7AAF" w14:paraId="24E7F869"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59E19C1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w:t>
                  </w:r>
                </w:p>
              </w:tc>
              <w:tc>
                <w:tcPr>
                  <w:tcW w:w="2520" w:type="dxa"/>
                  <w:tcBorders>
                    <w:top w:val="nil"/>
                    <w:left w:val="nil"/>
                    <w:bottom w:val="single" w:sz="4" w:space="0" w:color="000000"/>
                    <w:right w:val="single" w:sz="4" w:space="0" w:color="000000"/>
                  </w:tcBorders>
                  <w:noWrap/>
                  <w:vAlign w:val="bottom"/>
                  <w:hideMark/>
                </w:tcPr>
                <w:p w14:paraId="3F2EA01C"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Myjnia dezynfektor</w:t>
                  </w:r>
                </w:p>
              </w:tc>
              <w:tc>
                <w:tcPr>
                  <w:tcW w:w="1980" w:type="dxa"/>
                  <w:tcBorders>
                    <w:top w:val="nil"/>
                    <w:left w:val="nil"/>
                    <w:bottom w:val="single" w:sz="4" w:space="0" w:color="000000"/>
                    <w:right w:val="single" w:sz="4" w:space="0" w:color="000000"/>
                  </w:tcBorders>
                  <w:noWrap/>
                  <w:vAlign w:val="bottom"/>
                  <w:hideMark/>
                </w:tcPr>
                <w:p w14:paraId="7AC12603"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Uniclean PL II 30</w:t>
                  </w:r>
                </w:p>
              </w:tc>
              <w:tc>
                <w:tcPr>
                  <w:tcW w:w="1840" w:type="dxa"/>
                  <w:tcBorders>
                    <w:top w:val="nil"/>
                    <w:left w:val="nil"/>
                    <w:bottom w:val="single" w:sz="4" w:space="0" w:color="000000"/>
                    <w:right w:val="single" w:sz="4" w:space="0" w:color="000000"/>
                  </w:tcBorders>
                  <w:noWrap/>
                  <w:vAlign w:val="bottom"/>
                  <w:hideMark/>
                </w:tcPr>
                <w:p w14:paraId="5EDC4B1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443A3B20"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2022</w:t>
                  </w:r>
                </w:p>
              </w:tc>
              <w:tc>
                <w:tcPr>
                  <w:tcW w:w="2300" w:type="dxa"/>
                  <w:tcBorders>
                    <w:top w:val="nil"/>
                    <w:left w:val="nil"/>
                    <w:bottom w:val="single" w:sz="4" w:space="0" w:color="000000"/>
                    <w:right w:val="single" w:sz="4" w:space="0" w:color="000000"/>
                  </w:tcBorders>
                  <w:noWrap/>
                  <w:vAlign w:val="bottom"/>
                  <w:hideMark/>
                </w:tcPr>
                <w:p w14:paraId="08FB1F2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221241</w:t>
                  </w:r>
                </w:p>
              </w:tc>
            </w:tr>
            <w:tr w:rsidR="00AC7AAF" w:rsidRPr="00AC7AAF" w14:paraId="19678FEE"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72319FA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3</w:t>
                  </w:r>
                </w:p>
              </w:tc>
              <w:tc>
                <w:tcPr>
                  <w:tcW w:w="2520" w:type="dxa"/>
                  <w:tcBorders>
                    <w:top w:val="nil"/>
                    <w:left w:val="nil"/>
                    <w:bottom w:val="single" w:sz="4" w:space="0" w:color="000000"/>
                    <w:right w:val="single" w:sz="4" w:space="0" w:color="000000"/>
                  </w:tcBorders>
                  <w:noWrap/>
                  <w:vAlign w:val="bottom"/>
                  <w:hideMark/>
                </w:tcPr>
                <w:p w14:paraId="74C766E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Myjnia dezynfektor</w:t>
                  </w:r>
                </w:p>
              </w:tc>
              <w:tc>
                <w:tcPr>
                  <w:tcW w:w="1980" w:type="dxa"/>
                  <w:tcBorders>
                    <w:top w:val="nil"/>
                    <w:left w:val="nil"/>
                    <w:bottom w:val="single" w:sz="4" w:space="0" w:color="000000"/>
                    <w:right w:val="single" w:sz="4" w:space="0" w:color="000000"/>
                  </w:tcBorders>
                  <w:noWrap/>
                  <w:vAlign w:val="bottom"/>
                  <w:hideMark/>
                </w:tcPr>
                <w:p w14:paraId="20C432B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Uniclean ML</w:t>
                  </w:r>
                </w:p>
              </w:tc>
              <w:tc>
                <w:tcPr>
                  <w:tcW w:w="1840" w:type="dxa"/>
                  <w:tcBorders>
                    <w:top w:val="nil"/>
                    <w:left w:val="nil"/>
                    <w:bottom w:val="single" w:sz="4" w:space="0" w:color="000000"/>
                    <w:right w:val="single" w:sz="4" w:space="0" w:color="000000"/>
                  </w:tcBorders>
                  <w:noWrap/>
                  <w:vAlign w:val="bottom"/>
                  <w:hideMark/>
                </w:tcPr>
                <w:p w14:paraId="21D98ABE"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31AC57B7"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3BADE644"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240620</w:t>
                  </w:r>
                </w:p>
              </w:tc>
            </w:tr>
            <w:tr w:rsidR="00AC7AAF" w:rsidRPr="00AC7AAF" w14:paraId="37FAC786"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35094D0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4</w:t>
                  </w:r>
                </w:p>
              </w:tc>
              <w:tc>
                <w:tcPr>
                  <w:tcW w:w="2520" w:type="dxa"/>
                  <w:tcBorders>
                    <w:top w:val="nil"/>
                    <w:left w:val="nil"/>
                    <w:bottom w:val="single" w:sz="4" w:space="0" w:color="000000"/>
                    <w:right w:val="single" w:sz="4" w:space="0" w:color="000000"/>
                  </w:tcBorders>
                  <w:noWrap/>
                  <w:vAlign w:val="bottom"/>
                  <w:hideMark/>
                </w:tcPr>
                <w:p w14:paraId="40DD5F96"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Myjnia dezynfektor</w:t>
                  </w:r>
                </w:p>
              </w:tc>
              <w:tc>
                <w:tcPr>
                  <w:tcW w:w="1980" w:type="dxa"/>
                  <w:tcBorders>
                    <w:top w:val="nil"/>
                    <w:left w:val="nil"/>
                    <w:bottom w:val="single" w:sz="4" w:space="0" w:color="000000"/>
                    <w:right w:val="single" w:sz="4" w:space="0" w:color="000000"/>
                  </w:tcBorders>
                  <w:noWrap/>
                  <w:vAlign w:val="bottom"/>
                  <w:hideMark/>
                </w:tcPr>
                <w:p w14:paraId="07A8C700"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Uniclean PL II 15</w:t>
                  </w:r>
                </w:p>
              </w:tc>
              <w:tc>
                <w:tcPr>
                  <w:tcW w:w="1840" w:type="dxa"/>
                  <w:tcBorders>
                    <w:top w:val="nil"/>
                    <w:left w:val="nil"/>
                    <w:bottom w:val="single" w:sz="4" w:space="0" w:color="000000"/>
                    <w:right w:val="single" w:sz="4" w:space="0" w:color="000000"/>
                  </w:tcBorders>
                  <w:noWrap/>
                  <w:vAlign w:val="bottom"/>
                  <w:hideMark/>
                </w:tcPr>
                <w:p w14:paraId="70E705BE"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69D4337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0CC68C23"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2407108</w:t>
                  </w:r>
                </w:p>
              </w:tc>
            </w:tr>
            <w:tr w:rsidR="00AC7AAF" w:rsidRPr="00AC7AAF" w14:paraId="0CBDEC0E"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2AC52AFC"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5</w:t>
                  </w:r>
                </w:p>
              </w:tc>
              <w:tc>
                <w:tcPr>
                  <w:tcW w:w="2520" w:type="dxa"/>
                  <w:tcBorders>
                    <w:top w:val="nil"/>
                    <w:left w:val="nil"/>
                    <w:bottom w:val="single" w:sz="4" w:space="0" w:color="000000"/>
                    <w:right w:val="single" w:sz="4" w:space="0" w:color="000000"/>
                  </w:tcBorders>
                  <w:noWrap/>
                  <w:vAlign w:val="bottom"/>
                  <w:hideMark/>
                </w:tcPr>
                <w:p w14:paraId="690ECE13"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Myjnia dezynfektor</w:t>
                  </w:r>
                </w:p>
              </w:tc>
              <w:tc>
                <w:tcPr>
                  <w:tcW w:w="1980" w:type="dxa"/>
                  <w:tcBorders>
                    <w:top w:val="nil"/>
                    <w:left w:val="nil"/>
                    <w:bottom w:val="single" w:sz="4" w:space="0" w:color="000000"/>
                    <w:right w:val="single" w:sz="4" w:space="0" w:color="000000"/>
                  </w:tcBorders>
                  <w:noWrap/>
                  <w:vAlign w:val="bottom"/>
                  <w:hideMark/>
                </w:tcPr>
                <w:p w14:paraId="7804A88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Uniclean PL II 15</w:t>
                  </w:r>
                </w:p>
              </w:tc>
              <w:tc>
                <w:tcPr>
                  <w:tcW w:w="1840" w:type="dxa"/>
                  <w:tcBorders>
                    <w:top w:val="nil"/>
                    <w:left w:val="nil"/>
                    <w:bottom w:val="single" w:sz="4" w:space="0" w:color="000000"/>
                    <w:right w:val="single" w:sz="4" w:space="0" w:color="000000"/>
                  </w:tcBorders>
                  <w:noWrap/>
                  <w:vAlign w:val="bottom"/>
                  <w:hideMark/>
                </w:tcPr>
                <w:p w14:paraId="65C17BDC"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4AB991D8"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4C1CED06"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2407109</w:t>
                  </w:r>
                </w:p>
              </w:tc>
            </w:tr>
            <w:tr w:rsidR="00AC7AAF" w:rsidRPr="00AC7AAF" w14:paraId="4E763FDB"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6D1585A3"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6</w:t>
                  </w:r>
                </w:p>
              </w:tc>
              <w:tc>
                <w:tcPr>
                  <w:tcW w:w="2520" w:type="dxa"/>
                  <w:tcBorders>
                    <w:top w:val="nil"/>
                    <w:left w:val="nil"/>
                    <w:bottom w:val="single" w:sz="4" w:space="0" w:color="000000"/>
                    <w:right w:val="single" w:sz="4" w:space="0" w:color="000000"/>
                  </w:tcBorders>
                  <w:noWrap/>
                  <w:vAlign w:val="bottom"/>
                  <w:hideMark/>
                </w:tcPr>
                <w:p w14:paraId="6DB4B307"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Myjka parowa</w:t>
                  </w:r>
                </w:p>
              </w:tc>
              <w:tc>
                <w:tcPr>
                  <w:tcW w:w="1980" w:type="dxa"/>
                  <w:tcBorders>
                    <w:top w:val="nil"/>
                    <w:left w:val="nil"/>
                    <w:bottom w:val="single" w:sz="4" w:space="0" w:color="000000"/>
                    <w:right w:val="single" w:sz="4" w:space="0" w:color="000000"/>
                  </w:tcBorders>
                  <w:noWrap/>
                  <w:vAlign w:val="bottom"/>
                  <w:hideMark/>
                </w:tcPr>
                <w:p w14:paraId="4844F446"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Elmasteam 8 MED</w:t>
                  </w:r>
                </w:p>
              </w:tc>
              <w:tc>
                <w:tcPr>
                  <w:tcW w:w="1840" w:type="dxa"/>
                  <w:tcBorders>
                    <w:top w:val="nil"/>
                    <w:left w:val="nil"/>
                    <w:bottom w:val="single" w:sz="4" w:space="0" w:color="000000"/>
                    <w:right w:val="single" w:sz="4" w:space="0" w:color="000000"/>
                  </w:tcBorders>
                  <w:noWrap/>
                  <w:vAlign w:val="bottom"/>
                  <w:hideMark/>
                </w:tcPr>
                <w:p w14:paraId="185C0E74"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AMED</w:t>
                  </w:r>
                </w:p>
              </w:tc>
              <w:tc>
                <w:tcPr>
                  <w:tcW w:w="940" w:type="dxa"/>
                  <w:tcBorders>
                    <w:top w:val="nil"/>
                    <w:left w:val="nil"/>
                    <w:bottom w:val="single" w:sz="4" w:space="0" w:color="000000"/>
                    <w:right w:val="single" w:sz="4" w:space="0" w:color="000000"/>
                  </w:tcBorders>
                  <w:noWrap/>
                  <w:vAlign w:val="bottom"/>
                  <w:hideMark/>
                </w:tcPr>
                <w:p w14:paraId="1EA336A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2023</w:t>
                  </w:r>
                </w:p>
              </w:tc>
              <w:tc>
                <w:tcPr>
                  <w:tcW w:w="2300" w:type="dxa"/>
                  <w:tcBorders>
                    <w:top w:val="nil"/>
                    <w:left w:val="nil"/>
                    <w:bottom w:val="single" w:sz="4" w:space="0" w:color="000000"/>
                    <w:right w:val="single" w:sz="4" w:space="0" w:color="000000"/>
                  </w:tcBorders>
                  <w:noWrap/>
                  <w:vAlign w:val="bottom"/>
                  <w:hideMark/>
                </w:tcPr>
                <w:p w14:paraId="7673AB0E"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S1000109979</w:t>
                  </w:r>
                </w:p>
              </w:tc>
            </w:tr>
            <w:tr w:rsidR="00AC7AAF" w:rsidRPr="00AC7AAF" w14:paraId="6133BAA7"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297C937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7</w:t>
                  </w:r>
                </w:p>
              </w:tc>
              <w:tc>
                <w:tcPr>
                  <w:tcW w:w="2520" w:type="dxa"/>
                  <w:tcBorders>
                    <w:top w:val="nil"/>
                    <w:left w:val="nil"/>
                    <w:bottom w:val="single" w:sz="4" w:space="0" w:color="000000"/>
                    <w:right w:val="single" w:sz="4" w:space="0" w:color="000000"/>
                  </w:tcBorders>
                  <w:noWrap/>
                  <w:vAlign w:val="bottom"/>
                  <w:hideMark/>
                </w:tcPr>
                <w:p w14:paraId="2B3327E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Myjnia ultradźwiękowa</w:t>
                  </w:r>
                </w:p>
              </w:tc>
              <w:tc>
                <w:tcPr>
                  <w:tcW w:w="1980" w:type="dxa"/>
                  <w:tcBorders>
                    <w:top w:val="nil"/>
                    <w:left w:val="nil"/>
                    <w:bottom w:val="single" w:sz="4" w:space="0" w:color="000000"/>
                    <w:right w:val="single" w:sz="4" w:space="0" w:color="000000"/>
                  </w:tcBorders>
                  <w:noWrap/>
                  <w:vAlign w:val="bottom"/>
                  <w:hideMark/>
                </w:tcPr>
                <w:p w14:paraId="648FC986"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GT503Ultramatic</w:t>
                  </w:r>
                </w:p>
              </w:tc>
              <w:tc>
                <w:tcPr>
                  <w:tcW w:w="1840" w:type="dxa"/>
                  <w:tcBorders>
                    <w:top w:val="nil"/>
                    <w:left w:val="nil"/>
                    <w:bottom w:val="single" w:sz="4" w:space="0" w:color="000000"/>
                    <w:right w:val="single" w:sz="4" w:space="0" w:color="000000"/>
                  </w:tcBorders>
                  <w:noWrap/>
                  <w:vAlign w:val="bottom"/>
                  <w:hideMark/>
                </w:tcPr>
                <w:p w14:paraId="7B330161"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6EC8CF0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2012</w:t>
                  </w:r>
                </w:p>
              </w:tc>
              <w:tc>
                <w:tcPr>
                  <w:tcW w:w="2300" w:type="dxa"/>
                  <w:tcBorders>
                    <w:top w:val="nil"/>
                    <w:left w:val="nil"/>
                    <w:bottom w:val="single" w:sz="4" w:space="0" w:color="000000"/>
                    <w:right w:val="single" w:sz="4" w:space="0" w:color="000000"/>
                  </w:tcBorders>
                  <w:noWrap/>
                  <w:vAlign w:val="bottom"/>
                  <w:hideMark/>
                </w:tcPr>
                <w:p w14:paraId="28BC7726"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3209.000065499.004</w:t>
                  </w:r>
                </w:p>
              </w:tc>
            </w:tr>
            <w:tr w:rsidR="00AC7AAF" w:rsidRPr="00AC7AAF" w14:paraId="2330503F"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188C8E4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8</w:t>
                  </w:r>
                </w:p>
              </w:tc>
              <w:tc>
                <w:tcPr>
                  <w:tcW w:w="2520" w:type="dxa"/>
                  <w:tcBorders>
                    <w:top w:val="nil"/>
                    <w:left w:val="nil"/>
                    <w:bottom w:val="single" w:sz="4" w:space="0" w:color="000000"/>
                    <w:right w:val="single" w:sz="4" w:space="0" w:color="000000"/>
                  </w:tcBorders>
                  <w:noWrap/>
                  <w:vAlign w:val="bottom"/>
                  <w:hideMark/>
                </w:tcPr>
                <w:p w14:paraId="633C26E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Myjnia ultradźwiękowa</w:t>
                  </w:r>
                </w:p>
              </w:tc>
              <w:tc>
                <w:tcPr>
                  <w:tcW w:w="1980" w:type="dxa"/>
                  <w:tcBorders>
                    <w:top w:val="nil"/>
                    <w:left w:val="nil"/>
                    <w:bottom w:val="single" w:sz="4" w:space="0" w:color="000000"/>
                    <w:right w:val="single" w:sz="4" w:space="0" w:color="000000"/>
                  </w:tcBorders>
                  <w:noWrap/>
                  <w:vAlign w:val="bottom"/>
                  <w:hideMark/>
                </w:tcPr>
                <w:p w14:paraId="15ADE46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GT503Ultramatic</w:t>
                  </w:r>
                </w:p>
              </w:tc>
              <w:tc>
                <w:tcPr>
                  <w:tcW w:w="1840" w:type="dxa"/>
                  <w:tcBorders>
                    <w:top w:val="nil"/>
                    <w:left w:val="nil"/>
                    <w:bottom w:val="single" w:sz="4" w:space="0" w:color="000000"/>
                    <w:right w:val="single" w:sz="4" w:space="0" w:color="000000"/>
                  </w:tcBorders>
                  <w:noWrap/>
                  <w:vAlign w:val="bottom"/>
                  <w:hideMark/>
                </w:tcPr>
                <w:p w14:paraId="4B1F435D"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096836B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2012</w:t>
                  </w:r>
                </w:p>
              </w:tc>
              <w:tc>
                <w:tcPr>
                  <w:tcW w:w="2300" w:type="dxa"/>
                  <w:tcBorders>
                    <w:top w:val="nil"/>
                    <w:left w:val="nil"/>
                    <w:bottom w:val="single" w:sz="4" w:space="0" w:color="000000"/>
                    <w:right w:val="single" w:sz="4" w:space="0" w:color="000000"/>
                  </w:tcBorders>
                  <w:noWrap/>
                  <w:vAlign w:val="bottom"/>
                  <w:hideMark/>
                </w:tcPr>
                <w:p w14:paraId="7E0865A4"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3209.000065499.008</w:t>
                  </w:r>
                </w:p>
              </w:tc>
            </w:tr>
            <w:tr w:rsidR="00AC7AAF" w:rsidRPr="00AC7AAF" w14:paraId="6A80C2EA"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0F834A8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9</w:t>
                  </w:r>
                </w:p>
              </w:tc>
              <w:tc>
                <w:tcPr>
                  <w:tcW w:w="2520" w:type="dxa"/>
                  <w:tcBorders>
                    <w:top w:val="nil"/>
                    <w:left w:val="nil"/>
                    <w:bottom w:val="single" w:sz="4" w:space="0" w:color="000000"/>
                    <w:right w:val="single" w:sz="4" w:space="0" w:color="000000"/>
                  </w:tcBorders>
                  <w:noWrap/>
                  <w:vAlign w:val="bottom"/>
                  <w:hideMark/>
                </w:tcPr>
                <w:p w14:paraId="3ACF7F2D"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Sterylizator/Selektomat</w:t>
                  </w:r>
                </w:p>
              </w:tc>
              <w:tc>
                <w:tcPr>
                  <w:tcW w:w="1980" w:type="dxa"/>
                  <w:tcBorders>
                    <w:top w:val="nil"/>
                    <w:left w:val="nil"/>
                    <w:bottom w:val="single" w:sz="4" w:space="0" w:color="000000"/>
                    <w:right w:val="single" w:sz="4" w:space="0" w:color="000000"/>
                  </w:tcBorders>
                  <w:noWrap/>
                  <w:vAlign w:val="bottom"/>
                  <w:hideMark/>
                </w:tcPr>
                <w:p w14:paraId="454EC288"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9612-2H</w:t>
                  </w:r>
                </w:p>
              </w:tc>
              <w:tc>
                <w:tcPr>
                  <w:tcW w:w="1840" w:type="dxa"/>
                  <w:tcBorders>
                    <w:top w:val="nil"/>
                    <w:left w:val="nil"/>
                    <w:bottom w:val="single" w:sz="4" w:space="0" w:color="000000"/>
                    <w:right w:val="single" w:sz="4" w:space="0" w:color="000000"/>
                  </w:tcBorders>
                  <w:noWrap/>
                  <w:vAlign w:val="bottom"/>
                  <w:hideMark/>
                </w:tcPr>
                <w:p w14:paraId="7989A56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309C7ED9"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7EBB177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231021</w:t>
                  </w:r>
                </w:p>
              </w:tc>
            </w:tr>
            <w:tr w:rsidR="00AC7AAF" w:rsidRPr="00AC7AAF" w14:paraId="52C8585B"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68C28750"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lastRenderedPageBreak/>
                    <w:t>10</w:t>
                  </w:r>
                </w:p>
              </w:tc>
              <w:tc>
                <w:tcPr>
                  <w:tcW w:w="2520" w:type="dxa"/>
                  <w:tcBorders>
                    <w:top w:val="nil"/>
                    <w:left w:val="nil"/>
                    <w:bottom w:val="single" w:sz="4" w:space="0" w:color="000000"/>
                    <w:right w:val="single" w:sz="4" w:space="0" w:color="000000"/>
                  </w:tcBorders>
                  <w:noWrap/>
                  <w:vAlign w:val="bottom"/>
                  <w:hideMark/>
                </w:tcPr>
                <w:p w14:paraId="09CDEF05"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Sterylizator/Selektomat</w:t>
                  </w:r>
                </w:p>
              </w:tc>
              <w:tc>
                <w:tcPr>
                  <w:tcW w:w="1980" w:type="dxa"/>
                  <w:tcBorders>
                    <w:top w:val="nil"/>
                    <w:left w:val="nil"/>
                    <w:bottom w:val="single" w:sz="4" w:space="0" w:color="000000"/>
                    <w:right w:val="single" w:sz="4" w:space="0" w:color="000000"/>
                  </w:tcBorders>
                  <w:noWrap/>
                  <w:vAlign w:val="bottom"/>
                  <w:hideMark/>
                </w:tcPr>
                <w:p w14:paraId="3C5735F5"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9612-2H</w:t>
                  </w:r>
                </w:p>
              </w:tc>
              <w:tc>
                <w:tcPr>
                  <w:tcW w:w="1840" w:type="dxa"/>
                  <w:tcBorders>
                    <w:top w:val="nil"/>
                    <w:left w:val="nil"/>
                    <w:bottom w:val="single" w:sz="4" w:space="0" w:color="000000"/>
                    <w:right w:val="single" w:sz="4" w:space="0" w:color="000000"/>
                  </w:tcBorders>
                  <w:noWrap/>
                  <w:vAlign w:val="bottom"/>
                  <w:hideMark/>
                </w:tcPr>
                <w:p w14:paraId="78BDD91C"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263EF099"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57A0E6F0"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231259</w:t>
                  </w:r>
                </w:p>
              </w:tc>
            </w:tr>
            <w:tr w:rsidR="00AC7AAF" w:rsidRPr="00AC7AAF" w14:paraId="7552BDEA"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6AF28CB9"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11</w:t>
                  </w:r>
                </w:p>
              </w:tc>
              <w:tc>
                <w:tcPr>
                  <w:tcW w:w="2520" w:type="dxa"/>
                  <w:tcBorders>
                    <w:top w:val="nil"/>
                    <w:left w:val="nil"/>
                    <w:bottom w:val="single" w:sz="4" w:space="0" w:color="000000"/>
                    <w:right w:val="single" w:sz="4" w:space="0" w:color="000000"/>
                  </w:tcBorders>
                  <w:noWrap/>
                  <w:vAlign w:val="bottom"/>
                  <w:hideMark/>
                </w:tcPr>
                <w:p w14:paraId="760D8419"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Sterylizator/Selektomat</w:t>
                  </w:r>
                </w:p>
              </w:tc>
              <w:tc>
                <w:tcPr>
                  <w:tcW w:w="1980" w:type="dxa"/>
                  <w:tcBorders>
                    <w:top w:val="nil"/>
                    <w:left w:val="nil"/>
                    <w:bottom w:val="single" w:sz="4" w:space="0" w:color="000000"/>
                    <w:right w:val="single" w:sz="4" w:space="0" w:color="000000"/>
                  </w:tcBorders>
                  <w:noWrap/>
                  <w:vAlign w:val="bottom"/>
                  <w:hideMark/>
                </w:tcPr>
                <w:p w14:paraId="7F91ACB0"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666-2V</w:t>
                  </w:r>
                </w:p>
              </w:tc>
              <w:tc>
                <w:tcPr>
                  <w:tcW w:w="1840" w:type="dxa"/>
                  <w:tcBorders>
                    <w:top w:val="nil"/>
                    <w:left w:val="nil"/>
                    <w:bottom w:val="single" w:sz="4" w:space="0" w:color="000000"/>
                    <w:right w:val="single" w:sz="4" w:space="0" w:color="000000"/>
                  </w:tcBorders>
                  <w:noWrap/>
                  <w:vAlign w:val="bottom"/>
                  <w:hideMark/>
                </w:tcPr>
                <w:p w14:paraId="129AD4A6"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58DCAFC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254F7BF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B240427</w:t>
                  </w:r>
                </w:p>
              </w:tc>
            </w:tr>
            <w:tr w:rsidR="00AC7AAF" w:rsidRPr="00AC7AAF" w14:paraId="36CEF7DD"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024CB365"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12</w:t>
                  </w:r>
                </w:p>
              </w:tc>
              <w:tc>
                <w:tcPr>
                  <w:tcW w:w="2520" w:type="dxa"/>
                  <w:tcBorders>
                    <w:top w:val="nil"/>
                    <w:left w:val="nil"/>
                    <w:bottom w:val="single" w:sz="4" w:space="0" w:color="000000"/>
                    <w:right w:val="single" w:sz="4" w:space="0" w:color="000000"/>
                  </w:tcBorders>
                  <w:noWrap/>
                  <w:vAlign w:val="bottom"/>
                  <w:hideMark/>
                </w:tcPr>
                <w:p w14:paraId="538AE70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zgrzewarka</w:t>
                  </w:r>
                </w:p>
              </w:tc>
              <w:tc>
                <w:tcPr>
                  <w:tcW w:w="1980" w:type="dxa"/>
                  <w:tcBorders>
                    <w:top w:val="nil"/>
                    <w:left w:val="nil"/>
                    <w:bottom w:val="single" w:sz="4" w:space="0" w:color="000000"/>
                    <w:right w:val="single" w:sz="4" w:space="0" w:color="000000"/>
                  </w:tcBorders>
                  <w:noWrap/>
                  <w:vAlign w:val="bottom"/>
                  <w:hideMark/>
                </w:tcPr>
                <w:p w14:paraId="12CEFB3A"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Steripack 95</w:t>
                  </w:r>
                </w:p>
              </w:tc>
              <w:tc>
                <w:tcPr>
                  <w:tcW w:w="1840" w:type="dxa"/>
                  <w:tcBorders>
                    <w:top w:val="nil"/>
                    <w:left w:val="nil"/>
                    <w:bottom w:val="single" w:sz="4" w:space="0" w:color="000000"/>
                    <w:right w:val="single" w:sz="4" w:space="0" w:color="000000"/>
                  </w:tcBorders>
                  <w:noWrap/>
                  <w:vAlign w:val="bottom"/>
                  <w:hideMark/>
                </w:tcPr>
                <w:p w14:paraId="2988A335"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79E9F880"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1FEF34F2"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552876</w:t>
                  </w:r>
                </w:p>
              </w:tc>
            </w:tr>
            <w:tr w:rsidR="00AC7AAF" w:rsidRPr="00AC7AAF" w14:paraId="3E2A013A"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3D07ABDB"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13</w:t>
                  </w:r>
                </w:p>
              </w:tc>
              <w:tc>
                <w:tcPr>
                  <w:tcW w:w="2520" w:type="dxa"/>
                  <w:tcBorders>
                    <w:top w:val="nil"/>
                    <w:left w:val="nil"/>
                    <w:bottom w:val="single" w:sz="4" w:space="0" w:color="000000"/>
                    <w:right w:val="single" w:sz="4" w:space="0" w:color="000000"/>
                  </w:tcBorders>
                  <w:noWrap/>
                  <w:vAlign w:val="bottom"/>
                  <w:hideMark/>
                </w:tcPr>
                <w:p w14:paraId="6A58D0D7"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zgrzewarka</w:t>
                  </w:r>
                </w:p>
              </w:tc>
              <w:tc>
                <w:tcPr>
                  <w:tcW w:w="1980" w:type="dxa"/>
                  <w:tcBorders>
                    <w:top w:val="nil"/>
                    <w:left w:val="nil"/>
                    <w:bottom w:val="single" w:sz="4" w:space="0" w:color="000000"/>
                    <w:right w:val="single" w:sz="4" w:space="0" w:color="000000"/>
                  </w:tcBorders>
                  <w:noWrap/>
                  <w:vAlign w:val="bottom"/>
                  <w:hideMark/>
                </w:tcPr>
                <w:p w14:paraId="6C50B19A"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Steripack 95</w:t>
                  </w:r>
                </w:p>
              </w:tc>
              <w:tc>
                <w:tcPr>
                  <w:tcW w:w="1840" w:type="dxa"/>
                  <w:tcBorders>
                    <w:top w:val="nil"/>
                    <w:left w:val="nil"/>
                    <w:bottom w:val="single" w:sz="4" w:space="0" w:color="000000"/>
                    <w:right w:val="single" w:sz="4" w:space="0" w:color="000000"/>
                  </w:tcBorders>
                  <w:noWrap/>
                  <w:vAlign w:val="bottom"/>
                  <w:hideMark/>
                </w:tcPr>
                <w:p w14:paraId="6EBA578E"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7DBDD11A"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760BCFA6"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548337</w:t>
                  </w:r>
                </w:p>
              </w:tc>
            </w:tr>
            <w:tr w:rsidR="00AC7AAF" w:rsidRPr="00AC7AAF" w14:paraId="7FCE82B9" w14:textId="77777777" w:rsidTr="00AC7AAF">
              <w:trPr>
                <w:trHeight w:val="300"/>
              </w:trPr>
              <w:tc>
                <w:tcPr>
                  <w:tcW w:w="520" w:type="dxa"/>
                  <w:tcBorders>
                    <w:top w:val="nil"/>
                    <w:left w:val="single" w:sz="4" w:space="0" w:color="000000"/>
                    <w:bottom w:val="single" w:sz="4" w:space="0" w:color="000000"/>
                    <w:right w:val="single" w:sz="4" w:space="0" w:color="000000"/>
                  </w:tcBorders>
                  <w:noWrap/>
                  <w:vAlign w:val="bottom"/>
                  <w:hideMark/>
                </w:tcPr>
                <w:p w14:paraId="6C7DD387"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14</w:t>
                  </w:r>
                </w:p>
              </w:tc>
              <w:tc>
                <w:tcPr>
                  <w:tcW w:w="2520" w:type="dxa"/>
                  <w:tcBorders>
                    <w:top w:val="nil"/>
                    <w:left w:val="nil"/>
                    <w:bottom w:val="single" w:sz="4" w:space="0" w:color="000000"/>
                    <w:right w:val="single" w:sz="4" w:space="0" w:color="000000"/>
                  </w:tcBorders>
                  <w:noWrap/>
                  <w:vAlign w:val="bottom"/>
                  <w:hideMark/>
                </w:tcPr>
                <w:p w14:paraId="3228CA7F"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zgrzewarka</w:t>
                  </w:r>
                </w:p>
              </w:tc>
              <w:tc>
                <w:tcPr>
                  <w:tcW w:w="1980" w:type="dxa"/>
                  <w:tcBorders>
                    <w:top w:val="nil"/>
                    <w:left w:val="nil"/>
                    <w:bottom w:val="single" w:sz="4" w:space="0" w:color="000000"/>
                    <w:right w:val="single" w:sz="4" w:space="0" w:color="000000"/>
                  </w:tcBorders>
                  <w:noWrap/>
                  <w:vAlign w:val="bottom"/>
                  <w:hideMark/>
                </w:tcPr>
                <w:p w14:paraId="61ED25B4"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Steripack 95</w:t>
                  </w:r>
                </w:p>
              </w:tc>
              <w:tc>
                <w:tcPr>
                  <w:tcW w:w="1840" w:type="dxa"/>
                  <w:tcBorders>
                    <w:top w:val="nil"/>
                    <w:left w:val="nil"/>
                    <w:bottom w:val="single" w:sz="4" w:space="0" w:color="000000"/>
                    <w:right w:val="single" w:sz="4" w:space="0" w:color="000000"/>
                  </w:tcBorders>
                  <w:noWrap/>
                  <w:vAlign w:val="bottom"/>
                  <w:hideMark/>
                </w:tcPr>
                <w:p w14:paraId="61CC53BD"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MMM</w:t>
                  </w:r>
                </w:p>
              </w:tc>
              <w:tc>
                <w:tcPr>
                  <w:tcW w:w="940" w:type="dxa"/>
                  <w:tcBorders>
                    <w:top w:val="nil"/>
                    <w:left w:val="nil"/>
                    <w:bottom w:val="single" w:sz="4" w:space="0" w:color="000000"/>
                    <w:right w:val="single" w:sz="4" w:space="0" w:color="000000"/>
                  </w:tcBorders>
                  <w:noWrap/>
                  <w:vAlign w:val="bottom"/>
                  <w:hideMark/>
                </w:tcPr>
                <w:p w14:paraId="76B56255"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2024</w:t>
                  </w:r>
                </w:p>
              </w:tc>
              <w:tc>
                <w:tcPr>
                  <w:tcW w:w="2300" w:type="dxa"/>
                  <w:tcBorders>
                    <w:top w:val="nil"/>
                    <w:left w:val="nil"/>
                    <w:bottom w:val="single" w:sz="4" w:space="0" w:color="000000"/>
                    <w:right w:val="single" w:sz="4" w:space="0" w:color="000000"/>
                  </w:tcBorders>
                  <w:noWrap/>
                  <w:vAlign w:val="bottom"/>
                  <w:hideMark/>
                </w:tcPr>
                <w:p w14:paraId="278A4D91" w14:textId="77777777" w:rsidR="00AC7AAF" w:rsidRPr="00AC7AAF" w:rsidRDefault="00AC7AAF" w:rsidP="00AC7AAF">
                  <w:pPr>
                    <w:spacing w:after="0" w:line="240" w:lineRule="auto"/>
                    <w:jc w:val="center"/>
                    <w:rPr>
                      <w:rFonts w:ascii="Liberation Sans" w:eastAsia="Times New Roman" w:hAnsi="Liberation Sans" w:cs="Liberation Sans"/>
                      <w:color w:val="000000"/>
                      <w:kern w:val="0"/>
                      <w:sz w:val="20"/>
                      <w:szCs w:val="20"/>
                      <w:lang w:eastAsia="pl-PL"/>
                      <w14:ligatures w14:val="none"/>
                    </w:rPr>
                  </w:pPr>
                  <w:r w:rsidRPr="00AC7AAF">
                    <w:rPr>
                      <w:rFonts w:ascii="Liberation Sans" w:eastAsia="Times New Roman" w:hAnsi="Liberation Sans" w:cs="Liberation Sans"/>
                      <w:color w:val="000000"/>
                      <w:kern w:val="0"/>
                      <w:sz w:val="20"/>
                      <w:szCs w:val="20"/>
                      <w:lang w:eastAsia="pl-PL"/>
                      <w14:ligatures w14:val="none"/>
                    </w:rPr>
                    <w:t>552875</w:t>
                  </w:r>
                </w:p>
              </w:tc>
            </w:tr>
          </w:tbl>
          <w:p w14:paraId="2F660DCB" w14:textId="77777777" w:rsidR="00DA2481" w:rsidRPr="00B522A6" w:rsidRDefault="00DA2481" w:rsidP="00B522A6">
            <w:pPr>
              <w:pStyle w:val="PreformattedText"/>
              <w:rPr>
                <w:rFonts w:ascii="Arial Narrow" w:hAnsi="Arial Narrow" w:cs="Calibri"/>
                <w:b/>
                <w:bCs/>
                <w:sz w:val="24"/>
                <w:szCs w:val="24"/>
              </w:rPr>
            </w:pPr>
          </w:p>
          <w:p w14:paraId="70A1B4AA"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p>
        </w:tc>
      </w:tr>
      <w:tr w:rsidR="00352DFA" w:rsidRPr="00B522A6" w14:paraId="54DD8948" w14:textId="069CDA38"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67E8464B"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Narzędzia do zbierania podpisów</w:t>
            </w:r>
          </w:p>
        </w:tc>
        <w:tc>
          <w:tcPr>
            <w:tcW w:w="9575" w:type="dxa"/>
            <w:tcBorders>
              <w:top w:val="nil"/>
              <w:left w:val="single" w:sz="4" w:space="0" w:color="auto"/>
              <w:bottom w:val="single" w:sz="4" w:space="0" w:color="auto"/>
              <w:right w:val="single" w:sz="4" w:space="0" w:color="auto"/>
            </w:tcBorders>
          </w:tcPr>
          <w:p w14:paraId="2A04DC25" w14:textId="49543D58" w:rsidR="00E84D08" w:rsidRPr="00B522A6" w:rsidRDefault="00947050" w:rsidP="00B522A6">
            <w:pPr>
              <w:spacing w:after="0" w:line="276" w:lineRule="auto"/>
              <w:rPr>
                <w:rFonts w:ascii="Arial Narrow" w:eastAsia="Times New Roman" w:hAnsi="Arial Narrow" w:cstheme="minorHAnsi"/>
                <w:b/>
                <w:bCs/>
                <w:lang w:eastAsia="pl-PL"/>
              </w:rPr>
            </w:pPr>
            <w:r w:rsidRPr="00B522A6">
              <w:rPr>
                <w:rFonts w:ascii="Arial Narrow" w:eastAsia="Times New Roman" w:hAnsi="Arial Narrow" w:cstheme="minorHAnsi"/>
                <w:b/>
                <w:bCs/>
                <w:lang w:eastAsia="pl-PL"/>
              </w:rPr>
              <w:t>Ma spełniać wymagania w szczególności:</w:t>
            </w:r>
          </w:p>
          <w:p w14:paraId="186EBD83" w14:textId="77777777" w:rsidR="00947050" w:rsidRPr="00B522A6" w:rsidRDefault="00947050" w:rsidP="00B522A6">
            <w:pPr>
              <w:spacing w:after="0" w:line="276" w:lineRule="auto"/>
              <w:rPr>
                <w:rFonts w:ascii="Arial Narrow" w:eastAsia="Times New Roman" w:hAnsi="Arial Narrow" w:cstheme="minorHAnsi"/>
                <w:b/>
                <w:bCs/>
                <w:lang w:eastAsia="pl-PL"/>
              </w:rPr>
            </w:pPr>
          </w:p>
          <w:p w14:paraId="177E4179" w14:textId="2AAA988D" w:rsidR="00E84D08" w:rsidRPr="00B522A6" w:rsidRDefault="00E84D08" w:rsidP="00B522A6">
            <w:pPr>
              <w:spacing w:after="0"/>
              <w:rPr>
                <w:rFonts w:ascii="Arial Narrow" w:eastAsia="Times New Roman" w:hAnsi="Arial Narrow" w:cstheme="minorHAnsi"/>
                <w:b/>
                <w:bCs/>
                <w:lang w:eastAsia="pl-PL"/>
              </w:rPr>
            </w:pPr>
            <w:r w:rsidRPr="00B522A6">
              <w:rPr>
                <w:rFonts w:ascii="Arial Narrow" w:eastAsia="Times New Roman" w:hAnsi="Arial Narrow" w:cstheme="minorHAnsi"/>
                <w:b/>
                <w:bCs/>
                <w:lang w:eastAsia="pl-PL"/>
              </w:rPr>
              <w:t>Ustaw</w:t>
            </w:r>
            <w:r w:rsidR="00947050" w:rsidRPr="00B522A6">
              <w:rPr>
                <w:rFonts w:ascii="Arial Narrow" w:eastAsia="Times New Roman" w:hAnsi="Arial Narrow" w:cstheme="minorHAnsi"/>
                <w:b/>
                <w:bCs/>
                <w:lang w:eastAsia="pl-PL"/>
              </w:rPr>
              <w:t>y</w:t>
            </w:r>
            <w:r w:rsidRPr="00B522A6">
              <w:rPr>
                <w:rFonts w:ascii="Arial Narrow" w:eastAsia="Times New Roman" w:hAnsi="Arial Narrow" w:cstheme="minorHAnsi"/>
                <w:b/>
                <w:bCs/>
                <w:lang w:eastAsia="pl-PL"/>
              </w:rPr>
              <w:t xml:space="preserve"> o prawach pacjenta i Rzeczniku Praw Pacjenta</w:t>
            </w:r>
          </w:p>
          <w:p w14:paraId="4B910E89" w14:textId="77777777" w:rsidR="00E84D08" w:rsidRPr="00B522A6" w:rsidRDefault="00E84D08" w:rsidP="00B522A6">
            <w:pPr>
              <w:spacing w:after="0"/>
              <w:rPr>
                <w:rFonts w:ascii="Arial Narrow" w:eastAsia="Times New Roman" w:hAnsi="Arial Narrow" w:cstheme="minorHAnsi"/>
                <w:lang w:eastAsia="pl-PL"/>
              </w:rPr>
            </w:pPr>
          </w:p>
          <w:p w14:paraId="16E78386" w14:textId="77777777" w:rsidR="00E84D08" w:rsidRPr="00B522A6" w:rsidRDefault="00E84D08" w:rsidP="00B522A6">
            <w:pPr>
              <w:spacing w:after="0"/>
              <w:rPr>
                <w:rFonts w:ascii="Arial Narrow" w:hAnsi="Arial Narrow" w:cstheme="minorHAnsi"/>
                <w:b/>
                <w:bCs/>
              </w:rPr>
            </w:pPr>
            <w:r w:rsidRPr="00B522A6">
              <w:rPr>
                <w:rFonts w:ascii="Arial Narrow" w:eastAsia="Times New Roman" w:hAnsi="Arial Narrow" w:cstheme="minorHAnsi"/>
                <w:b/>
                <w:lang w:eastAsia="pl-PL"/>
              </w:rPr>
              <w:t xml:space="preserve">Rozporządzenie Ministra Zdrowia z dnia 6 kwietnia 2020 r. </w:t>
            </w:r>
            <w:r w:rsidRPr="00B522A6">
              <w:rPr>
                <w:rFonts w:ascii="Arial Narrow" w:hAnsi="Arial Narrow" w:cstheme="minorHAnsi"/>
                <w:b/>
              </w:rPr>
              <w:t>w sprawie rodzajów, zakresu i wzorów dokumentacji medycznej oraz sposobu jej przetwarzania</w:t>
            </w:r>
          </w:p>
          <w:p w14:paraId="4AAD78C8" w14:textId="77777777" w:rsidR="00E84D08" w:rsidRPr="00B522A6" w:rsidRDefault="00E84D08" w:rsidP="00B522A6">
            <w:pPr>
              <w:spacing w:after="0"/>
              <w:rPr>
                <w:rFonts w:ascii="Arial Narrow" w:hAnsi="Arial Narrow" w:cstheme="minorHAnsi"/>
              </w:rPr>
            </w:pPr>
          </w:p>
          <w:p w14:paraId="7522A1E7" w14:textId="77777777" w:rsidR="00E84D08" w:rsidRPr="00B522A6" w:rsidRDefault="00E84D08" w:rsidP="00B522A6">
            <w:pPr>
              <w:spacing w:after="0"/>
              <w:rPr>
                <w:rFonts w:ascii="Arial Narrow" w:hAnsi="Arial Narrow" w:cstheme="minorHAnsi"/>
              </w:rPr>
            </w:pPr>
          </w:p>
          <w:p w14:paraId="4CAA2250" w14:textId="77777777" w:rsidR="00E84D08" w:rsidRPr="00B522A6" w:rsidRDefault="00E84D08" w:rsidP="00B522A6">
            <w:pPr>
              <w:pStyle w:val="Akapitzlist"/>
              <w:numPr>
                <w:ilvl w:val="0"/>
                <w:numId w:val="23"/>
              </w:numPr>
              <w:spacing w:after="0" w:line="276" w:lineRule="auto"/>
              <w:rPr>
                <w:rFonts w:ascii="Arial Narrow" w:eastAsia="Times New Roman" w:hAnsi="Arial Narrow" w:cstheme="minorHAnsi"/>
                <w:b/>
                <w:bCs/>
                <w:lang w:eastAsia="pl-PL"/>
              </w:rPr>
            </w:pPr>
            <w:r w:rsidRPr="00B522A6">
              <w:rPr>
                <w:rFonts w:ascii="Arial Narrow" w:eastAsia="Times New Roman" w:hAnsi="Arial Narrow" w:cstheme="minorHAnsi"/>
                <w:b/>
                <w:bCs/>
                <w:lang w:eastAsia="pl-PL"/>
              </w:rPr>
              <w:t>WYMAGANIA W ZALEŻNOŚCI OD RODZAJU DOKUMENTU ORAZ MOŻLIWOŚCI PODPISU PRZEZ KONKRETNEGO PACJENTA</w:t>
            </w:r>
          </w:p>
          <w:p w14:paraId="35F33998" w14:textId="77777777" w:rsidR="00E84D08" w:rsidRPr="00B522A6" w:rsidRDefault="00E84D08" w:rsidP="00B522A6">
            <w:pPr>
              <w:spacing w:after="0"/>
              <w:rPr>
                <w:rFonts w:ascii="Arial Narrow" w:hAnsi="Arial Narrow" w:cstheme="minorHAnsi"/>
              </w:rPr>
            </w:pPr>
          </w:p>
          <w:p w14:paraId="4EF55096" w14:textId="77777777" w:rsidR="00E84D08" w:rsidRPr="00B522A6" w:rsidRDefault="00E84D08" w:rsidP="00B522A6">
            <w:pPr>
              <w:pStyle w:val="Akapitzlist"/>
              <w:numPr>
                <w:ilvl w:val="0"/>
                <w:numId w:val="13"/>
              </w:numPr>
              <w:spacing w:after="0" w:line="276" w:lineRule="auto"/>
              <w:rPr>
                <w:rFonts w:ascii="Arial Narrow" w:hAnsi="Arial Narrow" w:cstheme="minorHAnsi"/>
              </w:rPr>
            </w:pPr>
            <w:r w:rsidRPr="00B522A6">
              <w:rPr>
                <w:rFonts w:ascii="Arial Narrow" w:hAnsi="Arial Narrow" w:cstheme="minorHAnsi"/>
              </w:rPr>
              <w:t>Wymagana jest forma pisemna podpisu pod rygorem nieważności, zgodnie z art. 18 ustawy o prawach pacjenta i Rzeczniku Praw Pacjenta i innymi przepisami. Pacjent nie posiada podpisu kwalifikowanego</w:t>
            </w:r>
          </w:p>
          <w:p w14:paraId="34217890" w14:textId="77777777" w:rsidR="00E84D08" w:rsidRPr="00B522A6" w:rsidRDefault="00E84D08" w:rsidP="00B522A6">
            <w:pPr>
              <w:pStyle w:val="Akapitzlist"/>
              <w:numPr>
                <w:ilvl w:val="0"/>
                <w:numId w:val="14"/>
              </w:numPr>
              <w:spacing w:after="0" w:line="276" w:lineRule="auto"/>
              <w:rPr>
                <w:rFonts w:ascii="Arial Narrow" w:hAnsi="Arial Narrow" w:cstheme="minorHAnsi"/>
              </w:rPr>
            </w:pPr>
            <w:r w:rsidRPr="00B522A6">
              <w:rPr>
                <w:rFonts w:ascii="Arial Narrow" w:hAnsi="Arial Narrow" w:cstheme="minorHAnsi"/>
              </w:rPr>
              <w:t>sprzęt i oprogramowanie do digitalizacji dokumentacji:</w:t>
            </w:r>
          </w:p>
          <w:p w14:paraId="031AFFA3" w14:textId="77777777" w:rsidR="00E84D08" w:rsidRPr="00B522A6" w:rsidRDefault="00E84D08" w:rsidP="00B522A6">
            <w:pPr>
              <w:pStyle w:val="Akapitzlist"/>
              <w:numPr>
                <w:ilvl w:val="0"/>
                <w:numId w:val="16"/>
              </w:numPr>
              <w:spacing w:after="0" w:line="276" w:lineRule="auto"/>
              <w:rPr>
                <w:rFonts w:ascii="Arial Narrow" w:hAnsi="Arial Narrow" w:cstheme="minorHAnsi"/>
              </w:rPr>
            </w:pPr>
            <w:r w:rsidRPr="00B522A6">
              <w:rPr>
                <w:rFonts w:ascii="Arial Narrow" w:hAnsi="Arial Narrow" w:cstheme="minorHAnsi"/>
              </w:rPr>
              <w:t>szybkie skanery pozwalające na odwzorowanie cyfrowe dokumentacji papierowej oraz osadzenie w dokumencie xml (zgodnie ze standardem HL7 CDA) oraz przesłanie do systemu HIS / RIS / LIS, min 300-600dpi (uzależnione od stanu dokumentacji w postaci papierowej), zapewniający obsługę plików wyjściowych PDF oraz, w zależności od opcji odwzorowania również kolorów, tryb skanowania i 24-bit kodowanie koloru,</w:t>
            </w:r>
          </w:p>
          <w:p w14:paraId="3DCDC317" w14:textId="77777777" w:rsidR="00E84D08" w:rsidRPr="00B522A6" w:rsidRDefault="00E84D08" w:rsidP="00B522A6">
            <w:pPr>
              <w:pStyle w:val="Akapitzlist"/>
              <w:numPr>
                <w:ilvl w:val="0"/>
                <w:numId w:val="16"/>
              </w:numPr>
              <w:spacing w:after="0" w:line="276" w:lineRule="auto"/>
              <w:rPr>
                <w:rFonts w:ascii="Arial Narrow" w:hAnsi="Arial Narrow" w:cstheme="minorHAnsi"/>
              </w:rPr>
            </w:pPr>
            <w:r w:rsidRPr="00B522A6">
              <w:rPr>
                <w:rFonts w:ascii="Arial Narrow" w:hAnsi="Arial Narrow" w:cstheme="minorHAnsi"/>
              </w:rPr>
              <w:t>sprzęt i oprogramowanie do potwierdzania zeskanowanej dokumentacji przez pracowników, zgodnie z wymogami przepisów (w szczególności czytniki kart oraz oprogramowanie do obsługi kart, podpisywania i weryfikacji dokumentów),</w:t>
            </w:r>
          </w:p>
          <w:p w14:paraId="19C23003" w14:textId="77777777" w:rsidR="00E84D08" w:rsidRPr="00B522A6" w:rsidRDefault="00E84D08" w:rsidP="00B522A6">
            <w:pPr>
              <w:pStyle w:val="Akapitzlist"/>
              <w:numPr>
                <w:ilvl w:val="0"/>
                <w:numId w:val="16"/>
              </w:numPr>
              <w:spacing w:after="0" w:line="276" w:lineRule="auto"/>
              <w:rPr>
                <w:rFonts w:ascii="Arial Narrow" w:hAnsi="Arial Narrow" w:cstheme="minorHAnsi"/>
              </w:rPr>
            </w:pPr>
            <w:r w:rsidRPr="00B522A6">
              <w:rPr>
                <w:rFonts w:ascii="Arial Narrow" w:hAnsi="Arial Narrow" w:cstheme="minorHAnsi"/>
              </w:rPr>
              <w:t>oprogramowanie czytników w pełni zintegrowane ze szpitalnym systemem HIS / RIS / LIS,</w:t>
            </w:r>
          </w:p>
          <w:p w14:paraId="49B8A7B9" w14:textId="77777777" w:rsidR="00E84D08" w:rsidRPr="00B522A6" w:rsidRDefault="00E84D08" w:rsidP="00B522A6">
            <w:pPr>
              <w:pStyle w:val="Akapitzlist"/>
              <w:numPr>
                <w:ilvl w:val="0"/>
                <w:numId w:val="14"/>
              </w:numPr>
              <w:spacing w:after="0" w:line="276" w:lineRule="auto"/>
              <w:rPr>
                <w:rFonts w:ascii="Arial Narrow" w:hAnsi="Arial Narrow" w:cstheme="minorHAnsi"/>
              </w:rPr>
            </w:pPr>
            <w:r w:rsidRPr="00B522A6">
              <w:rPr>
                <w:rFonts w:ascii="Arial Narrow" w:hAnsi="Arial Narrow" w:cstheme="minorHAnsi"/>
              </w:rPr>
              <w:t>kwalifikowany certyfikat podpisu elektronicznego + urządzenie do obsługi certyfikatu i podpisywania dokumentu (karta kryptograficzna, token) dla pracowników upoważnionych,</w:t>
            </w:r>
          </w:p>
          <w:p w14:paraId="4C074CBB" w14:textId="77777777" w:rsidR="00E84D08" w:rsidRPr="00B522A6" w:rsidRDefault="00E84D08" w:rsidP="00B522A6">
            <w:pPr>
              <w:pStyle w:val="Akapitzlist"/>
              <w:numPr>
                <w:ilvl w:val="0"/>
                <w:numId w:val="14"/>
              </w:numPr>
              <w:spacing w:after="0" w:line="276" w:lineRule="auto"/>
              <w:rPr>
                <w:rFonts w:ascii="Arial Narrow" w:hAnsi="Arial Narrow" w:cstheme="minorHAnsi"/>
              </w:rPr>
            </w:pPr>
            <w:r w:rsidRPr="00B522A6">
              <w:rPr>
                <w:rFonts w:ascii="Arial Narrow" w:hAnsi="Arial Narrow" w:cstheme="minorHAnsi"/>
              </w:rPr>
              <w:t xml:space="preserve">ilość stanowisk: uzależniona od określenia ilości dokumentów / oświadczeń / zgód, w stosunku do których, które zgodnie z ustawą o prawach pacjenta i Rzeczniku Praw Pacjenta i innymi przepisami, wymagana jest forma pisemna </w:t>
            </w:r>
          </w:p>
          <w:p w14:paraId="4F178AAF" w14:textId="77777777" w:rsidR="00E84D08" w:rsidRPr="00B522A6" w:rsidRDefault="00E84D08" w:rsidP="00B522A6">
            <w:pPr>
              <w:spacing w:after="0"/>
              <w:ind w:left="708"/>
              <w:rPr>
                <w:rFonts w:ascii="Arial Narrow" w:hAnsi="Arial Narrow" w:cstheme="minorHAnsi"/>
                <w:i/>
              </w:rPr>
            </w:pPr>
            <w:r w:rsidRPr="00B522A6">
              <w:rPr>
                <w:rFonts w:ascii="Arial Narrow" w:hAnsi="Arial Narrow" w:cstheme="minorHAnsi"/>
                <w:i/>
              </w:rPr>
              <w:t>Wstępnie: wszystkie oddziały, Zakład Diagnostyki Obrazowej, Medyczne Laboratorium Diagnostyczne, Poradnia Piekary, Izba Przyjęć</w:t>
            </w:r>
          </w:p>
          <w:p w14:paraId="553032DD" w14:textId="77777777" w:rsidR="00E84D08" w:rsidRPr="00B522A6" w:rsidRDefault="00E84D08" w:rsidP="00B522A6">
            <w:pPr>
              <w:pStyle w:val="Akapitzlist"/>
              <w:numPr>
                <w:ilvl w:val="0"/>
                <w:numId w:val="13"/>
              </w:numPr>
              <w:spacing w:after="0" w:line="276" w:lineRule="auto"/>
              <w:rPr>
                <w:rFonts w:ascii="Arial Narrow" w:hAnsi="Arial Narrow" w:cstheme="minorHAnsi"/>
              </w:rPr>
            </w:pPr>
            <w:r w:rsidRPr="00B522A6">
              <w:rPr>
                <w:rFonts w:ascii="Arial Narrow" w:hAnsi="Arial Narrow" w:cstheme="minorHAnsi"/>
              </w:rPr>
              <w:t>Wymagana jest forma pisemna podpisu pod rygorem nieważności, zgodnie z art. 18 ustawy o prawach pacjenta i Rzeczniku Praw Pacjenta i innymi przepisami. Pacjent posiada podpis kwalifikowany</w:t>
            </w:r>
          </w:p>
          <w:p w14:paraId="351C3994" w14:textId="77777777" w:rsidR="00E84D08" w:rsidRPr="00B522A6" w:rsidRDefault="00E84D08" w:rsidP="00B522A6">
            <w:pPr>
              <w:pStyle w:val="Akapitzlist"/>
              <w:numPr>
                <w:ilvl w:val="0"/>
                <w:numId w:val="15"/>
              </w:numPr>
              <w:spacing w:after="0" w:line="276" w:lineRule="auto"/>
              <w:rPr>
                <w:rFonts w:ascii="Arial Narrow" w:hAnsi="Arial Narrow" w:cstheme="minorHAnsi"/>
              </w:rPr>
            </w:pPr>
            <w:r w:rsidRPr="00B522A6">
              <w:rPr>
                <w:rFonts w:ascii="Arial Narrow" w:hAnsi="Arial Narrow" w:cstheme="minorHAnsi"/>
              </w:rPr>
              <w:t>sprzęt i oprogramowanie:</w:t>
            </w:r>
          </w:p>
          <w:p w14:paraId="16D9AED2" w14:textId="77777777" w:rsidR="00E84D08" w:rsidRPr="00B522A6" w:rsidRDefault="00E84D08" w:rsidP="00B522A6">
            <w:pPr>
              <w:pStyle w:val="Akapitzlist"/>
              <w:numPr>
                <w:ilvl w:val="0"/>
                <w:numId w:val="16"/>
              </w:numPr>
              <w:spacing w:after="0" w:line="276" w:lineRule="auto"/>
              <w:rPr>
                <w:rFonts w:ascii="Arial Narrow" w:hAnsi="Arial Narrow" w:cstheme="minorHAnsi"/>
              </w:rPr>
            </w:pPr>
            <w:r w:rsidRPr="00B522A6">
              <w:rPr>
                <w:rFonts w:ascii="Arial Narrow" w:hAnsi="Arial Narrow" w:cstheme="minorHAnsi"/>
              </w:rPr>
              <w:lastRenderedPageBreak/>
              <w:t>narzędzia do składania podpisów elektronicznych przez pacjentów za pośrednictwem podpisu kwalifikowanego lub e-dowodu z zapisanym certyfikatem podpisu kwalifikowanego: czytniki kart oraz oprogramowanie do obsługi kart, podpisywania i weryfikacji dokumentów,</w:t>
            </w:r>
          </w:p>
          <w:p w14:paraId="38146FC7" w14:textId="77777777" w:rsidR="00E84D08" w:rsidRPr="00B522A6" w:rsidRDefault="00E84D08" w:rsidP="00B522A6">
            <w:pPr>
              <w:pStyle w:val="Akapitzlist"/>
              <w:numPr>
                <w:ilvl w:val="0"/>
                <w:numId w:val="16"/>
              </w:numPr>
              <w:spacing w:after="0" w:line="276" w:lineRule="auto"/>
              <w:rPr>
                <w:rFonts w:ascii="Arial Narrow" w:hAnsi="Arial Narrow" w:cstheme="minorHAnsi"/>
              </w:rPr>
            </w:pPr>
            <w:r w:rsidRPr="00B522A6">
              <w:rPr>
                <w:rFonts w:ascii="Arial Narrow" w:hAnsi="Arial Narrow" w:cstheme="minorHAnsi"/>
              </w:rPr>
              <w:t>oprogramowanie czytników w pełni zintegrowane ze szpitalnym systemem HIS / RIS / LIS,</w:t>
            </w:r>
          </w:p>
          <w:p w14:paraId="0310F5B2" w14:textId="77777777" w:rsidR="00E84D08" w:rsidRPr="00B522A6" w:rsidRDefault="00E84D08" w:rsidP="00B522A6">
            <w:pPr>
              <w:pStyle w:val="Akapitzlist"/>
              <w:numPr>
                <w:ilvl w:val="0"/>
                <w:numId w:val="17"/>
              </w:numPr>
              <w:spacing w:after="0" w:line="276" w:lineRule="auto"/>
              <w:rPr>
                <w:rFonts w:ascii="Arial Narrow" w:hAnsi="Arial Narrow" w:cstheme="minorHAnsi"/>
              </w:rPr>
            </w:pPr>
            <w:r w:rsidRPr="00B522A6">
              <w:rPr>
                <w:rFonts w:ascii="Arial Narrow" w:hAnsi="Arial Narrow" w:cstheme="minorHAnsi"/>
              </w:rPr>
              <w:t>formularze elektroniczne, na których będą składane podpisy, będące elementem HIS / RIS / LIS, opracowane na podstawie wzorów przedstawionych przez Szpital,</w:t>
            </w:r>
          </w:p>
          <w:p w14:paraId="3CAE5D52" w14:textId="77777777" w:rsidR="00E84D08" w:rsidRPr="00B522A6" w:rsidRDefault="00E84D08" w:rsidP="00B522A6">
            <w:pPr>
              <w:pStyle w:val="Akapitzlist"/>
              <w:numPr>
                <w:ilvl w:val="0"/>
                <w:numId w:val="17"/>
              </w:numPr>
              <w:spacing w:after="0" w:line="276" w:lineRule="auto"/>
              <w:rPr>
                <w:rFonts w:ascii="Arial Narrow" w:hAnsi="Arial Narrow" w:cstheme="minorHAnsi"/>
              </w:rPr>
            </w:pPr>
            <w:r w:rsidRPr="00B522A6">
              <w:rPr>
                <w:rFonts w:ascii="Arial Narrow" w:eastAsia="Times New Roman" w:hAnsi="Arial Narrow" w:cstheme="minorHAnsi"/>
                <w:shd w:val="clear" w:color="auto" w:fill="FFFFFF"/>
                <w:lang w:eastAsia="pl-PL"/>
              </w:rPr>
              <w:t>wiele formularzy poza podpisem pacjenta zawiera również podpis pracownika – konieczne korekty formularzy oraz przejście na dokumentację elektroniczną, która będzie podpisywana elektronicznie przez personel, zgodnie z wymogami przepisów</w:t>
            </w:r>
          </w:p>
          <w:p w14:paraId="083EDA5A" w14:textId="77777777" w:rsidR="00E84D08" w:rsidRPr="00B522A6" w:rsidRDefault="00E84D08" w:rsidP="00B522A6">
            <w:pPr>
              <w:pStyle w:val="Akapitzlist"/>
              <w:numPr>
                <w:ilvl w:val="0"/>
                <w:numId w:val="15"/>
              </w:numPr>
              <w:spacing w:after="0" w:line="276" w:lineRule="auto"/>
              <w:rPr>
                <w:rFonts w:ascii="Arial Narrow" w:hAnsi="Arial Narrow" w:cstheme="minorHAnsi"/>
              </w:rPr>
            </w:pPr>
            <w:r w:rsidRPr="00B522A6">
              <w:rPr>
                <w:rFonts w:ascii="Arial Narrow" w:hAnsi="Arial Narrow" w:cstheme="minorHAnsi"/>
              </w:rPr>
              <w:t>ilość stanowisk: uzależniona od określenia ilości dokumentów / oświadczeń / zgód, w stosunku do których, które zgodnie z ustawą o prawach pacjenta i Rzeczniku Praw Pacjenta i innymi przepisami, wymagana jest forma pisemna</w:t>
            </w:r>
          </w:p>
          <w:p w14:paraId="6E4B64B7" w14:textId="77777777" w:rsidR="00E84D08" w:rsidRPr="00B522A6" w:rsidRDefault="00E84D08" w:rsidP="00B522A6">
            <w:pPr>
              <w:pStyle w:val="Akapitzlist"/>
              <w:spacing w:after="0"/>
              <w:ind w:left="708"/>
              <w:rPr>
                <w:rFonts w:ascii="Arial Narrow" w:hAnsi="Arial Narrow" w:cstheme="minorHAnsi"/>
                <w:i/>
              </w:rPr>
            </w:pPr>
            <w:r w:rsidRPr="00B522A6">
              <w:rPr>
                <w:rFonts w:ascii="Arial Narrow" w:hAnsi="Arial Narrow" w:cstheme="minorHAnsi"/>
                <w:i/>
              </w:rPr>
              <w:t>Wstępnie: wszystkie oddziały, Zakład Diagnostyki Obrazowej, Medyczne Laboratorium Diagnostyczne, Poradnia Piekary, Izba Przyjęć</w:t>
            </w:r>
          </w:p>
          <w:p w14:paraId="5D63BF42" w14:textId="77777777" w:rsidR="00E84D08" w:rsidRPr="00B522A6" w:rsidRDefault="00E84D08" w:rsidP="00B522A6">
            <w:pPr>
              <w:pStyle w:val="Akapitzlist"/>
              <w:numPr>
                <w:ilvl w:val="0"/>
                <w:numId w:val="13"/>
              </w:numPr>
              <w:spacing w:after="0" w:line="276" w:lineRule="auto"/>
              <w:rPr>
                <w:rFonts w:ascii="Arial Narrow" w:hAnsi="Arial Narrow" w:cstheme="minorHAnsi"/>
              </w:rPr>
            </w:pPr>
            <w:r w:rsidRPr="00B522A6">
              <w:rPr>
                <w:rFonts w:ascii="Arial Narrow" w:hAnsi="Arial Narrow" w:cstheme="minorHAnsi"/>
              </w:rPr>
              <w:t>Przypadki inne podpisywania przez pacjenta, nie wymagające formy pisemnej podpisu pod rygorem nieważności</w:t>
            </w:r>
          </w:p>
          <w:p w14:paraId="56AD2DB4" w14:textId="77777777" w:rsidR="00E84D08" w:rsidRPr="00B522A6" w:rsidRDefault="00E84D08" w:rsidP="00B522A6">
            <w:pPr>
              <w:pStyle w:val="Akapitzlist"/>
              <w:numPr>
                <w:ilvl w:val="0"/>
                <w:numId w:val="19"/>
              </w:numPr>
              <w:spacing w:after="0" w:line="276" w:lineRule="auto"/>
              <w:rPr>
                <w:rFonts w:ascii="Arial Narrow" w:hAnsi="Arial Narrow" w:cstheme="minorHAnsi"/>
              </w:rPr>
            </w:pPr>
            <w:r w:rsidRPr="00B522A6">
              <w:rPr>
                <w:rFonts w:ascii="Arial Narrow" w:hAnsi="Arial Narrow" w:cstheme="minorHAnsi"/>
              </w:rPr>
              <w:t>sprzęt i oprogramowanie:</w:t>
            </w:r>
          </w:p>
          <w:p w14:paraId="4CBF2D5A" w14:textId="77777777" w:rsidR="00E84D08" w:rsidRPr="00B522A6" w:rsidRDefault="00E84D08" w:rsidP="00B522A6">
            <w:pPr>
              <w:pStyle w:val="Akapitzlist"/>
              <w:numPr>
                <w:ilvl w:val="0"/>
                <w:numId w:val="18"/>
              </w:numPr>
              <w:spacing w:after="0" w:line="276" w:lineRule="auto"/>
              <w:rPr>
                <w:rFonts w:ascii="Arial Narrow" w:hAnsi="Arial Narrow" w:cstheme="minorHAnsi"/>
              </w:rPr>
            </w:pPr>
            <w:r w:rsidRPr="00B522A6">
              <w:rPr>
                <w:rFonts w:ascii="Arial Narrow" w:hAnsi="Arial Narrow" w:cstheme="minorHAnsi"/>
              </w:rPr>
              <w:t xml:space="preserve">tablety do podpisów elektronicznych biometrycznych wraz z oprogramowaniem, umożliwiające wyświetlenie / zapoznanie się przez pacjenta z podpisywanym tekstem oświadczeń, </w:t>
            </w:r>
          </w:p>
          <w:p w14:paraId="5D3BC32A" w14:textId="77777777" w:rsidR="00E84D08" w:rsidRPr="00B522A6" w:rsidRDefault="00E84D08" w:rsidP="00B522A6">
            <w:pPr>
              <w:pStyle w:val="Akapitzlist"/>
              <w:numPr>
                <w:ilvl w:val="0"/>
                <w:numId w:val="18"/>
              </w:numPr>
              <w:spacing w:after="0" w:line="276" w:lineRule="auto"/>
              <w:rPr>
                <w:rFonts w:ascii="Arial Narrow" w:hAnsi="Arial Narrow" w:cstheme="minorHAnsi"/>
              </w:rPr>
            </w:pPr>
            <w:r w:rsidRPr="00B522A6">
              <w:rPr>
                <w:rFonts w:ascii="Arial Narrow" w:hAnsi="Arial Narrow" w:cstheme="minorHAnsi"/>
              </w:rPr>
              <w:t>wzory formularzy, opracowane na podstawie wzorów przedstawionych przez Szpital, stanowią element HIS / RIS / LIS,</w:t>
            </w:r>
          </w:p>
          <w:p w14:paraId="58BB0A8F" w14:textId="77777777" w:rsidR="00E84D08" w:rsidRPr="00B522A6" w:rsidRDefault="00E84D08" w:rsidP="00B522A6">
            <w:pPr>
              <w:pStyle w:val="Akapitzlist"/>
              <w:numPr>
                <w:ilvl w:val="0"/>
                <w:numId w:val="18"/>
              </w:numPr>
              <w:spacing w:after="0" w:line="276" w:lineRule="auto"/>
              <w:rPr>
                <w:rFonts w:ascii="Arial Narrow" w:hAnsi="Arial Narrow" w:cstheme="minorHAnsi"/>
              </w:rPr>
            </w:pPr>
            <w:r w:rsidRPr="00B522A6">
              <w:rPr>
                <w:rFonts w:ascii="Arial Narrow" w:hAnsi="Arial Narrow" w:cstheme="minorHAnsi"/>
              </w:rPr>
              <w:t xml:space="preserve">pełna integracja tabletów ze szpitalnym systemem HIS / RIS / LIS, </w:t>
            </w:r>
          </w:p>
          <w:p w14:paraId="1A90E3CC" w14:textId="77777777" w:rsidR="00E84D08" w:rsidRPr="00B522A6" w:rsidRDefault="00E84D08" w:rsidP="00B522A6">
            <w:pPr>
              <w:pStyle w:val="Akapitzlist"/>
              <w:numPr>
                <w:ilvl w:val="0"/>
                <w:numId w:val="18"/>
              </w:numPr>
              <w:spacing w:after="0" w:line="276" w:lineRule="auto"/>
              <w:rPr>
                <w:rFonts w:ascii="Arial Narrow" w:hAnsi="Arial Narrow" w:cstheme="minorHAnsi"/>
              </w:rPr>
            </w:pPr>
            <w:r w:rsidRPr="00B522A6">
              <w:rPr>
                <w:rFonts w:ascii="Arial Narrow" w:hAnsi="Arial Narrow" w:cstheme="minorHAnsi"/>
              </w:rPr>
              <w:t>możliwość podpisywania przesyłanych do tabletu dokumentów (np. pdf),</w:t>
            </w:r>
          </w:p>
          <w:p w14:paraId="437FC667" w14:textId="77777777" w:rsidR="00E84D08" w:rsidRPr="00B522A6" w:rsidRDefault="00E84D08" w:rsidP="00B522A6">
            <w:pPr>
              <w:pStyle w:val="Akapitzlist"/>
              <w:numPr>
                <w:ilvl w:val="0"/>
                <w:numId w:val="18"/>
              </w:numPr>
              <w:spacing w:after="0" w:line="276" w:lineRule="auto"/>
              <w:rPr>
                <w:rFonts w:ascii="Arial Narrow" w:hAnsi="Arial Narrow" w:cstheme="minorHAnsi"/>
              </w:rPr>
            </w:pPr>
            <w:r w:rsidRPr="00B522A6">
              <w:rPr>
                <w:rFonts w:ascii="Arial Narrow" w:hAnsi="Arial Narrow" w:cstheme="minorHAnsi"/>
              </w:rPr>
              <w:t>możliwość połączenia poprzez WiFi,</w:t>
            </w:r>
          </w:p>
          <w:p w14:paraId="17EB273A" w14:textId="77777777" w:rsidR="00E84D08" w:rsidRPr="00B522A6" w:rsidRDefault="00E84D08" w:rsidP="00B522A6">
            <w:pPr>
              <w:pStyle w:val="Akapitzlist"/>
              <w:numPr>
                <w:ilvl w:val="0"/>
                <w:numId w:val="18"/>
              </w:numPr>
              <w:spacing w:after="0" w:line="276" w:lineRule="auto"/>
              <w:rPr>
                <w:rFonts w:ascii="Arial Narrow" w:hAnsi="Arial Narrow" w:cstheme="minorHAnsi"/>
              </w:rPr>
            </w:pPr>
            <w:r w:rsidRPr="00B522A6">
              <w:rPr>
                <w:rFonts w:ascii="Arial Narrow" w:eastAsia="Times New Roman" w:hAnsi="Arial Narrow" w:cstheme="minorHAnsi"/>
                <w:shd w:val="clear" w:color="auto" w:fill="FFFFFF"/>
                <w:lang w:eastAsia="pl-PL"/>
              </w:rPr>
              <w:t>wiele formularzy poza podpisem pacjenta zawiera również podpis pracownika – konieczne korekty formularzy oraz przejście na dokumentację elektroniczną, która będzie podpisywana elektronicznie przez personel, zgodnie z wymogami przepisów</w:t>
            </w:r>
          </w:p>
          <w:p w14:paraId="334C8C53" w14:textId="77777777" w:rsidR="00E84D08" w:rsidRPr="00B522A6" w:rsidRDefault="00E84D08" w:rsidP="00B522A6">
            <w:pPr>
              <w:pStyle w:val="Akapitzlist"/>
              <w:numPr>
                <w:ilvl w:val="0"/>
                <w:numId w:val="19"/>
              </w:numPr>
              <w:spacing w:after="0" w:line="276" w:lineRule="auto"/>
              <w:rPr>
                <w:rFonts w:ascii="Arial Narrow" w:hAnsi="Arial Narrow" w:cstheme="minorHAnsi"/>
              </w:rPr>
            </w:pPr>
            <w:r w:rsidRPr="00B522A6">
              <w:rPr>
                <w:rFonts w:ascii="Arial Narrow" w:hAnsi="Arial Narrow" w:cstheme="minorHAnsi"/>
              </w:rPr>
              <w:t>ilość stanowisk: uzależniona od określenia ilości dokumentów / oświadczeń / zgód, w stosunku do których nie jest wymagana forma pisemna</w:t>
            </w:r>
          </w:p>
          <w:p w14:paraId="1AB02518" w14:textId="77777777" w:rsidR="00E84D08" w:rsidRPr="00B522A6" w:rsidRDefault="00E84D08" w:rsidP="00B522A6">
            <w:pPr>
              <w:spacing w:after="0"/>
              <w:ind w:left="360" w:firstLine="348"/>
              <w:rPr>
                <w:rFonts w:ascii="Arial Narrow" w:hAnsi="Arial Narrow" w:cstheme="minorHAnsi"/>
                <w:i/>
              </w:rPr>
            </w:pPr>
            <w:r w:rsidRPr="00B522A6">
              <w:rPr>
                <w:rFonts w:ascii="Arial Narrow" w:hAnsi="Arial Narrow" w:cstheme="minorHAnsi"/>
                <w:i/>
              </w:rPr>
              <w:t>Wstępnie: wszystkie medyczne komórki organizacyjne.</w:t>
            </w:r>
          </w:p>
          <w:p w14:paraId="728BD47F" w14:textId="77777777" w:rsidR="00E84D08" w:rsidRPr="00B522A6" w:rsidRDefault="00E84D08" w:rsidP="00B522A6">
            <w:pPr>
              <w:pStyle w:val="Akapitzlist"/>
              <w:numPr>
                <w:ilvl w:val="0"/>
                <w:numId w:val="13"/>
              </w:numPr>
              <w:spacing w:after="0" w:line="276" w:lineRule="auto"/>
              <w:rPr>
                <w:rFonts w:ascii="Arial Narrow" w:hAnsi="Arial Narrow" w:cstheme="minorHAnsi"/>
              </w:rPr>
            </w:pPr>
            <w:r w:rsidRPr="00B522A6">
              <w:rPr>
                <w:rFonts w:ascii="Arial Narrow" w:hAnsi="Arial Narrow" w:cstheme="minorHAnsi"/>
              </w:rPr>
              <w:t>Podsumowanie, uwzględniające 3 ww. punkty</w:t>
            </w:r>
          </w:p>
          <w:p w14:paraId="7963F09D" w14:textId="77777777" w:rsidR="00E84D08" w:rsidRPr="00B522A6" w:rsidRDefault="00E84D08" w:rsidP="00B522A6">
            <w:pPr>
              <w:pStyle w:val="Akapitzlist"/>
              <w:numPr>
                <w:ilvl w:val="0"/>
                <w:numId w:val="16"/>
              </w:numPr>
              <w:spacing w:after="0" w:line="276" w:lineRule="auto"/>
              <w:ind w:left="720"/>
              <w:rPr>
                <w:rFonts w:ascii="Arial Narrow" w:hAnsi="Arial Narrow" w:cstheme="minorHAnsi"/>
              </w:rPr>
            </w:pPr>
            <w:r w:rsidRPr="00B522A6">
              <w:rPr>
                <w:rFonts w:ascii="Arial Narrow" w:hAnsi="Arial Narrow" w:cstheme="minorHAnsi"/>
              </w:rPr>
              <w:t>szybkie skanery pozwalające na odwzorowanie cyfrowe dokumentacji papierowej oraz osadzenie w dokumencie xml (zgodnie ze standardem HL7 CDA) oraz przesłanie do systemu HIS / RIS / LIS, min 300-600dpi (uzależnione od stanu dokumentacji w postaci papierowej), zapewniający obsługę plików wyjściowych PDF oraz, w zależności od opcji odwzorowania również kolorów, tryb skanowania i 24-bit kodowanie koloru,</w:t>
            </w:r>
          </w:p>
          <w:p w14:paraId="0A12A735" w14:textId="77777777" w:rsidR="00E84D08" w:rsidRPr="00B522A6" w:rsidRDefault="00E84D08" w:rsidP="00B522A6">
            <w:pPr>
              <w:pStyle w:val="Akapitzlist"/>
              <w:numPr>
                <w:ilvl w:val="0"/>
                <w:numId w:val="16"/>
              </w:numPr>
              <w:spacing w:after="0" w:line="276" w:lineRule="auto"/>
              <w:ind w:left="720"/>
              <w:rPr>
                <w:rFonts w:ascii="Arial Narrow" w:hAnsi="Arial Narrow" w:cstheme="minorHAnsi"/>
              </w:rPr>
            </w:pPr>
            <w:r w:rsidRPr="00B522A6">
              <w:rPr>
                <w:rFonts w:ascii="Arial Narrow" w:hAnsi="Arial Narrow" w:cstheme="minorHAnsi"/>
              </w:rPr>
              <w:t>sprzęt i oprogramowanie do potwierdzania zeskanowanej dokumentacji przez pracowników, zgodnie z wymogami przepisów (w szczególności czytniki kart oraz oprogramowanie do obsługi kart, podpisywania i weryfikacji dokumentów),</w:t>
            </w:r>
          </w:p>
          <w:p w14:paraId="08A54C96" w14:textId="77777777" w:rsidR="00E84D08" w:rsidRPr="00B522A6" w:rsidRDefault="00E84D08" w:rsidP="00B522A6">
            <w:pPr>
              <w:pStyle w:val="Akapitzlist"/>
              <w:numPr>
                <w:ilvl w:val="0"/>
                <w:numId w:val="16"/>
              </w:numPr>
              <w:spacing w:after="0" w:line="276" w:lineRule="auto"/>
              <w:ind w:left="720"/>
              <w:rPr>
                <w:rFonts w:ascii="Arial Narrow" w:hAnsi="Arial Narrow" w:cstheme="minorHAnsi"/>
              </w:rPr>
            </w:pPr>
            <w:r w:rsidRPr="00B522A6">
              <w:rPr>
                <w:rFonts w:ascii="Arial Narrow" w:hAnsi="Arial Narrow" w:cstheme="minorHAnsi"/>
              </w:rPr>
              <w:t xml:space="preserve">narzędzia do składania podpisów elektronicznych przez pacjentów za pośrednictwem podpisu kwalifikowanego lub e-dowodu z zapisanym certyfikatem podpisu kwalifikowanego: czytniki kart oraz </w:t>
            </w:r>
            <w:r w:rsidRPr="00B522A6">
              <w:rPr>
                <w:rFonts w:ascii="Arial Narrow" w:hAnsi="Arial Narrow" w:cstheme="minorHAnsi"/>
              </w:rPr>
              <w:lastRenderedPageBreak/>
              <w:t>oprogramowanie do obsługi kart, podpisywania i weryfikacji dokumentów - oprogramowanie czytników w pełni zintegrowane ze szpitalnym systemem HIS / RIS / LIS,</w:t>
            </w:r>
          </w:p>
          <w:p w14:paraId="4877D009" w14:textId="77777777" w:rsidR="00E84D08" w:rsidRPr="00B522A6" w:rsidRDefault="00E84D08" w:rsidP="00B522A6">
            <w:pPr>
              <w:pStyle w:val="Akapitzlist"/>
              <w:numPr>
                <w:ilvl w:val="0"/>
                <w:numId w:val="16"/>
              </w:numPr>
              <w:spacing w:after="0" w:line="276" w:lineRule="auto"/>
              <w:ind w:left="720"/>
              <w:rPr>
                <w:rFonts w:ascii="Arial Narrow" w:hAnsi="Arial Narrow" w:cstheme="minorHAnsi"/>
              </w:rPr>
            </w:pPr>
            <w:r w:rsidRPr="00B522A6">
              <w:rPr>
                <w:rFonts w:ascii="Arial Narrow" w:hAnsi="Arial Narrow" w:cstheme="minorHAnsi"/>
              </w:rPr>
              <w:t>tablety do podpisów elektronicznych biometrycznych wraz z oprogramowaniem, umożliwiające wyświetlenie / zapoznanie się przez pacjenta z podpisywanym tekstem oświadczeń, możliwość podpisywania przesyłanych do tabletu dokumentów (np. pdf), możliwość połączenia poprzez WiFi,</w:t>
            </w:r>
          </w:p>
          <w:p w14:paraId="3774D64B" w14:textId="77777777" w:rsidR="00E84D08" w:rsidRPr="00B522A6" w:rsidRDefault="00E84D08" w:rsidP="00B522A6">
            <w:pPr>
              <w:pStyle w:val="Akapitzlist"/>
              <w:numPr>
                <w:ilvl w:val="0"/>
                <w:numId w:val="17"/>
              </w:numPr>
              <w:spacing w:after="0" w:line="276" w:lineRule="auto"/>
              <w:ind w:left="708"/>
              <w:rPr>
                <w:rFonts w:ascii="Arial Narrow" w:hAnsi="Arial Narrow" w:cstheme="minorHAnsi"/>
              </w:rPr>
            </w:pPr>
            <w:r w:rsidRPr="00B522A6">
              <w:rPr>
                <w:rFonts w:ascii="Arial Narrow" w:eastAsia="Times New Roman" w:hAnsi="Arial Narrow" w:cstheme="minorHAnsi"/>
                <w:shd w:val="clear" w:color="auto" w:fill="FFFFFF"/>
                <w:lang w:eastAsia="pl-PL"/>
              </w:rPr>
              <w:t xml:space="preserve">korekty formularzy szpitalnych oraz przejście na dokumentację elektroniczną, która będzie podpisywana elektronicznie przez personel, zgodnie z wymogami przepisów </w:t>
            </w:r>
            <w:r w:rsidRPr="00B522A6">
              <w:rPr>
                <w:rFonts w:ascii="Arial Narrow" w:eastAsia="Times New Roman" w:hAnsi="Arial Narrow" w:cstheme="minorHAnsi"/>
                <w:bCs/>
                <w:lang w:eastAsia="pl-PL"/>
              </w:rPr>
              <w:t xml:space="preserve">Rozporządzenia Ministra Zdrowia </w:t>
            </w:r>
            <w:r w:rsidRPr="00B522A6">
              <w:rPr>
                <w:rFonts w:ascii="Arial Narrow" w:eastAsia="Times New Roman" w:hAnsi="Arial Narrow" w:cstheme="minorHAnsi"/>
                <w:lang w:eastAsia="pl-PL"/>
              </w:rPr>
              <w:t xml:space="preserve">z dnia 6 kwietnia 2020 r. </w:t>
            </w:r>
            <w:r w:rsidRPr="00B522A6">
              <w:rPr>
                <w:rFonts w:ascii="Arial Narrow" w:eastAsia="Times New Roman" w:hAnsi="Arial Narrow" w:cstheme="minorHAnsi"/>
                <w:bCs/>
                <w:lang w:eastAsia="pl-PL"/>
              </w:rPr>
              <w:t>w sprawie rodzajów, zakresu i wzorów dokumentacji medycznej oraz sposobu jej przetwarzania,</w:t>
            </w:r>
          </w:p>
          <w:p w14:paraId="184DB9BD" w14:textId="77777777" w:rsidR="00E84D08" w:rsidRPr="00B522A6" w:rsidRDefault="00E84D08" w:rsidP="00B522A6">
            <w:pPr>
              <w:pStyle w:val="Akapitzlist"/>
              <w:numPr>
                <w:ilvl w:val="0"/>
                <w:numId w:val="18"/>
              </w:numPr>
              <w:spacing w:after="0" w:line="276" w:lineRule="auto"/>
              <w:ind w:left="708"/>
              <w:rPr>
                <w:rFonts w:ascii="Arial Narrow" w:hAnsi="Arial Narrow" w:cstheme="minorHAnsi"/>
              </w:rPr>
            </w:pPr>
            <w:r w:rsidRPr="00B522A6">
              <w:rPr>
                <w:rFonts w:ascii="Arial Narrow" w:hAnsi="Arial Narrow" w:cstheme="minorHAnsi"/>
              </w:rPr>
              <w:t>formularze elektroniczne, na których będą składane podpisy przez pacjentów (kwalifikowane + biometryczny przy pomocy tabletu), będące elementem HIS / RIS / LIS, opracowane na podstawie wzorów przedstawionych przez Szpital,</w:t>
            </w:r>
          </w:p>
          <w:p w14:paraId="78DB4DDD" w14:textId="77777777" w:rsidR="00E84D08" w:rsidRPr="00B522A6" w:rsidRDefault="00E84D08" w:rsidP="00B522A6">
            <w:pPr>
              <w:pStyle w:val="Akapitzlist"/>
              <w:numPr>
                <w:ilvl w:val="0"/>
                <w:numId w:val="18"/>
              </w:numPr>
              <w:spacing w:after="0" w:line="276" w:lineRule="auto"/>
              <w:ind w:left="708"/>
              <w:rPr>
                <w:rFonts w:ascii="Arial Narrow" w:hAnsi="Arial Narrow" w:cstheme="minorHAnsi"/>
              </w:rPr>
            </w:pPr>
            <w:r w:rsidRPr="00B522A6">
              <w:rPr>
                <w:rFonts w:ascii="Arial Narrow" w:hAnsi="Arial Narrow" w:cstheme="minorHAnsi"/>
              </w:rPr>
              <w:t>oprogramowanie czytników podpisów elektronicznych oraz tabletów w pełni zintegrowane ze szpitalnym systemem HIS / RIS / LIS.</w:t>
            </w:r>
          </w:p>
          <w:p w14:paraId="10471F0F" w14:textId="77777777" w:rsidR="00E84D08" w:rsidRPr="00B522A6" w:rsidRDefault="00E84D08" w:rsidP="00B522A6">
            <w:pPr>
              <w:spacing w:after="0"/>
              <w:rPr>
                <w:rFonts w:ascii="Arial Narrow" w:hAnsi="Arial Narrow" w:cstheme="minorHAnsi"/>
              </w:rPr>
            </w:pPr>
          </w:p>
          <w:p w14:paraId="137F3B06" w14:textId="77777777" w:rsidR="00E84D08" w:rsidRPr="00B522A6" w:rsidRDefault="00E84D08" w:rsidP="00B522A6">
            <w:pPr>
              <w:pStyle w:val="Akapitzlist"/>
              <w:numPr>
                <w:ilvl w:val="0"/>
                <w:numId w:val="23"/>
              </w:numPr>
              <w:spacing w:after="0" w:line="276" w:lineRule="auto"/>
              <w:rPr>
                <w:rFonts w:ascii="Arial Narrow" w:eastAsia="Times New Roman" w:hAnsi="Arial Narrow" w:cstheme="minorHAnsi"/>
                <w:b/>
                <w:bCs/>
                <w:lang w:eastAsia="pl-PL"/>
              </w:rPr>
            </w:pPr>
            <w:r w:rsidRPr="00B522A6">
              <w:rPr>
                <w:rFonts w:ascii="Arial Narrow" w:eastAsia="Times New Roman" w:hAnsi="Arial Narrow" w:cstheme="minorHAnsi"/>
                <w:b/>
                <w:bCs/>
                <w:lang w:eastAsia="pl-PL"/>
              </w:rPr>
              <w:t>KWESTIE DO USTALENIA I UWAGI</w:t>
            </w:r>
          </w:p>
          <w:p w14:paraId="13080DFA" w14:textId="77777777" w:rsidR="00E84D08" w:rsidRPr="00B522A6" w:rsidRDefault="00E84D08" w:rsidP="00B522A6">
            <w:pPr>
              <w:spacing w:after="0"/>
              <w:rPr>
                <w:rFonts w:ascii="Arial Narrow" w:hAnsi="Arial Narrow" w:cstheme="minorHAnsi"/>
              </w:rPr>
            </w:pPr>
          </w:p>
          <w:p w14:paraId="370CFD86" w14:textId="77777777" w:rsidR="00E84D08" w:rsidRPr="00B522A6" w:rsidRDefault="00E84D08" w:rsidP="00B522A6">
            <w:pPr>
              <w:pStyle w:val="Akapitzlist"/>
              <w:numPr>
                <w:ilvl w:val="0"/>
                <w:numId w:val="24"/>
              </w:numPr>
              <w:spacing w:after="0" w:line="276" w:lineRule="auto"/>
              <w:rPr>
                <w:rFonts w:ascii="Arial Narrow" w:hAnsi="Arial Narrow" w:cstheme="minorHAnsi"/>
              </w:rPr>
            </w:pPr>
            <w:r w:rsidRPr="00B522A6">
              <w:rPr>
                <w:rFonts w:ascii="Arial Narrow" w:hAnsi="Arial Narrow" w:cstheme="minorHAnsi"/>
              </w:rPr>
              <w:t>Formularze / oświadczenia, w stosunku do których wymaga jest forma pisemna podpisu (lub podpis kwalifikowany) do ustalenia z obsługą prawną / Kierownikami działów medycznych – w załączeniu lista obowiązujących w Szpitalu formularzy, które zawierają podpis pacjenta.</w:t>
            </w:r>
          </w:p>
          <w:p w14:paraId="0866BF05" w14:textId="77777777" w:rsidR="00E84D08" w:rsidRPr="00B522A6" w:rsidRDefault="00E84D08" w:rsidP="00B522A6">
            <w:pPr>
              <w:pStyle w:val="Akapitzlist"/>
              <w:numPr>
                <w:ilvl w:val="0"/>
                <w:numId w:val="24"/>
              </w:numPr>
              <w:spacing w:after="0" w:line="276" w:lineRule="auto"/>
              <w:rPr>
                <w:rFonts w:ascii="Arial Narrow" w:hAnsi="Arial Narrow" w:cstheme="minorHAnsi"/>
              </w:rPr>
            </w:pPr>
            <w:r w:rsidRPr="00B522A6">
              <w:rPr>
                <w:rFonts w:ascii="Arial Narrow" w:hAnsi="Arial Narrow" w:cstheme="minorHAnsi"/>
              </w:rPr>
              <w:t>Szczegółowe kwestie techniczne / sprzętowe / związane z integracją z HIS / RIS / LIS – do ustalenia z Działem Informatyki.</w:t>
            </w:r>
          </w:p>
          <w:p w14:paraId="68BAE547" w14:textId="77777777" w:rsidR="00E84D08" w:rsidRPr="00B522A6" w:rsidRDefault="00E84D08" w:rsidP="00B522A6">
            <w:pPr>
              <w:pStyle w:val="Akapitzlist"/>
              <w:numPr>
                <w:ilvl w:val="0"/>
                <w:numId w:val="24"/>
              </w:numPr>
              <w:spacing w:after="0" w:line="276" w:lineRule="auto"/>
              <w:rPr>
                <w:rFonts w:ascii="Arial Narrow" w:hAnsi="Arial Narrow" w:cstheme="minorHAnsi"/>
              </w:rPr>
            </w:pPr>
            <w:r w:rsidRPr="00B522A6">
              <w:rPr>
                <w:rFonts w:ascii="Arial Narrow" w:hAnsi="Arial Narrow" w:cstheme="minorHAnsi"/>
              </w:rPr>
              <w:t>Wprowadzenie elektronicznego podpisywania dokumentów przez pacjenta jest zasadne w przypadku przejścia Szpitala na dokumentację prowadzoną w postaci elektronicznej / elektroniczną dokumentację medyczną.</w:t>
            </w:r>
          </w:p>
          <w:p w14:paraId="64FAB30D" w14:textId="77777777" w:rsidR="00E84D08" w:rsidRPr="00B522A6" w:rsidRDefault="00E84D08" w:rsidP="00B522A6">
            <w:pPr>
              <w:spacing w:after="0"/>
              <w:rPr>
                <w:rFonts w:ascii="Arial Narrow" w:hAnsi="Arial Narrow" w:cstheme="minorHAnsi"/>
              </w:rPr>
            </w:pPr>
          </w:p>
          <w:p w14:paraId="00B3E6E6" w14:textId="77777777" w:rsidR="00E84D08" w:rsidRPr="00B522A6" w:rsidRDefault="00E84D08" w:rsidP="00B522A6">
            <w:pPr>
              <w:spacing w:after="0"/>
              <w:rPr>
                <w:rFonts w:ascii="Arial Narrow" w:hAnsi="Arial Narrow" w:cstheme="minorHAnsi"/>
              </w:rPr>
            </w:pPr>
          </w:p>
          <w:tbl>
            <w:tblPr>
              <w:tblW w:w="7028" w:type="dxa"/>
              <w:tblInd w:w="55" w:type="dxa"/>
              <w:tblCellMar>
                <w:left w:w="70" w:type="dxa"/>
                <w:right w:w="70" w:type="dxa"/>
              </w:tblCellMar>
              <w:tblLook w:val="04A0" w:firstRow="1" w:lastRow="0" w:firstColumn="1" w:lastColumn="0" w:noHBand="0" w:noVBand="1"/>
            </w:tblPr>
            <w:tblGrid>
              <w:gridCol w:w="1771"/>
              <w:gridCol w:w="1311"/>
              <w:gridCol w:w="429"/>
              <w:gridCol w:w="429"/>
              <w:gridCol w:w="429"/>
              <w:gridCol w:w="429"/>
              <w:gridCol w:w="429"/>
              <w:gridCol w:w="429"/>
              <w:gridCol w:w="429"/>
              <w:gridCol w:w="429"/>
              <w:gridCol w:w="429"/>
              <w:gridCol w:w="429"/>
              <w:gridCol w:w="429"/>
            </w:tblGrid>
            <w:tr w:rsidR="00352DFA" w:rsidRPr="00B522A6" w14:paraId="34365BC2" w14:textId="77777777" w:rsidTr="00087606">
              <w:trPr>
                <w:trHeight w:val="2400"/>
              </w:trPr>
              <w:tc>
                <w:tcPr>
                  <w:tcW w:w="1661" w:type="dxa"/>
                  <w:tcBorders>
                    <w:top w:val="single" w:sz="4" w:space="0" w:color="auto"/>
                    <w:left w:val="single" w:sz="4" w:space="0" w:color="auto"/>
                    <w:bottom w:val="single" w:sz="4" w:space="0" w:color="auto"/>
                    <w:right w:val="single" w:sz="4" w:space="0" w:color="auto"/>
                  </w:tcBorders>
                  <w:vAlign w:val="center"/>
                  <w:hideMark/>
                </w:tcPr>
                <w:p w14:paraId="10ADAB9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Dokument / obszar stosowania</w:t>
                  </w:r>
                </w:p>
              </w:tc>
              <w:tc>
                <w:tcPr>
                  <w:tcW w:w="1197" w:type="dxa"/>
                  <w:tcBorders>
                    <w:top w:val="single" w:sz="4" w:space="0" w:color="auto"/>
                    <w:left w:val="nil"/>
                    <w:bottom w:val="single" w:sz="4" w:space="0" w:color="auto"/>
                    <w:right w:val="single" w:sz="4" w:space="0" w:color="auto"/>
                  </w:tcBorders>
                  <w:vAlign w:val="center"/>
                  <w:hideMark/>
                </w:tcPr>
                <w:p w14:paraId="719DB0B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Nr formularza wg standardu*</w:t>
                  </w:r>
                </w:p>
              </w:tc>
              <w:tc>
                <w:tcPr>
                  <w:tcW w:w="347" w:type="dxa"/>
                  <w:tcBorders>
                    <w:top w:val="single" w:sz="4" w:space="0" w:color="auto"/>
                    <w:left w:val="nil"/>
                    <w:bottom w:val="single" w:sz="4" w:space="0" w:color="auto"/>
                    <w:right w:val="single" w:sz="4" w:space="0" w:color="auto"/>
                  </w:tcBorders>
                  <w:noWrap/>
                  <w:textDirection w:val="btLr"/>
                  <w:vAlign w:val="center"/>
                  <w:hideMark/>
                </w:tcPr>
                <w:p w14:paraId="4991BD3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IP</w:t>
                  </w:r>
                </w:p>
              </w:tc>
              <w:tc>
                <w:tcPr>
                  <w:tcW w:w="347" w:type="dxa"/>
                  <w:tcBorders>
                    <w:top w:val="single" w:sz="4" w:space="0" w:color="auto"/>
                    <w:left w:val="nil"/>
                    <w:bottom w:val="single" w:sz="4" w:space="0" w:color="auto"/>
                    <w:right w:val="single" w:sz="4" w:space="0" w:color="auto"/>
                  </w:tcBorders>
                  <w:noWrap/>
                  <w:textDirection w:val="btLr"/>
                  <w:vAlign w:val="center"/>
                  <w:hideMark/>
                </w:tcPr>
                <w:p w14:paraId="771540A5"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IP-Kochcice</w:t>
                  </w:r>
                </w:p>
              </w:tc>
              <w:tc>
                <w:tcPr>
                  <w:tcW w:w="425" w:type="dxa"/>
                  <w:tcBorders>
                    <w:top w:val="single" w:sz="4" w:space="0" w:color="auto"/>
                    <w:left w:val="nil"/>
                    <w:bottom w:val="single" w:sz="4" w:space="0" w:color="auto"/>
                    <w:right w:val="single" w:sz="4" w:space="0" w:color="auto"/>
                  </w:tcBorders>
                  <w:noWrap/>
                  <w:textDirection w:val="btLr"/>
                  <w:vAlign w:val="center"/>
                  <w:hideMark/>
                </w:tcPr>
                <w:p w14:paraId="055DED56"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Poradnia</w:t>
                  </w:r>
                </w:p>
              </w:tc>
              <w:tc>
                <w:tcPr>
                  <w:tcW w:w="425" w:type="dxa"/>
                  <w:tcBorders>
                    <w:top w:val="single" w:sz="4" w:space="0" w:color="auto"/>
                    <w:left w:val="nil"/>
                    <w:bottom w:val="single" w:sz="4" w:space="0" w:color="auto"/>
                    <w:right w:val="single" w:sz="4" w:space="0" w:color="auto"/>
                  </w:tcBorders>
                  <w:noWrap/>
                  <w:textDirection w:val="btLr"/>
                  <w:vAlign w:val="center"/>
                  <w:hideMark/>
                </w:tcPr>
                <w:p w14:paraId="7F66A539"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Poradnia - Kochcice</w:t>
                  </w:r>
                </w:p>
              </w:tc>
              <w:tc>
                <w:tcPr>
                  <w:tcW w:w="426" w:type="dxa"/>
                  <w:tcBorders>
                    <w:top w:val="single" w:sz="4" w:space="0" w:color="auto"/>
                    <w:left w:val="nil"/>
                    <w:bottom w:val="single" w:sz="4" w:space="0" w:color="auto"/>
                    <w:right w:val="single" w:sz="4" w:space="0" w:color="auto"/>
                  </w:tcBorders>
                  <w:textDirection w:val="btLr"/>
                  <w:vAlign w:val="center"/>
                  <w:hideMark/>
                </w:tcPr>
                <w:p w14:paraId="1FDD89A0"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Oddziały zabiegowe</w:t>
                  </w:r>
                </w:p>
              </w:tc>
              <w:tc>
                <w:tcPr>
                  <w:tcW w:w="425" w:type="dxa"/>
                  <w:tcBorders>
                    <w:top w:val="single" w:sz="4" w:space="0" w:color="auto"/>
                    <w:left w:val="nil"/>
                    <w:bottom w:val="single" w:sz="4" w:space="0" w:color="auto"/>
                    <w:right w:val="single" w:sz="4" w:space="0" w:color="auto"/>
                  </w:tcBorders>
                  <w:textDirection w:val="btLr"/>
                  <w:vAlign w:val="center"/>
                  <w:hideMark/>
                </w:tcPr>
                <w:p w14:paraId="10F573CE"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Oddział rehabilitacyjny</w:t>
                  </w:r>
                </w:p>
              </w:tc>
              <w:tc>
                <w:tcPr>
                  <w:tcW w:w="347" w:type="dxa"/>
                  <w:tcBorders>
                    <w:top w:val="single" w:sz="4" w:space="0" w:color="auto"/>
                    <w:left w:val="nil"/>
                    <w:bottom w:val="single" w:sz="4" w:space="0" w:color="auto"/>
                    <w:right w:val="single" w:sz="4" w:space="0" w:color="auto"/>
                  </w:tcBorders>
                  <w:textDirection w:val="btLr"/>
                  <w:vAlign w:val="center"/>
                  <w:hideMark/>
                </w:tcPr>
                <w:p w14:paraId="33684D8D"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Oddziały rehabilitacyjne-Kochcice</w:t>
                  </w:r>
                </w:p>
              </w:tc>
              <w:tc>
                <w:tcPr>
                  <w:tcW w:w="372" w:type="dxa"/>
                  <w:tcBorders>
                    <w:top w:val="single" w:sz="4" w:space="0" w:color="auto"/>
                    <w:left w:val="nil"/>
                    <w:bottom w:val="single" w:sz="4" w:space="0" w:color="auto"/>
                    <w:right w:val="single" w:sz="4" w:space="0" w:color="auto"/>
                  </w:tcBorders>
                  <w:noWrap/>
                  <w:textDirection w:val="btLr"/>
                  <w:vAlign w:val="center"/>
                  <w:hideMark/>
                </w:tcPr>
                <w:p w14:paraId="4373D80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ZDO</w:t>
                  </w:r>
                </w:p>
              </w:tc>
              <w:tc>
                <w:tcPr>
                  <w:tcW w:w="347" w:type="dxa"/>
                  <w:tcBorders>
                    <w:top w:val="single" w:sz="4" w:space="0" w:color="auto"/>
                    <w:left w:val="nil"/>
                    <w:bottom w:val="single" w:sz="4" w:space="0" w:color="auto"/>
                    <w:right w:val="single" w:sz="4" w:space="0" w:color="auto"/>
                  </w:tcBorders>
                  <w:noWrap/>
                  <w:textDirection w:val="btLr"/>
                  <w:vAlign w:val="center"/>
                  <w:hideMark/>
                </w:tcPr>
                <w:p w14:paraId="4E33CBD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MLD</w:t>
                  </w:r>
                </w:p>
              </w:tc>
              <w:tc>
                <w:tcPr>
                  <w:tcW w:w="425" w:type="dxa"/>
                  <w:tcBorders>
                    <w:top w:val="single" w:sz="4" w:space="0" w:color="auto"/>
                    <w:left w:val="nil"/>
                    <w:bottom w:val="single" w:sz="4" w:space="0" w:color="auto"/>
                    <w:right w:val="single" w:sz="4" w:space="0" w:color="auto"/>
                  </w:tcBorders>
                  <w:noWrap/>
                  <w:textDirection w:val="btLr"/>
                  <w:vAlign w:val="center"/>
                  <w:hideMark/>
                </w:tcPr>
                <w:p w14:paraId="34204A5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Dział Rehabilitacji</w:t>
                  </w:r>
                </w:p>
              </w:tc>
              <w:tc>
                <w:tcPr>
                  <w:tcW w:w="284" w:type="dxa"/>
                  <w:tcBorders>
                    <w:top w:val="single" w:sz="4" w:space="0" w:color="auto"/>
                    <w:left w:val="nil"/>
                    <w:bottom w:val="single" w:sz="4" w:space="0" w:color="auto"/>
                    <w:right w:val="single" w:sz="4" w:space="0" w:color="auto"/>
                  </w:tcBorders>
                  <w:noWrap/>
                  <w:textDirection w:val="btLr"/>
                  <w:vAlign w:val="center"/>
                  <w:hideMark/>
                </w:tcPr>
                <w:p w14:paraId="55D0541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Nocna opieka</w:t>
                  </w:r>
                </w:p>
              </w:tc>
            </w:tr>
            <w:tr w:rsidR="00352DFA" w:rsidRPr="00B522A6" w14:paraId="76DEE6D4"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246AE8CF"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Karta indywidualnych oświadczeń pacjenta</w:t>
                  </w:r>
                </w:p>
              </w:tc>
              <w:tc>
                <w:tcPr>
                  <w:tcW w:w="1197" w:type="dxa"/>
                  <w:tcBorders>
                    <w:top w:val="nil"/>
                    <w:left w:val="nil"/>
                    <w:bottom w:val="single" w:sz="4" w:space="0" w:color="auto"/>
                    <w:right w:val="single" w:sz="4" w:space="0" w:color="auto"/>
                  </w:tcBorders>
                  <w:hideMark/>
                </w:tcPr>
                <w:p w14:paraId="3472240B"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101i, 104k, 111g, 182v, 182w, 182x, 231a, 232a</w:t>
                  </w:r>
                </w:p>
              </w:tc>
              <w:tc>
                <w:tcPr>
                  <w:tcW w:w="347" w:type="dxa"/>
                  <w:tcBorders>
                    <w:top w:val="nil"/>
                    <w:left w:val="nil"/>
                    <w:bottom w:val="single" w:sz="4" w:space="0" w:color="auto"/>
                    <w:right w:val="single" w:sz="4" w:space="0" w:color="auto"/>
                  </w:tcBorders>
                  <w:noWrap/>
                  <w:vAlign w:val="bottom"/>
                  <w:hideMark/>
                </w:tcPr>
                <w:p w14:paraId="19DD817B"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61BD0A1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2C3946B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2C598D1B"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6" w:type="dxa"/>
                  <w:tcBorders>
                    <w:top w:val="nil"/>
                    <w:left w:val="nil"/>
                    <w:bottom w:val="single" w:sz="4" w:space="0" w:color="auto"/>
                    <w:right w:val="single" w:sz="4" w:space="0" w:color="auto"/>
                  </w:tcBorders>
                  <w:noWrap/>
                  <w:vAlign w:val="bottom"/>
                  <w:hideMark/>
                </w:tcPr>
                <w:p w14:paraId="0286FD0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FA4F20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45E6724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34BBF0C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911D9D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2CDEE02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7D490F5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139B7AC4" w14:textId="77777777" w:rsidTr="00087606">
              <w:trPr>
                <w:trHeight w:val="600"/>
              </w:trPr>
              <w:tc>
                <w:tcPr>
                  <w:tcW w:w="1661" w:type="dxa"/>
                  <w:tcBorders>
                    <w:top w:val="nil"/>
                    <w:left w:val="single" w:sz="4" w:space="0" w:color="auto"/>
                    <w:bottom w:val="single" w:sz="4" w:space="0" w:color="auto"/>
                    <w:right w:val="single" w:sz="4" w:space="0" w:color="auto"/>
                  </w:tcBorders>
                  <w:vAlign w:val="bottom"/>
                  <w:hideMark/>
                </w:tcPr>
                <w:p w14:paraId="604A4C06"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 xml:space="preserve">Karta indywidualnych </w:t>
                  </w:r>
                  <w:r w:rsidRPr="00B522A6">
                    <w:rPr>
                      <w:rFonts w:ascii="Arial Narrow" w:eastAsia="Times New Roman" w:hAnsi="Arial Narrow" w:cs="Calibri"/>
                      <w:lang w:eastAsia="pl-PL"/>
                    </w:rPr>
                    <w:lastRenderedPageBreak/>
                    <w:t>oświadczeń pacjenta</w:t>
                  </w:r>
                </w:p>
              </w:tc>
              <w:tc>
                <w:tcPr>
                  <w:tcW w:w="1197" w:type="dxa"/>
                  <w:tcBorders>
                    <w:top w:val="nil"/>
                    <w:left w:val="nil"/>
                    <w:bottom w:val="single" w:sz="4" w:space="0" w:color="auto"/>
                    <w:right w:val="single" w:sz="4" w:space="0" w:color="auto"/>
                  </w:tcBorders>
                  <w:hideMark/>
                </w:tcPr>
                <w:p w14:paraId="1D536982"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lastRenderedPageBreak/>
                    <w:t>203k, 203l - wydruk z systemu</w:t>
                  </w:r>
                </w:p>
              </w:tc>
              <w:tc>
                <w:tcPr>
                  <w:tcW w:w="347" w:type="dxa"/>
                  <w:tcBorders>
                    <w:top w:val="nil"/>
                    <w:left w:val="nil"/>
                    <w:bottom w:val="single" w:sz="4" w:space="0" w:color="auto"/>
                    <w:right w:val="single" w:sz="4" w:space="0" w:color="auto"/>
                  </w:tcBorders>
                  <w:noWrap/>
                  <w:vAlign w:val="bottom"/>
                  <w:hideMark/>
                </w:tcPr>
                <w:p w14:paraId="2403663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3174F21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E79543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3F9FE03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7368DCD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18EE106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FF8450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727C7F1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D25ABF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1944002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60C57EB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201A31DE"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4EC178D6"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Zgoda pacjenta na leczenie szpitalne bez wykonania zabiegu operacyjnego</w:t>
                  </w:r>
                </w:p>
              </w:tc>
              <w:tc>
                <w:tcPr>
                  <w:tcW w:w="1197" w:type="dxa"/>
                  <w:tcBorders>
                    <w:top w:val="nil"/>
                    <w:left w:val="nil"/>
                    <w:bottom w:val="single" w:sz="4" w:space="0" w:color="auto"/>
                    <w:right w:val="single" w:sz="4" w:space="0" w:color="auto"/>
                  </w:tcBorders>
                  <w:hideMark/>
                </w:tcPr>
                <w:p w14:paraId="6F457617"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163g, 163h, 163i</w:t>
                  </w:r>
                </w:p>
              </w:tc>
              <w:tc>
                <w:tcPr>
                  <w:tcW w:w="347" w:type="dxa"/>
                  <w:tcBorders>
                    <w:top w:val="nil"/>
                    <w:left w:val="nil"/>
                    <w:bottom w:val="single" w:sz="4" w:space="0" w:color="auto"/>
                    <w:right w:val="single" w:sz="4" w:space="0" w:color="auto"/>
                  </w:tcBorders>
                  <w:noWrap/>
                  <w:vAlign w:val="bottom"/>
                  <w:hideMark/>
                </w:tcPr>
                <w:p w14:paraId="56D0541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13669B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F8190C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89B13B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504FC74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1F9C649B"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4DCC4D2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31B97A0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338B781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88A2B5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37ADC2E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622DE210" w14:textId="77777777" w:rsidTr="00087606">
              <w:trPr>
                <w:trHeight w:val="600"/>
              </w:trPr>
              <w:tc>
                <w:tcPr>
                  <w:tcW w:w="1661" w:type="dxa"/>
                  <w:tcBorders>
                    <w:top w:val="nil"/>
                    <w:left w:val="single" w:sz="4" w:space="0" w:color="auto"/>
                    <w:bottom w:val="single" w:sz="4" w:space="0" w:color="auto"/>
                    <w:right w:val="single" w:sz="4" w:space="0" w:color="auto"/>
                  </w:tcBorders>
                  <w:vAlign w:val="bottom"/>
                  <w:hideMark/>
                </w:tcPr>
                <w:p w14:paraId="27F7DC5B"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Zgoda pacjenta na zabieg operacyjny</w:t>
                  </w:r>
                </w:p>
              </w:tc>
              <w:tc>
                <w:tcPr>
                  <w:tcW w:w="1197" w:type="dxa"/>
                  <w:tcBorders>
                    <w:top w:val="nil"/>
                    <w:left w:val="nil"/>
                    <w:bottom w:val="single" w:sz="4" w:space="0" w:color="auto"/>
                    <w:right w:val="single" w:sz="4" w:space="0" w:color="auto"/>
                  </w:tcBorders>
                  <w:hideMark/>
                </w:tcPr>
                <w:p w14:paraId="6ACD463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164w, 219, 219a, 219b, 236a, 257</w:t>
                  </w:r>
                </w:p>
              </w:tc>
              <w:tc>
                <w:tcPr>
                  <w:tcW w:w="347" w:type="dxa"/>
                  <w:tcBorders>
                    <w:top w:val="nil"/>
                    <w:left w:val="nil"/>
                    <w:bottom w:val="single" w:sz="4" w:space="0" w:color="auto"/>
                    <w:right w:val="single" w:sz="4" w:space="0" w:color="auto"/>
                  </w:tcBorders>
                  <w:noWrap/>
                  <w:vAlign w:val="bottom"/>
                  <w:hideMark/>
                </w:tcPr>
                <w:p w14:paraId="600B2D1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7CE342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2CB3CA1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85C628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5B3C487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32B4769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503545C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26C2F0D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F9DF9C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A848F2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1A73A92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36D87120" w14:textId="77777777" w:rsidTr="00087606">
              <w:trPr>
                <w:trHeight w:val="1200"/>
              </w:trPr>
              <w:tc>
                <w:tcPr>
                  <w:tcW w:w="1661" w:type="dxa"/>
                  <w:tcBorders>
                    <w:top w:val="nil"/>
                    <w:left w:val="single" w:sz="4" w:space="0" w:color="auto"/>
                    <w:bottom w:val="single" w:sz="4" w:space="0" w:color="auto"/>
                    <w:right w:val="single" w:sz="4" w:space="0" w:color="auto"/>
                  </w:tcBorders>
                  <w:vAlign w:val="bottom"/>
                  <w:hideMark/>
                </w:tcPr>
                <w:p w14:paraId="15465AEE"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Protokół kwalifikacji do przeprowadzenia zabiegu operacyjnego w znieczuleniu miejscowym</w:t>
                  </w:r>
                </w:p>
              </w:tc>
              <w:tc>
                <w:tcPr>
                  <w:tcW w:w="1197" w:type="dxa"/>
                  <w:tcBorders>
                    <w:top w:val="nil"/>
                    <w:left w:val="nil"/>
                    <w:bottom w:val="single" w:sz="4" w:space="0" w:color="auto"/>
                    <w:right w:val="single" w:sz="4" w:space="0" w:color="auto"/>
                  </w:tcBorders>
                  <w:hideMark/>
                </w:tcPr>
                <w:p w14:paraId="471B0B2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165g, 165h, 165i</w:t>
                  </w:r>
                </w:p>
              </w:tc>
              <w:tc>
                <w:tcPr>
                  <w:tcW w:w="347" w:type="dxa"/>
                  <w:tcBorders>
                    <w:top w:val="nil"/>
                    <w:left w:val="nil"/>
                    <w:bottom w:val="single" w:sz="4" w:space="0" w:color="auto"/>
                    <w:right w:val="single" w:sz="4" w:space="0" w:color="auto"/>
                  </w:tcBorders>
                  <w:noWrap/>
                  <w:vAlign w:val="bottom"/>
                  <w:hideMark/>
                </w:tcPr>
                <w:p w14:paraId="7387442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74DC75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DE3FE6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EA2E9E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2AF3A61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6036DD0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33C9286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471F1A3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0F3D3E9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3B9710C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2D6C828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31E4FA2B" w14:textId="77777777" w:rsidTr="00087606">
              <w:trPr>
                <w:trHeight w:val="1800"/>
              </w:trPr>
              <w:tc>
                <w:tcPr>
                  <w:tcW w:w="1661" w:type="dxa"/>
                  <w:tcBorders>
                    <w:top w:val="nil"/>
                    <w:left w:val="single" w:sz="4" w:space="0" w:color="auto"/>
                    <w:bottom w:val="single" w:sz="4" w:space="0" w:color="auto"/>
                    <w:right w:val="single" w:sz="4" w:space="0" w:color="auto"/>
                  </w:tcBorders>
                  <w:vAlign w:val="bottom"/>
                  <w:hideMark/>
                </w:tcPr>
                <w:p w14:paraId="2878AAAC"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Zgoda pacjenta na wykonanie zabiegu polegającego na podaniu miejscowym lub dostawowo leku, nacięciu, aspiracji treści w różnych okolicach ciała</w:t>
                  </w:r>
                </w:p>
              </w:tc>
              <w:tc>
                <w:tcPr>
                  <w:tcW w:w="1197" w:type="dxa"/>
                  <w:tcBorders>
                    <w:top w:val="nil"/>
                    <w:left w:val="nil"/>
                    <w:bottom w:val="single" w:sz="4" w:space="0" w:color="auto"/>
                    <w:right w:val="single" w:sz="4" w:space="0" w:color="auto"/>
                  </w:tcBorders>
                  <w:hideMark/>
                </w:tcPr>
                <w:p w14:paraId="38385E5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166a, 166b, 166c</w:t>
                  </w:r>
                </w:p>
              </w:tc>
              <w:tc>
                <w:tcPr>
                  <w:tcW w:w="347" w:type="dxa"/>
                  <w:tcBorders>
                    <w:top w:val="nil"/>
                    <w:left w:val="nil"/>
                    <w:bottom w:val="single" w:sz="4" w:space="0" w:color="auto"/>
                    <w:right w:val="single" w:sz="4" w:space="0" w:color="auto"/>
                  </w:tcBorders>
                  <w:noWrap/>
                  <w:vAlign w:val="bottom"/>
                  <w:hideMark/>
                </w:tcPr>
                <w:p w14:paraId="658882A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410A1AD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3BB4647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127F62E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3C0215C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370B4A2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47290E4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0D160F5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2574A0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9BEFA8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7E9EEC8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134E1D46" w14:textId="77777777" w:rsidTr="00087606">
              <w:trPr>
                <w:trHeight w:val="600"/>
              </w:trPr>
              <w:tc>
                <w:tcPr>
                  <w:tcW w:w="1661" w:type="dxa"/>
                  <w:tcBorders>
                    <w:top w:val="nil"/>
                    <w:left w:val="single" w:sz="4" w:space="0" w:color="auto"/>
                    <w:bottom w:val="single" w:sz="4" w:space="0" w:color="auto"/>
                    <w:right w:val="single" w:sz="4" w:space="0" w:color="auto"/>
                  </w:tcBorders>
                  <w:vAlign w:val="bottom"/>
                  <w:hideMark/>
                </w:tcPr>
                <w:p w14:paraId="385E18A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Zgoda pacjenta na leczenie szpitalne - rehabilitacyjne</w:t>
                  </w:r>
                </w:p>
              </w:tc>
              <w:tc>
                <w:tcPr>
                  <w:tcW w:w="1197" w:type="dxa"/>
                  <w:tcBorders>
                    <w:top w:val="nil"/>
                    <w:left w:val="nil"/>
                    <w:bottom w:val="single" w:sz="4" w:space="0" w:color="auto"/>
                    <w:right w:val="single" w:sz="4" w:space="0" w:color="auto"/>
                  </w:tcBorders>
                  <w:hideMark/>
                </w:tcPr>
                <w:p w14:paraId="0CE511D2"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168, 168a</w:t>
                  </w:r>
                </w:p>
              </w:tc>
              <w:tc>
                <w:tcPr>
                  <w:tcW w:w="347" w:type="dxa"/>
                  <w:tcBorders>
                    <w:top w:val="nil"/>
                    <w:left w:val="nil"/>
                    <w:bottom w:val="single" w:sz="4" w:space="0" w:color="auto"/>
                    <w:right w:val="single" w:sz="4" w:space="0" w:color="auto"/>
                  </w:tcBorders>
                  <w:noWrap/>
                  <w:vAlign w:val="bottom"/>
                  <w:hideMark/>
                </w:tcPr>
                <w:p w14:paraId="4AE9538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435F1E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48EFE6B"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CC3295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36149EC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01B30E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3E2FB8C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72" w:type="dxa"/>
                  <w:tcBorders>
                    <w:top w:val="nil"/>
                    <w:left w:val="nil"/>
                    <w:bottom w:val="single" w:sz="4" w:space="0" w:color="auto"/>
                    <w:right w:val="single" w:sz="4" w:space="0" w:color="auto"/>
                  </w:tcBorders>
                  <w:noWrap/>
                  <w:vAlign w:val="bottom"/>
                  <w:hideMark/>
                </w:tcPr>
                <w:p w14:paraId="47D0803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4D464C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329E34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790015B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30BBD28A"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36C5C05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Zgody "indywidualne", dedykowane konkretnym oddziałom</w:t>
                  </w:r>
                </w:p>
              </w:tc>
              <w:tc>
                <w:tcPr>
                  <w:tcW w:w="1197" w:type="dxa"/>
                  <w:tcBorders>
                    <w:top w:val="nil"/>
                    <w:left w:val="nil"/>
                    <w:bottom w:val="single" w:sz="4" w:space="0" w:color="auto"/>
                    <w:right w:val="single" w:sz="4" w:space="0" w:color="auto"/>
                  </w:tcBorders>
                  <w:hideMark/>
                </w:tcPr>
                <w:p w14:paraId="5B70FFD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146d, 147, 149</w:t>
                  </w:r>
                </w:p>
              </w:tc>
              <w:tc>
                <w:tcPr>
                  <w:tcW w:w="347" w:type="dxa"/>
                  <w:tcBorders>
                    <w:top w:val="nil"/>
                    <w:left w:val="nil"/>
                    <w:bottom w:val="single" w:sz="4" w:space="0" w:color="auto"/>
                    <w:right w:val="single" w:sz="4" w:space="0" w:color="auto"/>
                  </w:tcBorders>
                  <w:noWrap/>
                  <w:vAlign w:val="bottom"/>
                  <w:hideMark/>
                </w:tcPr>
                <w:p w14:paraId="19135EA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7220E9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1095C6D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CF9EAB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7AAF3D2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2FCB1CD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E1DA21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71E04B9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44C07D4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2793DBA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6E5E3FA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453FFEC4"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3088C3E3"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Karta przedoperacyjnej konsultacji anestezjologicznej (zgoda)</w:t>
                  </w:r>
                </w:p>
              </w:tc>
              <w:tc>
                <w:tcPr>
                  <w:tcW w:w="1197" w:type="dxa"/>
                  <w:tcBorders>
                    <w:top w:val="nil"/>
                    <w:left w:val="nil"/>
                    <w:bottom w:val="single" w:sz="4" w:space="0" w:color="auto"/>
                    <w:right w:val="single" w:sz="4" w:space="0" w:color="auto"/>
                  </w:tcBorders>
                  <w:hideMark/>
                </w:tcPr>
                <w:p w14:paraId="09CFA772"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137 c, 137d</w:t>
                  </w:r>
                </w:p>
              </w:tc>
              <w:tc>
                <w:tcPr>
                  <w:tcW w:w="347" w:type="dxa"/>
                  <w:tcBorders>
                    <w:top w:val="nil"/>
                    <w:left w:val="nil"/>
                    <w:bottom w:val="single" w:sz="4" w:space="0" w:color="auto"/>
                    <w:right w:val="single" w:sz="4" w:space="0" w:color="auto"/>
                  </w:tcBorders>
                  <w:noWrap/>
                  <w:vAlign w:val="bottom"/>
                  <w:hideMark/>
                </w:tcPr>
                <w:p w14:paraId="7E577AE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D13F75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204C09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B5E123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32EC9C6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3A38C12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E57948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70EAEC6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F7BAC3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468BA05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7593E18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05F6A852" w14:textId="77777777" w:rsidTr="00087606">
              <w:trPr>
                <w:trHeight w:val="600"/>
              </w:trPr>
              <w:tc>
                <w:tcPr>
                  <w:tcW w:w="1661" w:type="dxa"/>
                  <w:tcBorders>
                    <w:top w:val="nil"/>
                    <w:left w:val="single" w:sz="4" w:space="0" w:color="auto"/>
                    <w:bottom w:val="single" w:sz="4" w:space="0" w:color="auto"/>
                    <w:right w:val="single" w:sz="4" w:space="0" w:color="auto"/>
                  </w:tcBorders>
                  <w:vAlign w:val="bottom"/>
                  <w:hideMark/>
                </w:tcPr>
                <w:p w14:paraId="431D6F75"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Zgoda na wykonanie badania TK lub MR</w:t>
                  </w:r>
                </w:p>
              </w:tc>
              <w:tc>
                <w:tcPr>
                  <w:tcW w:w="1197" w:type="dxa"/>
                  <w:tcBorders>
                    <w:top w:val="nil"/>
                    <w:left w:val="nil"/>
                    <w:bottom w:val="single" w:sz="4" w:space="0" w:color="auto"/>
                    <w:right w:val="single" w:sz="4" w:space="0" w:color="auto"/>
                  </w:tcBorders>
                  <w:hideMark/>
                </w:tcPr>
                <w:p w14:paraId="5B49B591"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 xml:space="preserve">178d, 178e </w:t>
                  </w:r>
                </w:p>
              </w:tc>
              <w:tc>
                <w:tcPr>
                  <w:tcW w:w="347" w:type="dxa"/>
                  <w:tcBorders>
                    <w:top w:val="nil"/>
                    <w:left w:val="nil"/>
                    <w:bottom w:val="single" w:sz="4" w:space="0" w:color="auto"/>
                    <w:right w:val="single" w:sz="4" w:space="0" w:color="auto"/>
                  </w:tcBorders>
                  <w:noWrap/>
                  <w:vAlign w:val="bottom"/>
                  <w:hideMark/>
                </w:tcPr>
                <w:p w14:paraId="35C7624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3D1124A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5B776E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7A5A49A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74C8403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41537E6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3B241C5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73600BE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46B6402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8C8669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1B14BF2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2875D0B1"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62A4012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 xml:space="preserve">Zgoda na wykonanie procedur </w:t>
                  </w:r>
                  <w:r w:rsidRPr="00B522A6">
                    <w:rPr>
                      <w:rFonts w:ascii="Arial Narrow" w:eastAsia="Times New Roman" w:hAnsi="Arial Narrow" w:cs="Calibri"/>
                      <w:lang w:eastAsia="pl-PL"/>
                    </w:rPr>
                    <w:lastRenderedPageBreak/>
                    <w:t>radiologicznych z użyciem promieniowania jonizującego</w:t>
                  </w:r>
                </w:p>
              </w:tc>
              <w:tc>
                <w:tcPr>
                  <w:tcW w:w="1197" w:type="dxa"/>
                  <w:tcBorders>
                    <w:top w:val="nil"/>
                    <w:left w:val="nil"/>
                    <w:bottom w:val="single" w:sz="4" w:space="0" w:color="auto"/>
                    <w:right w:val="single" w:sz="4" w:space="0" w:color="auto"/>
                  </w:tcBorders>
                  <w:hideMark/>
                </w:tcPr>
                <w:p w14:paraId="48CCBA7D"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lastRenderedPageBreak/>
                    <w:t>wydruk (skierowanie)</w:t>
                  </w:r>
                </w:p>
              </w:tc>
              <w:tc>
                <w:tcPr>
                  <w:tcW w:w="347" w:type="dxa"/>
                  <w:tcBorders>
                    <w:top w:val="nil"/>
                    <w:left w:val="nil"/>
                    <w:bottom w:val="single" w:sz="4" w:space="0" w:color="auto"/>
                    <w:right w:val="single" w:sz="4" w:space="0" w:color="auto"/>
                  </w:tcBorders>
                  <w:noWrap/>
                  <w:vAlign w:val="bottom"/>
                  <w:hideMark/>
                </w:tcPr>
                <w:p w14:paraId="711B234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39253AC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44CB1F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D5544F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7B43ED4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77F2C17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36F5CCA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0EB7E57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3FEB3A8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3E30681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6217070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2AA785A6" w14:textId="77777777" w:rsidTr="00087606">
              <w:trPr>
                <w:trHeight w:val="600"/>
              </w:trPr>
              <w:tc>
                <w:tcPr>
                  <w:tcW w:w="1661" w:type="dxa"/>
                  <w:tcBorders>
                    <w:top w:val="nil"/>
                    <w:left w:val="single" w:sz="4" w:space="0" w:color="auto"/>
                    <w:bottom w:val="single" w:sz="4" w:space="0" w:color="auto"/>
                    <w:right w:val="single" w:sz="4" w:space="0" w:color="auto"/>
                  </w:tcBorders>
                  <w:vAlign w:val="bottom"/>
                  <w:hideMark/>
                </w:tcPr>
                <w:p w14:paraId="4AD3E9C5"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Zgoda na wykonanie badań w MLD</w:t>
                  </w:r>
                </w:p>
              </w:tc>
              <w:tc>
                <w:tcPr>
                  <w:tcW w:w="1197" w:type="dxa"/>
                  <w:tcBorders>
                    <w:top w:val="nil"/>
                    <w:left w:val="nil"/>
                    <w:bottom w:val="single" w:sz="4" w:space="0" w:color="auto"/>
                    <w:right w:val="single" w:sz="4" w:space="0" w:color="auto"/>
                  </w:tcBorders>
                  <w:hideMark/>
                </w:tcPr>
                <w:p w14:paraId="3EBC11BE"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wydruk (skierowanie)</w:t>
                  </w:r>
                </w:p>
              </w:tc>
              <w:tc>
                <w:tcPr>
                  <w:tcW w:w="347" w:type="dxa"/>
                  <w:tcBorders>
                    <w:top w:val="nil"/>
                    <w:left w:val="nil"/>
                    <w:bottom w:val="single" w:sz="4" w:space="0" w:color="auto"/>
                    <w:right w:val="single" w:sz="4" w:space="0" w:color="auto"/>
                  </w:tcBorders>
                  <w:noWrap/>
                  <w:vAlign w:val="bottom"/>
                  <w:hideMark/>
                </w:tcPr>
                <w:p w14:paraId="5001846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65426B1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401255B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1A6F7F4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4272EEA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4E3991E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19EDE4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16C111D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07D6681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4763B49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5713B8DB"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3070F8B7" w14:textId="77777777" w:rsidTr="00087606">
              <w:trPr>
                <w:trHeight w:val="1200"/>
              </w:trPr>
              <w:tc>
                <w:tcPr>
                  <w:tcW w:w="1661" w:type="dxa"/>
                  <w:tcBorders>
                    <w:top w:val="nil"/>
                    <w:left w:val="single" w:sz="4" w:space="0" w:color="auto"/>
                    <w:bottom w:val="single" w:sz="4" w:space="0" w:color="auto"/>
                    <w:right w:val="single" w:sz="4" w:space="0" w:color="auto"/>
                  </w:tcBorders>
                  <w:vAlign w:val="bottom"/>
                  <w:hideMark/>
                </w:tcPr>
                <w:p w14:paraId="77BEEDD8"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 xml:space="preserve">Oświadczenie – zgoda na wykonanie badań w kierunku zakażenia wirusami HIV, HCV, HBV </w:t>
                  </w:r>
                </w:p>
              </w:tc>
              <w:tc>
                <w:tcPr>
                  <w:tcW w:w="1197" w:type="dxa"/>
                  <w:tcBorders>
                    <w:top w:val="nil"/>
                    <w:left w:val="nil"/>
                    <w:bottom w:val="single" w:sz="4" w:space="0" w:color="auto"/>
                    <w:right w:val="single" w:sz="4" w:space="0" w:color="auto"/>
                  </w:tcBorders>
                  <w:hideMark/>
                </w:tcPr>
                <w:p w14:paraId="72B76EAD"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167</w:t>
                  </w:r>
                </w:p>
              </w:tc>
              <w:tc>
                <w:tcPr>
                  <w:tcW w:w="347" w:type="dxa"/>
                  <w:tcBorders>
                    <w:top w:val="nil"/>
                    <w:left w:val="nil"/>
                    <w:bottom w:val="single" w:sz="4" w:space="0" w:color="auto"/>
                    <w:right w:val="single" w:sz="4" w:space="0" w:color="auto"/>
                  </w:tcBorders>
                  <w:noWrap/>
                  <w:vAlign w:val="bottom"/>
                  <w:hideMark/>
                </w:tcPr>
                <w:p w14:paraId="021DE2C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4F90BBF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7E88A36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AF112E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6D70525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09137C3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4B91353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72" w:type="dxa"/>
                  <w:tcBorders>
                    <w:top w:val="nil"/>
                    <w:left w:val="nil"/>
                    <w:bottom w:val="single" w:sz="4" w:space="0" w:color="auto"/>
                    <w:right w:val="single" w:sz="4" w:space="0" w:color="auto"/>
                  </w:tcBorders>
                  <w:noWrap/>
                  <w:vAlign w:val="bottom"/>
                  <w:hideMark/>
                </w:tcPr>
                <w:p w14:paraId="1CB2E2F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5B9AD6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F3DADB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4C3F38C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492B7339"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79024B96"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Zgoda pacjenta na wykonanie zleconego przez lekarza zabiegu</w:t>
                  </w:r>
                </w:p>
              </w:tc>
              <w:tc>
                <w:tcPr>
                  <w:tcW w:w="1197" w:type="dxa"/>
                  <w:tcBorders>
                    <w:top w:val="nil"/>
                    <w:left w:val="nil"/>
                    <w:bottom w:val="single" w:sz="4" w:space="0" w:color="auto"/>
                    <w:right w:val="single" w:sz="4" w:space="0" w:color="auto"/>
                  </w:tcBorders>
                  <w:hideMark/>
                </w:tcPr>
                <w:p w14:paraId="681AA1CA"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217a</w:t>
                  </w:r>
                </w:p>
              </w:tc>
              <w:tc>
                <w:tcPr>
                  <w:tcW w:w="347" w:type="dxa"/>
                  <w:tcBorders>
                    <w:top w:val="nil"/>
                    <w:left w:val="nil"/>
                    <w:bottom w:val="single" w:sz="4" w:space="0" w:color="auto"/>
                    <w:right w:val="single" w:sz="4" w:space="0" w:color="auto"/>
                  </w:tcBorders>
                  <w:noWrap/>
                  <w:vAlign w:val="bottom"/>
                  <w:hideMark/>
                </w:tcPr>
                <w:p w14:paraId="60BDBC9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69F8D08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963FB6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BB0284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100737A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7FEE595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5E6DC8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34A763F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4B1C4E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2DACBA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1EC365F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r>
            <w:tr w:rsidR="00352DFA" w:rsidRPr="00B522A6" w14:paraId="4519201D" w14:textId="77777777" w:rsidTr="00087606">
              <w:trPr>
                <w:trHeight w:val="600"/>
              </w:trPr>
              <w:tc>
                <w:tcPr>
                  <w:tcW w:w="1661" w:type="dxa"/>
                  <w:tcBorders>
                    <w:top w:val="nil"/>
                    <w:left w:val="single" w:sz="4" w:space="0" w:color="auto"/>
                    <w:bottom w:val="single" w:sz="4" w:space="0" w:color="auto"/>
                    <w:right w:val="single" w:sz="4" w:space="0" w:color="auto"/>
                  </w:tcBorders>
                  <w:vAlign w:val="bottom"/>
                  <w:hideMark/>
                </w:tcPr>
                <w:p w14:paraId="22F02EEC"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Karta wywiadu pielęgniarskiego</w:t>
                  </w:r>
                </w:p>
              </w:tc>
              <w:tc>
                <w:tcPr>
                  <w:tcW w:w="1197" w:type="dxa"/>
                  <w:tcBorders>
                    <w:top w:val="nil"/>
                    <w:left w:val="nil"/>
                    <w:bottom w:val="single" w:sz="4" w:space="0" w:color="auto"/>
                    <w:right w:val="single" w:sz="4" w:space="0" w:color="auto"/>
                  </w:tcBorders>
                  <w:hideMark/>
                </w:tcPr>
                <w:p w14:paraId="7344C5B5"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118s, 118t</w:t>
                  </w:r>
                </w:p>
              </w:tc>
              <w:tc>
                <w:tcPr>
                  <w:tcW w:w="347" w:type="dxa"/>
                  <w:tcBorders>
                    <w:top w:val="nil"/>
                    <w:left w:val="nil"/>
                    <w:bottom w:val="single" w:sz="4" w:space="0" w:color="auto"/>
                    <w:right w:val="single" w:sz="4" w:space="0" w:color="auto"/>
                  </w:tcBorders>
                  <w:noWrap/>
                  <w:vAlign w:val="bottom"/>
                  <w:hideMark/>
                </w:tcPr>
                <w:p w14:paraId="3061B6E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FB18E9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49B8CB5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15DAC2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11A3704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4617082B"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7CA1322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72" w:type="dxa"/>
                  <w:tcBorders>
                    <w:top w:val="nil"/>
                    <w:left w:val="nil"/>
                    <w:bottom w:val="single" w:sz="4" w:space="0" w:color="auto"/>
                    <w:right w:val="single" w:sz="4" w:space="0" w:color="auto"/>
                  </w:tcBorders>
                  <w:noWrap/>
                  <w:vAlign w:val="bottom"/>
                  <w:hideMark/>
                </w:tcPr>
                <w:p w14:paraId="4F0F29B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3C10A75"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FBAF95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72FBE8A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59169B4A"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6FF1E375"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Karta oświadczenia o przestrzeganiu Regulaminu Organizacyjnego Szpitala</w:t>
                  </w:r>
                </w:p>
              </w:tc>
              <w:tc>
                <w:tcPr>
                  <w:tcW w:w="1197" w:type="dxa"/>
                  <w:tcBorders>
                    <w:top w:val="nil"/>
                    <w:left w:val="nil"/>
                    <w:bottom w:val="single" w:sz="4" w:space="0" w:color="auto"/>
                    <w:right w:val="single" w:sz="4" w:space="0" w:color="auto"/>
                  </w:tcBorders>
                  <w:hideMark/>
                </w:tcPr>
                <w:p w14:paraId="2DAFE110"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191j, 191k</w:t>
                  </w:r>
                </w:p>
              </w:tc>
              <w:tc>
                <w:tcPr>
                  <w:tcW w:w="347" w:type="dxa"/>
                  <w:tcBorders>
                    <w:top w:val="nil"/>
                    <w:left w:val="nil"/>
                    <w:bottom w:val="single" w:sz="4" w:space="0" w:color="auto"/>
                    <w:right w:val="single" w:sz="4" w:space="0" w:color="auto"/>
                  </w:tcBorders>
                  <w:noWrap/>
                  <w:vAlign w:val="bottom"/>
                  <w:hideMark/>
                </w:tcPr>
                <w:p w14:paraId="4F59E97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475E857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103252F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75A66EF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0CFB659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237497A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4AEA1CE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72" w:type="dxa"/>
                  <w:tcBorders>
                    <w:top w:val="nil"/>
                    <w:left w:val="nil"/>
                    <w:bottom w:val="single" w:sz="4" w:space="0" w:color="auto"/>
                    <w:right w:val="single" w:sz="4" w:space="0" w:color="auto"/>
                  </w:tcBorders>
                  <w:noWrap/>
                  <w:vAlign w:val="bottom"/>
                  <w:hideMark/>
                </w:tcPr>
                <w:p w14:paraId="1262EDA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845156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0D5337E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4C93B1B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1D4B78E1" w14:textId="77777777" w:rsidTr="00087606">
              <w:trPr>
                <w:trHeight w:val="900"/>
              </w:trPr>
              <w:tc>
                <w:tcPr>
                  <w:tcW w:w="1661" w:type="dxa"/>
                  <w:tcBorders>
                    <w:top w:val="nil"/>
                    <w:left w:val="single" w:sz="4" w:space="0" w:color="auto"/>
                    <w:bottom w:val="single" w:sz="4" w:space="0" w:color="auto"/>
                    <w:right w:val="single" w:sz="4" w:space="0" w:color="auto"/>
                  </w:tcBorders>
                  <w:vAlign w:val="bottom"/>
                  <w:hideMark/>
                </w:tcPr>
                <w:p w14:paraId="53505AD8"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Oświadczenia dotyczące zażywania leków własnych (med-101)</w:t>
                  </w:r>
                </w:p>
              </w:tc>
              <w:tc>
                <w:tcPr>
                  <w:tcW w:w="1197" w:type="dxa"/>
                  <w:tcBorders>
                    <w:top w:val="nil"/>
                    <w:left w:val="nil"/>
                    <w:bottom w:val="single" w:sz="4" w:space="0" w:color="auto"/>
                    <w:right w:val="single" w:sz="4" w:space="0" w:color="auto"/>
                  </w:tcBorders>
                  <w:hideMark/>
                </w:tcPr>
                <w:p w14:paraId="4CB9FF10"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264, 265, 266</w:t>
                  </w:r>
                </w:p>
              </w:tc>
              <w:tc>
                <w:tcPr>
                  <w:tcW w:w="347" w:type="dxa"/>
                  <w:tcBorders>
                    <w:top w:val="nil"/>
                    <w:left w:val="nil"/>
                    <w:bottom w:val="single" w:sz="4" w:space="0" w:color="auto"/>
                    <w:right w:val="single" w:sz="4" w:space="0" w:color="auto"/>
                  </w:tcBorders>
                  <w:noWrap/>
                  <w:vAlign w:val="bottom"/>
                  <w:hideMark/>
                </w:tcPr>
                <w:p w14:paraId="167AE68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03EB6B9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798C4F4E"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16CB6B6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14E4493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14DA04B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0AF4E29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72" w:type="dxa"/>
                  <w:tcBorders>
                    <w:top w:val="nil"/>
                    <w:left w:val="nil"/>
                    <w:bottom w:val="single" w:sz="4" w:space="0" w:color="auto"/>
                    <w:right w:val="single" w:sz="4" w:space="0" w:color="auto"/>
                  </w:tcBorders>
                  <w:noWrap/>
                  <w:vAlign w:val="bottom"/>
                  <w:hideMark/>
                </w:tcPr>
                <w:p w14:paraId="6FA56E1B"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387DE4F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0C4B10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24C7BA8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1C5EA3C6" w14:textId="77777777" w:rsidTr="00087606">
              <w:trPr>
                <w:trHeight w:val="300"/>
              </w:trPr>
              <w:tc>
                <w:tcPr>
                  <w:tcW w:w="1661" w:type="dxa"/>
                  <w:tcBorders>
                    <w:top w:val="nil"/>
                    <w:left w:val="single" w:sz="4" w:space="0" w:color="auto"/>
                    <w:bottom w:val="single" w:sz="4" w:space="0" w:color="auto"/>
                    <w:right w:val="single" w:sz="4" w:space="0" w:color="auto"/>
                  </w:tcBorders>
                  <w:vAlign w:val="bottom"/>
                  <w:hideMark/>
                </w:tcPr>
                <w:p w14:paraId="73690D2D"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Karty rehabilitacyjne</w:t>
                  </w:r>
                </w:p>
              </w:tc>
              <w:tc>
                <w:tcPr>
                  <w:tcW w:w="1197" w:type="dxa"/>
                  <w:tcBorders>
                    <w:top w:val="nil"/>
                    <w:left w:val="nil"/>
                    <w:bottom w:val="single" w:sz="4" w:space="0" w:color="auto"/>
                    <w:right w:val="single" w:sz="4" w:space="0" w:color="auto"/>
                  </w:tcBorders>
                  <w:hideMark/>
                </w:tcPr>
                <w:p w14:paraId="202B757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141j, 141h</w:t>
                  </w:r>
                </w:p>
              </w:tc>
              <w:tc>
                <w:tcPr>
                  <w:tcW w:w="347" w:type="dxa"/>
                  <w:tcBorders>
                    <w:top w:val="nil"/>
                    <w:left w:val="nil"/>
                    <w:bottom w:val="single" w:sz="4" w:space="0" w:color="auto"/>
                    <w:right w:val="single" w:sz="4" w:space="0" w:color="auto"/>
                  </w:tcBorders>
                  <w:noWrap/>
                  <w:vAlign w:val="bottom"/>
                  <w:hideMark/>
                </w:tcPr>
                <w:p w14:paraId="3E45B19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2BACE8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23915D9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1ABF65AF"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3BACB48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B96839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47" w:type="dxa"/>
                  <w:tcBorders>
                    <w:top w:val="nil"/>
                    <w:left w:val="nil"/>
                    <w:bottom w:val="single" w:sz="4" w:space="0" w:color="auto"/>
                    <w:right w:val="single" w:sz="4" w:space="0" w:color="auto"/>
                  </w:tcBorders>
                  <w:noWrap/>
                  <w:vAlign w:val="bottom"/>
                  <w:hideMark/>
                </w:tcPr>
                <w:p w14:paraId="08435549"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372" w:type="dxa"/>
                  <w:tcBorders>
                    <w:top w:val="nil"/>
                    <w:left w:val="nil"/>
                    <w:bottom w:val="single" w:sz="4" w:space="0" w:color="auto"/>
                    <w:right w:val="single" w:sz="4" w:space="0" w:color="auto"/>
                  </w:tcBorders>
                  <w:noWrap/>
                  <w:vAlign w:val="bottom"/>
                  <w:hideMark/>
                </w:tcPr>
                <w:p w14:paraId="1A2B76C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1077D4E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602EA4D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7877860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45DFD78A" w14:textId="77777777" w:rsidTr="00087606">
              <w:trPr>
                <w:trHeight w:val="1200"/>
              </w:trPr>
              <w:tc>
                <w:tcPr>
                  <w:tcW w:w="1661" w:type="dxa"/>
                  <w:tcBorders>
                    <w:top w:val="nil"/>
                    <w:left w:val="single" w:sz="4" w:space="0" w:color="auto"/>
                    <w:bottom w:val="single" w:sz="4" w:space="0" w:color="auto"/>
                    <w:right w:val="single" w:sz="4" w:space="0" w:color="auto"/>
                  </w:tcBorders>
                  <w:vAlign w:val="bottom"/>
                  <w:hideMark/>
                </w:tcPr>
                <w:p w14:paraId="75BDB0ED"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Zestawienie zabiegów rehabilitacyjnych, Karta indywidualnej opieki fizjoterapeutycznej</w:t>
                  </w:r>
                </w:p>
              </w:tc>
              <w:tc>
                <w:tcPr>
                  <w:tcW w:w="1197" w:type="dxa"/>
                  <w:tcBorders>
                    <w:top w:val="nil"/>
                    <w:left w:val="nil"/>
                    <w:bottom w:val="single" w:sz="4" w:space="0" w:color="auto"/>
                    <w:right w:val="single" w:sz="4" w:space="0" w:color="auto"/>
                  </w:tcBorders>
                  <w:hideMark/>
                </w:tcPr>
                <w:p w14:paraId="093977AD"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177c, 234</w:t>
                  </w:r>
                </w:p>
              </w:tc>
              <w:tc>
                <w:tcPr>
                  <w:tcW w:w="347" w:type="dxa"/>
                  <w:tcBorders>
                    <w:top w:val="nil"/>
                    <w:left w:val="nil"/>
                    <w:bottom w:val="single" w:sz="4" w:space="0" w:color="auto"/>
                    <w:right w:val="single" w:sz="4" w:space="0" w:color="auto"/>
                  </w:tcBorders>
                  <w:noWrap/>
                  <w:vAlign w:val="bottom"/>
                  <w:hideMark/>
                </w:tcPr>
                <w:p w14:paraId="7CB0D9D2"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27A1536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7309C260"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872D7E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48D1C303"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32331ADD"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6D9A62C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56CC6BF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B56F6B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52439A5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284" w:type="dxa"/>
                  <w:tcBorders>
                    <w:top w:val="nil"/>
                    <w:left w:val="nil"/>
                    <w:bottom w:val="single" w:sz="4" w:space="0" w:color="auto"/>
                    <w:right w:val="single" w:sz="4" w:space="0" w:color="auto"/>
                  </w:tcBorders>
                  <w:noWrap/>
                  <w:vAlign w:val="bottom"/>
                  <w:hideMark/>
                </w:tcPr>
                <w:p w14:paraId="068560D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r w:rsidR="00352DFA" w:rsidRPr="00B522A6" w14:paraId="44E93E5F" w14:textId="77777777" w:rsidTr="00087606">
              <w:trPr>
                <w:trHeight w:val="300"/>
              </w:trPr>
              <w:tc>
                <w:tcPr>
                  <w:tcW w:w="1661" w:type="dxa"/>
                  <w:tcBorders>
                    <w:top w:val="nil"/>
                    <w:left w:val="single" w:sz="4" w:space="0" w:color="auto"/>
                    <w:bottom w:val="single" w:sz="4" w:space="0" w:color="auto"/>
                    <w:right w:val="single" w:sz="4" w:space="0" w:color="auto"/>
                  </w:tcBorders>
                  <w:vAlign w:val="bottom"/>
                  <w:hideMark/>
                </w:tcPr>
                <w:p w14:paraId="375CAA04"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Oświadczenie osoby bliskiej</w:t>
                  </w:r>
                </w:p>
              </w:tc>
              <w:tc>
                <w:tcPr>
                  <w:tcW w:w="1197" w:type="dxa"/>
                  <w:tcBorders>
                    <w:top w:val="nil"/>
                    <w:left w:val="nil"/>
                    <w:bottom w:val="single" w:sz="4" w:space="0" w:color="auto"/>
                    <w:right w:val="single" w:sz="4" w:space="0" w:color="auto"/>
                  </w:tcBorders>
                  <w:hideMark/>
                </w:tcPr>
                <w:p w14:paraId="78F32FF8" w14:textId="77777777" w:rsidR="00E84D08" w:rsidRPr="00B522A6" w:rsidRDefault="00E84D08" w:rsidP="00B522A6">
                  <w:pPr>
                    <w:spacing w:after="0" w:line="240" w:lineRule="auto"/>
                    <w:rPr>
                      <w:rFonts w:ascii="Arial Narrow" w:eastAsia="Times New Roman" w:hAnsi="Arial Narrow" w:cs="Calibri"/>
                      <w:lang w:eastAsia="pl-PL"/>
                    </w:rPr>
                  </w:pPr>
                  <w:r w:rsidRPr="00B522A6">
                    <w:rPr>
                      <w:rFonts w:ascii="Arial Narrow" w:eastAsia="Times New Roman" w:hAnsi="Arial Narrow" w:cs="Calibri"/>
                      <w:lang w:eastAsia="pl-PL"/>
                    </w:rPr>
                    <w:t>262</w:t>
                  </w:r>
                </w:p>
              </w:tc>
              <w:tc>
                <w:tcPr>
                  <w:tcW w:w="347" w:type="dxa"/>
                  <w:tcBorders>
                    <w:top w:val="nil"/>
                    <w:left w:val="nil"/>
                    <w:bottom w:val="single" w:sz="4" w:space="0" w:color="auto"/>
                    <w:right w:val="single" w:sz="4" w:space="0" w:color="auto"/>
                  </w:tcBorders>
                  <w:noWrap/>
                  <w:vAlign w:val="bottom"/>
                  <w:hideMark/>
                </w:tcPr>
                <w:p w14:paraId="2484391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F8F6598"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3B397F8A"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27DEACC6"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6" w:type="dxa"/>
                  <w:tcBorders>
                    <w:top w:val="nil"/>
                    <w:left w:val="nil"/>
                    <w:bottom w:val="single" w:sz="4" w:space="0" w:color="auto"/>
                    <w:right w:val="single" w:sz="4" w:space="0" w:color="auto"/>
                  </w:tcBorders>
                  <w:noWrap/>
                  <w:vAlign w:val="bottom"/>
                  <w:hideMark/>
                </w:tcPr>
                <w:p w14:paraId="2496E10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x</w:t>
                  </w:r>
                </w:p>
              </w:tc>
              <w:tc>
                <w:tcPr>
                  <w:tcW w:w="425" w:type="dxa"/>
                  <w:tcBorders>
                    <w:top w:val="nil"/>
                    <w:left w:val="nil"/>
                    <w:bottom w:val="single" w:sz="4" w:space="0" w:color="auto"/>
                    <w:right w:val="single" w:sz="4" w:space="0" w:color="auto"/>
                  </w:tcBorders>
                  <w:noWrap/>
                  <w:vAlign w:val="bottom"/>
                  <w:hideMark/>
                </w:tcPr>
                <w:p w14:paraId="4B438CC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797B9F5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72" w:type="dxa"/>
                  <w:tcBorders>
                    <w:top w:val="nil"/>
                    <w:left w:val="nil"/>
                    <w:bottom w:val="single" w:sz="4" w:space="0" w:color="auto"/>
                    <w:right w:val="single" w:sz="4" w:space="0" w:color="auto"/>
                  </w:tcBorders>
                  <w:noWrap/>
                  <w:vAlign w:val="bottom"/>
                  <w:hideMark/>
                </w:tcPr>
                <w:p w14:paraId="169C43D7"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347" w:type="dxa"/>
                  <w:tcBorders>
                    <w:top w:val="nil"/>
                    <w:left w:val="nil"/>
                    <w:bottom w:val="single" w:sz="4" w:space="0" w:color="auto"/>
                    <w:right w:val="single" w:sz="4" w:space="0" w:color="auto"/>
                  </w:tcBorders>
                  <w:noWrap/>
                  <w:vAlign w:val="bottom"/>
                  <w:hideMark/>
                </w:tcPr>
                <w:p w14:paraId="03E35F5C"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425" w:type="dxa"/>
                  <w:tcBorders>
                    <w:top w:val="nil"/>
                    <w:left w:val="nil"/>
                    <w:bottom w:val="single" w:sz="4" w:space="0" w:color="auto"/>
                    <w:right w:val="single" w:sz="4" w:space="0" w:color="auto"/>
                  </w:tcBorders>
                  <w:noWrap/>
                  <w:vAlign w:val="bottom"/>
                  <w:hideMark/>
                </w:tcPr>
                <w:p w14:paraId="44CDEE24"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c>
                <w:tcPr>
                  <w:tcW w:w="284" w:type="dxa"/>
                  <w:tcBorders>
                    <w:top w:val="nil"/>
                    <w:left w:val="nil"/>
                    <w:bottom w:val="single" w:sz="4" w:space="0" w:color="auto"/>
                    <w:right w:val="single" w:sz="4" w:space="0" w:color="auto"/>
                  </w:tcBorders>
                  <w:noWrap/>
                  <w:vAlign w:val="bottom"/>
                  <w:hideMark/>
                </w:tcPr>
                <w:p w14:paraId="2B35AAE1" w14:textId="77777777" w:rsidR="00E84D08" w:rsidRPr="00B522A6" w:rsidRDefault="00E84D08" w:rsidP="00B522A6">
                  <w:pPr>
                    <w:spacing w:after="0" w:line="240" w:lineRule="auto"/>
                    <w:jc w:val="center"/>
                    <w:rPr>
                      <w:rFonts w:ascii="Arial Narrow" w:eastAsia="Times New Roman" w:hAnsi="Arial Narrow" w:cs="Calibri"/>
                      <w:lang w:eastAsia="pl-PL"/>
                    </w:rPr>
                  </w:pPr>
                  <w:r w:rsidRPr="00B522A6">
                    <w:rPr>
                      <w:rFonts w:ascii="Arial Narrow" w:eastAsia="Times New Roman" w:hAnsi="Arial Narrow" w:cs="Calibri"/>
                      <w:lang w:eastAsia="pl-PL"/>
                    </w:rPr>
                    <w:t> </w:t>
                  </w:r>
                </w:p>
              </w:tc>
            </w:tr>
          </w:tbl>
          <w:p w14:paraId="430AAB09" w14:textId="77777777" w:rsidR="00E84D08" w:rsidRPr="00B522A6" w:rsidRDefault="00E84D08" w:rsidP="00B522A6">
            <w:pPr>
              <w:spacing w:after="0"/>
              <w:rPr>
                <w:rFonts w:ascii="Arial Narrow" w:hAnsi="Arial Narrow" w:cstheme="minorHAnsi"/>
              </w:rPr>
            </w:pPr>
          </w:p>
          <w:p w14:paraId="0B506106" w14:textId="77777777" w:rsidR="00E84D08" w:rsidRPr="00B522A6" w:rsidRDefault="00E84D08" w:rsidP="00B522A6">
            <w:pPr>
              <w:spacing w:after="0"/>
              <w:rPr>
                <w:rFonts w:ascii="Arial Narrow" w:hAnsi="Arial Narrow" w:cstheme="minorHAnsi"/>
              </w:rPr>
            </w:pPr>
            <w:r w:rsidRPr="00B522A6">
              <w:rPr>
                <w:rFonts w:ascii="Arial Narrow" w:hAnsi="Arial Narrow" w:cstheme="minorHAnsi"/>
              </w:rPr>
              <w:t>*Standard zawartości i kompletowania dokumentacji medycznej oraz jej zabezpieczenia przed zniszczeniem, sfałszowaniem i zgubieniem</w:t>
            </w:r>
          </w:p>
          <w:p w14:paraId="25A6D41C" w14:textId="77777777" w:rsidR="00E84D08" w:rsidRPr="00B522A6" w:rsidRDefault="00E84D08" w:rsidP="00B522A6">
            <w:pPr>
              <w:spacing w:after="0"/>
              <w:rPr>
                <w:rFonts w:ascii="Arial Narrow" w:hAnsi="Arial Narrow" w:cstheme="minorHAnsi"/>
              </w:rPr>
            </w:pPr>
            <w:r w:rsidRPr="00B522A6">
              <w:rPr>
                <w:rFonts w:ascii="Arial Narrow" w:hAnsi="Arial Narrow" w:cstheme="minorHAnsi"/>
              </w:rPr>
              <w:t>**Większość formularzy zawiera kilka pozycji do podpisania</w:t>
            </w:r>
          </w:p>
          <w:p w14:paraId="0C24011B" w14:textId="77777777" w:rsidR="00E84D08" w:rsidRPr="00B522A6" w:rsidRDefault="00E84D08" w:rsidP="00B522A6">
            <w:pPr>
              <w:spacing w:after="0"/>
              <w:rPr>
                <w:rFonts w:ascii="Arial Narrow" w:hAnsi="Arial Narrow" w:cstheme="minorHAnsi"/>
              </w:rPr>
            </w:pPr>
            <w:r w:rsidRPr="00B522A6">
              <w:rPr>
                <w:rFonts w:ascii="Arial Narrow" w:hAnsi="Arial Narrow" w:cstheme="minorHAnsi"/>
              </w:rPr>
              <w:lastRenderedPageBreak/>
              <w:t>***Obszar stosowania określa gdzie stosowane są formularze ze zgodami. W wyjątkowych sytuacji może mieć miejsce zastosowanie formularza w innym obszarze</w:t>
            </w:r>
          </w:p>
          <w:p w14:paraId="4A6C3E94"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p>
        </w:tc>
      </w:tr>
      <w:tr w:rsidR="00352DFA" w:rsidRPr="00352DFA" w14:paraId="3F0C1241" w14:textId="198F4F5E" w:rsidTr="00B522A6">
        <w:trPr>
          <w:trHeight w:val="300"/>
        </w:trPr>
        <w:tc>
          <w:tcPr>
            <w:tcW w:w="619" w:type="dxa"/>
            <w:tcBorders>
              <w:top w:val="nil"/>
              <w:left w:val="single" w:sz="4" w:space="0" w:color="auto"/>
              <w:bottom w:val="single" w:sz="4" w:space="0" w:color="auto"/>
              <w:right w:val="single" w:sz="4" w:space="0" w:color="auto"/>
            </w:tcBorders>
            <w:noWrap/>
            <w:vAlign w:val="bottom"/>
            <w:hideMark/>
          </w:tcPr>
          <w:p w14:paraId="5356ABDD" w14:textId="77777777" w:rsidR="00EE3BCD" w:rsidRPr="00B522A6" w:rsidRDefault="00EE3BCD" w:rsidP="00B522A6">
            <w:pPr>
              <w:spacing w:after="0"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lastRenderedPageBreak/>
              <w:t>Portal pracowniczy</w:t>
            </w:r>
          </w:p>
        </w:tc>
        <w:tc>
          <w:tcPr>
            <w:tcW w:w="9575" w:type="dxa"/>
            <w:tcBorders>
              <w:top w:val="nil"/>
              <w:left w:val="single" w:sz="4" w:space="0" w:color="auto"/>
              <w:bottom w:val="single" w:sz="4" w:space="0" w:color="auto"/>
              <w:right w:val="single" w:sz="4" w:space="0" w:color="auto"/>
            </w:tcBorders>
          </w:tcPr>
          <w:p w14:paraId="5C0E53C7" w14:textId="77777777" w:rsidR="00AD735A" w:rsidRPr="00B522A6" w:rsidRDefault="00AD735A" w:rsidP="00B522A6">
            <w:pPr>
              <w:spacing w:line="240" w:lineRule="auto"/>
              <w:rPr>
                <w:rFonts w:ascii="Arial Narrow" w:eastAsia="Calibri" w:hAnsi="Arial Narrow" w:cs="Times New Roman"/>
                <w:b/>
                <w:bCs/>
              </w:rPr>
            </w:pPr>
            <w:r w:rsidRPr="00B522A6">
              <w:rPr>
                <w:rFonts w:ascii="Arial Narrow" w:eastAsia="Calibri" w:hAnsi="Arial Narrow" w:cs="Times New Roman"/>
                <w:b/>
                <w:bCs/>
              </w:rPr>
              <w:t>PORTAL PRACOWNICZY</w:t>
            </w:r>
          </w:p>
          <w:p w14:paraId="2CB0E471" w14:textId="77777777" w:rsidR="00AD735A" w:rsidRPr="00B522A6" w:rsidRDefault="00AD735A" w:rsidP="00B522A6">
            <w:pPr>
              <w:spacing w:line="240" w:lineRule="auto"/>
              <w:rPr>
                <w:rFonts w:ascii="Arial Narrow" w:eastAsia="Calibri" w:hAnsi="Arial Narrow" w:cs="Calibri"/>
                <w:b/>
                <w:bCs/>
              </w:rPr>
            </w:pPr>
          </w:p>
          <w:p w14:paraId="19389327" w14:textId="77777777" w:rsidR="00AD735A" w:rsidRPr="00B522A6" w:rsidRDefault="00AD735A" w:rsidP="00B522A6">
            <w:pPr>
              <w:spacing w:line="240" w:lineRule="auto"/>
              <w:rPr>
                <w:rFonts w:ascii="Arial Narrow" w:eastAsia="Calibri" w:hAnsi="Arial Narrow" w:cs="Calibri"/>
                <w:b/>
                <w:bCs/>
              </w:rPr>
            </w:pPr>
            <w:r w:rsidRPr="00B522A6">
              <w:rPr>
                <w:rFonts w:ascii="Arial Narrow" w:eastAsia="Calibri" w:hAnsi="Arial Narrow" w:cs="Calibri"/>
                <w:b/>
                <w:bCs/>
              </w:rPr>
              <w:t>Funkcje jakie  powinien posiadać portal pracowniczy:</w:t>
            </w:r>
          </w:p>
          <w:p w14:paraId="2A71F950"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 xml:space="preserve">możliwość składania kart urlopowych (wraz z zatwierdzaniem ich przez bezpośredniego przełożonego) </w:t>
            </w:r>
          </w:p>
          <w:p w14:paraId="71764A1A"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 xml:space="preserve">planowanie urlopów </w:t>
            </w:r>
          </w:p>
          <w:p w14:paraId="6205B1B1"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dostęp do pasków płacowych,</w:t>
            </w:r>
          </w:p>
          <w:p w14:paraId="0F7EC306"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Times New Roman" w:hAnsi="Arial Narrow" w:cs="Calibri"/>
                <w:kern w:val="0"/>
                <w:lang w:eastAsia="pl-PL"/>
                <w14:ligatures w14:val="none"/>
              </w:rPr>
              <w:t>dostęp i pobieranie deklaracji PIT,</w:t>
            </w:r>
          </w:p>
          <w:p w14:paraId="0D0C69FE"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publikowanie i tworzenie grafików, harmonogramów  pracy: przełożony może publikować plany pracy, a pracownicy mają możliwość zweryfikowania swoich zaplanowanych grafików pracy</w:t>
            </w:r>
          </w:p>
          <w:p w14:paraId="304ADA37"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tabela wykorzystania urlopów przez pracowników</w:t>
            </w:r>
          </w:p>
          <w:p w14:paraId="42A23883"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 xml:space="preserve">składanie wniosków o wydanie zaświadczenia o zatrudnieniu, dochodach, </w:t>
            </w:r>
          </w:p>
          <w:p w14:paraId="645ECCD5"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zgłaszanie i obsługa wniosków</w:t>
            </w:r>
            <w:r w:rsidRPr="00B522A6">
              <w:rPr>
                <w:rFonts w:ascii="Arial Narrow" w:eastAsia="Calibri" w:hAnsi="Arial Narrow" w:cs="Times New Roman"/>
                <w:b/>
                <w:bCs/>
              </w:rPr>
              <w:t xml:space="preserve">: </w:t>
            </w:r>
            <w:r w:rsidRPr="00B522A6">
              <w:rPr>
                <w:rFonts w:ascii="Arial Narrow" w:eastAsia="Calibri" w:hAnsi="Arial Narrow" w:cs="Times New Roman"/>
              </w:rPr>
              <w:t>portal pracowniczy umożliwia pracownikom składanie różnego rodzaju wniosków, na przykład wniosków urlopowych, o wyjście prywatne itp.</w:t>
            </w:r>
          </w:p>
          <w:p w14:paraId="23E50004"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 xml:space="preserve">odczyty </w:t>
            </w:r>
            <w:hyperlink r:id="rId7" w:tooltip="RCP – Rejestracja Czasu Pracy" w:history="1">
              <w:r w:rsidRPr="00B522A6">
                <w:rPr>
                  <w:rFonts w:ascii="Arial Narrow" w:eastAsia="Calibri" w:hAnsi="Arial Narrow" w:cs="Times New Roman"/>
                  <w:u w:val="single"/>
                </w:rPr>
                <w:t>RCP</w:t>
              </w:r>
            </w:hyperlink>
            <w:r w:rsidRPr="00B522A6">
              <w:rPr>
                <w:rFonts w:ascii="Arial Narrow" w:eastAsia="Calibri" w:hAnsi="Arial Narrow" w:cs="Times New Roman"/>
              </w:rPr>
              <w:t>: pracownicy mają dostęp do informacji w systemie (własnej) dotyczącej rejestracji czasu pracy (odbić) , a przełożeni mogą sprawdzać rzeczywiste godziny pracy podległych pracowników</w:t>
            </w:r>
          </w:p>
          <w:p w14:paraId="233E5DDD"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statystyka absencji z podziałem na oddziały</w:t>
            </w:r>
          </w:p>
          <w:p w14:paraId="2AA3BAE8"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statystyki wykorzystania urlopów z podziałem na oddziały</w:t>
            </w:r>
          </w:p>
          <w:p w14:paraId="66462507"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dostęp do własnych danych osobowych pracownika ( np. dane adresowe, dane dotyczące członków rodziny zgłoszonych do ubezpieczenia,  przebieg zatrudnienia zajmowane stanowiska itp.)</w:t>
            </w:r>
          </w:p>
          <w:p w14:paraId="2C077A13"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szkolenia bhp</w:t>
            </w:r>
          </w:p>
          <w:p w14:paraId="35E30065" w14:textId="77777777" w:rsidR="00AD735A" w:rsidRPr="00B522A6" w:rsidRDefault="00AD735A" w:rsidP="00B522A6">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badania wstępne, okresowe, kontrolne itd.</w:t>
            </w:r>
          </w:p>
          <w:p w14:paraId="55F85A35" w14:textId="77777777" w:rsidR="0024696B" w:rsidRPr="0024696B" w:rsidRDefault="00AD735A" w:rsidP="0024696B">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B522A6">
              <w:rPr>
                <w:rFonts w:ascii="Arial Narrow" w:eastAsia="Calibri" w:hAnsi="Arial Narrow" w:cs="Times New Roman"/>
              </w:rPr>
              <w:t xml:space="preserve">kartoteka podatkowa </w:t>
            </w:r>
          </w:p>
          <w:p w14:paraId="24207A2C" w14:textId="6B772CA3" w:rsidR="0024696B" w:rsidRPr="0024696B" w:rsidRDefault="0024696B" w:rsidP="0024696B">
            <w:pPr>
              <w:numPr>
                <w:ilvl w:val="0"/>
                <w:numId w:val="11"/>
              </w:numPr>
              <w:spacing w:before="100" w:beforeAutospacing="1" w:after="100" w:afterAutospacing="1" w:line="240" w:lineRule="auto"/>
              <w:rPr>
                <w:rFonts w:ascii="Arial Narrow" w:eastAsia="Times New Roman" w:hAnsi="Arial Narrow" w:cs="Calibri"/>
                <w:kern w:val="0"/>
                <w:lang w:eastAsia="pl-PL"/>
                <w14:ligatures w14:val="none"/>
              </w:rPr>
            </w:pPr>
            <w:r w:rsidRPr="0024696B">
              <w:rPr>
                <w:rFonts w:ascii="Arial Narrow" w:eastAsia="Times New Roman" w:hAnsi="Arial Narrow" w:cs="Calibri"/>
                <w:kern w:val="0"/>
                <w:lang w:eastAsia="pl-PL"/>
                <w14:ligatures w14:val="none"/>
              </w:rPr>
              <w:t>integracja z obecnym systemem kadrowo-płacowym.</w:t>
            </w:r>
          </w:p>
          <w:p w14:paraId="29E4882A" w14:textId="77777777" w:rsidR="00EE3BCD" w:rsidRPr="00352DFA" w:rsidRDefault="00EE3BCD" w:rsidP="00B522A6">
            <w:pPr>
              <w:spacing w:after="0" w:line="240" w:lineRule="auto"/>
              <w:rPr>
                <w:rFonts w:ascii="Arial Narrow" w:eastAsia="Times New Roman" w:hAnsi="Arial Narrow" w:cs="Calibri"/>
                <w:kern w:val="0"/>
                <w:lang w:eastAsia="pl-PL"/>
                <w14:ligatures w14:val="none"/>
              </w:rPr>
            </w:pPr>
          </w:p>
        </w:tc>
      </w:tr>
    </w:tbl>
    <w:p w14:paraId="6F61A044" w14:textId="77777777" w:rsidR="00004EF8" w:rsidRPr="00352DFA" w:rsidRDefault="00004EF8" w:rsidP="00B522A6">
      <w:pPr>
        <w:spacing w:line="240" w:lineRule="auto"/>
        <w:rPr>
          <w:rFonts w:ascii="Arial Narrow" w:hAnsi="Arial Narrow" w:cs="Calibri"/>
        </w:rPr>
      </w:pPr>
    </w:p>
    <w:p w14:paraId="083DDD67" w14:textId="77777777" w:rsidR="00616673" w:rsidRPr="00352DFA" w:rsidRDefault="00616673" w:rsidP="00B522A6">
      <w:pPr>
        <w:spacing w:line="240" w:lineRule="auto"/>
        <w:rPr>
          <w:rFonts w:ascii="Arial Narrow" w:hAnsi="Arial Narrow" w:cs="Calibri"/>
        </w:rPr>
      </w:pPr>
    </w:p>
    <w:p w14:paraId="27D051A5" w14:textId="77777777" w:rsidR="00616673" w:rsidRPr="00352DFA" w:rsidRDefault="00616673" w:rsidP="00B522A6">
      <w:pPr>
        <w:spacing w:line="240" w:lineRule="auto"/>
        <w:rPr>
          <w:rFonts w:ascii="Arial Narrow" w:hAnsi="Arial Narrow" w:cs="Calibri"/>
        </w:rPr>
      </w:pPr>
    </w:p>
    <w:p w14:paraId="03CA0657" w14:textId="77777777" w:rsidR="00616673" w:rsidRPr="00352DFA" w:rsidRDefault="00616673" w:rsidP="00B522A6">
      <w:pPr>
        <w:spacing w:line="240" w:lineRule="auto"/>
        <w:rPr>
          <w:rFonts w:ascii="Arial Narrow" w:hAnsi="Arial Narrow" w:cs="Calibri"/>
        </w:rPr>
      </w:pPr>
    </w:p>
    <w:p w14:paraId="5E92E12A" w14:textId="77777777" w:rsidR="00616673" w:rsidRPr="00352DFA" w:rsidRDefault="00616673" w:rsidP="00B522A6">
      <w:pPr>
        <w:spacing w:line="240" w:lineRule="auto"/>
        <w:rPr>
          <w:rFonts w:ascii="Arial Narrow" w:hAnsi="Arial Narrow" w:cs="Calibri"/>
        </w:rPr>
      </w:pPr>
    </w:p>
    <w:sectPr w:rsidR="00616673" w:rsidRPr="00352DFA" w:rsidSect="00EE3BCD">
      <w:headerReference w:type="default" r:id="rId8"/>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ABBB" w14:textId="77777777" w:rsidR="00D04F5E" w:rsidRDefault="00D04F5E" w:rsidP="00D04F5E">
      <w:pPr>
        <w:spacing w:after="0" w:line="240" w:lineRule="auto"/>
      </w:pPr>
      <w:r>
        <w:separator/>
      </w:r>
    </w:p>
  </w:endnote>
  <w:endnote w:type="continuationSeparator" w:id="0">
    <w:p w14:paraId="567B3C02" w14:textId="77777777" w:rsidR="00D04F5E" w:rsidRDefault="00D04F5E" w:rsidP="00D0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altName w:val="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BE5B" w14:textId="77777777" w:rsidR="00D04F5E" w:rsidRDefault="00D04F5E" w:rsidP="00D04F5E">
      <w:pPr>
        <w:spacing w:after="0" w:line="240" w:lineRule="auto"/>
      </w:pPr>
      <w:r>
        <w:separator/>
      </w:r>
    </w:p>
  </w:footnote>
  <w:footnote w:type="continuationSeparator" w:id="0">
    <w:p w14:paraId="05F98700" w14:textId="77777777" w:rsidR="00D04F5E" w:rsidRDefault="00D04F5E" w:rsidP="00D0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90B5" w14:textId="33B3D841" w:rsidR="00D04F5E" w:rsidRDefault="00D04F5E">
    <w:pPr>
      <w:pStyle w:val="Nagwek"/>
    </w:pPr>
    <w:r>
      <w:t>Załącznik nr 2 – Wstępny opis wymagań</w:t>
    </w:r>
  </w:p>
  <w:p w14:paraId="386722EF" w14:textId="58AC6ED3" w:rsidR="00AD62F9" w:rsidRDefault="00AD62F9">
    <w:pPr>
      <w:pStyle w:val="Nagwek"/>
    </w:pPr>
    <w:r>
      <w:rPr>
        <w:noProof/>
      </w:rPr>
      <w:drawing>
        <wp:inline distT="0" distB="0" distL="0" distR="0" wp14:anchorId="30E4A973" wp14:editId="383EB4D7">
          <wp:extent cx="5761355" cy="572770"/>
          <wp:effectExtent l="0" t="0" r="0" b="0"/>
          <wp:docPr id="67644102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7EB98FB9" w14:textId="77777777" w:rsidR="00AD62F9" w:rsidRDefault="00AD62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8D9"/>
    <w:multiLevelType w:val="multilevel"/>
    <w:tmpl w:val="D870C8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572D8E"/>
    <w:multiLevelType w:val="multilevel"/>
    <w:tmpl w:val="ADC4AC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D935A7"/>
    <w:multiLevelType w:val="multilevel"/>
    <w:tmpl w:val="295AE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471E58"/>
    <w:multiLevelType w:val="hybridMultilevel"/>
    <w:tmpl w:val="86248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D47FDF"/>
    <w:multiLevelType w:val="multilevel"/>
    <w:tmpl w:val="B748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E4C12"/>
    <w:multiLevelType w:val="multilevel"/>
    <w:tmpl w:val="1870B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120A87"/>
    <w:multiLevelType w:val="multilevel"/>
    <w:tmpl w:val="F7D8CD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725166"/>
    <w:multiLevelType w:val="hybridMultilevel"/>
    <w:tmpl w:val="A32695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D6725"/>
    <w:multiLevelType w:val="multilevel"/>
    <w:tmpl w:val="92E02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D8A0012"/>
    <w:multiLevelType w:val="multilevel"/>
    <w:tmpl w:val="DE24CE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4F23EB"/>
    <w:multiLevelType w:val="multilevel"/>
    <w:tmpl w:val="4EDA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D21"/>
    <w:multiLevelType w:val="multilevel"/>
    <w:tmpl w:val="6038D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17B9F"/>
    <w:multiLevelType w:val="multilevel"/>
    <w:tmpl w:val="B87ABB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7AE74AF"/>
    <w:multiLevelType w:val="multilevel"/>
    <w:tmpl w:val="4B0EC6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B309F3"/>
    <w:multiLevelType w:val="multilevel"/>
    <w:tmpl w:val="E21030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2D6C5019"/>
    <w:multiLevelType w:val="hybridMultilevel"/>
    <w:tmpl w:val="CF1058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FD43D4"/>
    <w:multiLevelType w:val="multilevel"/>
    <w:tmpl w:val="A0FA4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E22E4"/>
    <w:multiLevelType w:val="multilevel"/>
    <w:tmpl w:val="8AE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782D9C"/>
    <w:multiLevelType w:val="multilevel"/>
    <w:tmpl w:val="DC369F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44F78AA"/>
    <w:multiLevelType w:val="multilevel"/>
    <w:tmpl w:val="AC24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14FE0"/>
    <w:multiLevelType w:val="multilevel"/>
    <w:tmpl w:val="2C3E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0161E6"/>
    <w:multiLevelType w:val="hybridMultilevel"/>
    <w:tmpl w:val="85EE6F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8C255A"/>
    <w:multiLevelType w:val="multilevel"/>
    <w:tmpl w:val="51A472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BA85D98"/>
    <w:multiLevelType w:val="multilevel"/>
    <w:tmpl w:val="95E636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207B47"/>
    <w:multiLevelType w:val="multilevel"/>
    <w:tmpl w:val="5D1C5B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2462AED"/>
    <w:multiLevelType w:val="multilevel"/>
    <w:tmpl w:val="EA7AE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43815FDD"/>
    <w:multiLevelType w:val="multilevel"/>
    <w:tmpl w:val="C1069D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521554D"/>
    <w:multiLevelType w:val="hybridMultilevel"/>
    <w:tmpl w:val="5F584312"/>
    <w:lvl w:ilvl="0" w:tplc="0D560F4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46AB46E7"/>
    <w:multiLevelType w:val="hybridMultilevel"/>
    <w:tmpl w:val="AECC41FE"/>
    <w:lvl w:ilvl="0" w:tplc="0D560F4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85D4A9B"/>
    <w:multiLevelType w:val="hybridMultilevel"/>
    <w:tmpl w:val="96F6D5A0"/>
    <w:lvl w:ilvl="0" w:tplc="EBE6654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8EB2B47"/>
    <w:multiLevelType w:val="hybridMultilevel"/>
    <w:tmpl w:val="215E9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9DE1A60"/>
    <w:multiLevelType w:val="multilevel"/>
    <w:tmpl w:val="361C4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C953FB8"/>
    <w:multiLevelType w:val="multilevel"/>
    <w:tmpl w:val="60200D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E7D64B2"/>
    <w:multiLevelType w:val="multilevel"/>
    <w:tmpl w:val="A708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DC2526"/>
    <w:multiLevelType w:val="hybridMultilevel"/>
    <w:tmpl w:val="00480EC4"/>
    <w:lvl w:ilvl="0" w:tplc="E3EC6F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3151EFE"/>
    <w:multiLevelType w:val="multilevel"/>
    <w:tmpl w:val="3CEA33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539E0AA3"/>
    <w:multiLevelType w:val="multilevel"/>
    <w:tmpl w:val="7A9E75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59AF4793"/>
    <w:multiLevelType w:val="multilevel"/>
    <w:tmpl w:val="1FFA0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9F3794A"/>
    <w:multiLevelType w:val="multilevel"/>
    <w:tmpl w:val="B0ECE54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5ED71BBA"/>
    <w:multiLevelType w:val="multilevel"/>
    <w:tmpl w:val="D898CB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0DC3105"/>
    <w:multiLevelType w:val="hybridMultilevel"/>
    <w:tmpl w:val="A8008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534E35"/>
    <w:multiLevelType w:val="multilevel"/>
    <w:tmpl w:val="F8F09DE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9650564"/>
    <w:multiLevelType w:val="multilevel"/>
    <w:tmpl w:val="1F6E42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6EB32250"/>
    <w:multiLevelType w:val="multilevel"/>
    <w:tmpl w:val="2A7C6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F7A725B"/>
    <w:multiLevelType w:val="multilevel"/>
    <w:tmpl w:val="ACDC15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5" w15:restartNumberingAfterBreak="0">
    <w:nsid w:val="705B23ED"/>
    <w:multiLevelType w:val="multilevel"/>
    <w:tmpl w:val="DF7C1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3874702"/>
    <w:multiLevelType w:val="multilevel"/>
    <w:tmpl w:val="B270FB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6683F9C"/>
    <w:multiLevelType w:val="hybridMultilevel"/>
    <w:tmpl w:val="F668BFBE"/>
    <w:lvl w:ilvl="0" w:tplc="0D560F4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76B01D0C"/>
    <w:multiLevelType w:val="multilevel"/>
    <w:tmpl w:val="2CB8D9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9" w15:restartNumberingAfterBreak="0">
    <w:nsid w:val="7B2051AC"/>
    <w:multiLevelType w:val="hybridMultilevel"/>
    <w:tmpl w:val="DC02BC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F2D3CFC"/>
    <w:multiLevelType w:val="hybridMultilevel"/>
    <w:tmpl w:val="BFCCB03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FF064D8"/>
    <w:multiLevelType w:val="multilevel"/>
    <w:tmpl w:val="DC9CD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1497278">
    <w:abstractNumId w:val="39"/>
  </w:num>
  <w:num w:numId="2" w16cid:durableId="438258722">
    <w:abstractNumId w:val="14"/>
  </w:num>
  <w:num w:numId="3" w16cid:durableId="696274024">
    <w:abstractNumId w:val="12"/>
  </w:num>
  <w:num w:numId="4" w16cid:durableId="41903075">
    <w:abstractNumId w:val="48"/>
  </w:num>
  <w:num w:numId="5" w16cid:durableId="850607171">
    <w:abstractNumId w:val="41"/>
  </w:num>
  <w:num w:numId="6" w16cid:durableId="728458986">
    <w:abstractNumId w:val="51"/>
  </w:num>
  <w:num w:numId="7" w16cid:durableId="151719138">
    <w:abstractNumId w:val="19"/>
  </w:num>
  <w:num w:numId="8" w16cid:durableId="1601915501">
    <w:abstractNumId w:val="11"/>
  </w:num>
  <w:num w:numId="9" w16cid:durableId="591090045">
    <w:abstractNumId w:val="20"/>
  </w:num>
  <w:num w:numId="10" w16cid:durableId="265580441">
    <w:abstractNumId w:val="16"/>
  </w:num>
  <w:num w:numId="11" w16cid:durableId="723333836">
    <w:abstractNumId w:val="4"/>
  </w:num>
  <w:num w:numId="12" w16cid:durableId="438568693">
    <w:abstractNumId w:val="3"/>
  </w:num>
  <w:num w:numId="13" w16cid:durableId="1977564003">
    <w:abstractNumId w:val="15"/>
  </w:num>
  <w:num w:numId="14" w16cid:durableId="1273124500">
    <w:abstractNumId w:val="40"/>
  </w:num>
  <w:num w:numId="15" w16cid:durableId="1863518917">
    <w:abstractNumId w:val="7"/>
  </w:num>
  <w:num w:numId="16" w16cid:durableId="1765613282">
    <w:abstractNumId w:val="28"/>
  </w:num>
  <w:num w:numId="17" w16cid:durableId="1435243347">
    <w:abstractNumId w:val="47"/>
  </w:num>
  <w:num w:numId="18" w16cid:durableId="1309358087">
    <w:abstractNumId w:val="27"/>
  </w:num>
  <w:num w:numId="19" w16cid:durableId="925917183">
    <w:abstractNumId w:val="21"/>
  </w:num>
  <w:num w:numId="20" w16cid:durableId="1409495169">
    <w:abstractNumId w:val="49"/>
  </w:num>
  <w:num w:numId="21" w16cid:durableId="17434466">
    <w:abstractNumId w:val="34"/>
  </w:num>
  <w:num w:numId="22" w16cid:durableId="878203007">
    <w:abstractNumId w:val="30"/>
  </w:num>
  <w:num w:numId="23" w16cid:durableId="493689453">
    <w:abstractNumId w:val="29"/>
  </w:num>
  <w:num w:numId="24" w16cid:durableId="531454491">
    <w:abstractNumId w:val="50"/>
  </w:num>
  <w:num w:numId="25" w16cid:durableId="1437558408">
    <w:abstractNumId w:val="44"/>
  </w:num>
  <w:num w:numId="26" w16cid:durableId="1705014528">
    <w:abstractNumId w:val="42"/>
  </w:num>
  <w:num w:numId="27" w16cid:durableId="772016443">
    <w:abstractNumId w:val="25"/>
  </w:num>
  <w:num w:numId="28" w16cid:durableId="2069641461">
    <w:abstractNumId w:val="35"/>
  </w:num>
  <w:num w:numId="29" w16cid:durableId="1339456955">
    <w:abstractNumId w:val="38"/>
  </w:num>
  <w:num w:numId="30" w16cid:durableId="1199273985">
    <w:abstractNumId w:val="6"/>
  </w:num>
  <w:num w:numId="31" w16cid:durableId="1995336612">
    <w:abstractNumId w:val="1"/>
  </w:num>
  <w:num w:numId="32" w16cid:durableId="1004208344">
    <w:abstractNumId w:val="31"/>
  </w:num>
  <w:num w:numId="33" w16cid:durableId="1745763108">
    <w:abstractNumId w:val="2"/>
  </w:num>
  <w:num w:numId="34" w16cid:durableId="1295865582">
    <w:abstractNumId w:val="9"/>
  </w:num>
  <w:num w:numId="35" w16cid:durableId="871575496">
    <w:abstractNumId w:val="24"/>
  </w:num>
  <w:num w:numId="36" w16cid:durableId="1259827288">
    <w:abstractNumId w:val="36"/>
  </w:num>
  <w:num w:numId="37" w16cid:durableId="1889030492">
    <w:abstractNumId w:val="18"/>
  </w:num>
  <w:num w:numId="38" w16cid:durableId="1566721646">
    <w:abstractNumId w:val="43"/>
  </w:num>
  <w:num w:numId="39" w16cid:durableId="146753164">
    <w:abstractNumId w:val="13"/>
  </w:num>
  <w:num w:numId="40" w16cid:durableId="1228493607">
    <w:abstractNumId w:val="23"/>
  </w:num>
  <w:num w:numId="41" w16cid:durableId="1576011260">
    <w:abstractNumId w:val="22"/>
  </w:num>
  <w:num w:numId="42" w16cid:durableId="163129521">
    <w:abstractNumId w:val="26"/>
  </w:num>
  <w:num w:numId="43" w16cid:durableId="834221369">
    <w:abstractNumId w:val="37"/>
  </w:num>
  <w:num w:numId="44" w16cid:durableId="1190726915">
    <w:abstractNumId w:val="5"/>
  </w:num>
  <w:num w:numId="45" w16cid:durableId="2075620722">
    <w:abstractNumId w:val="32"/>
  </w:num>
  <w:num w:numId="46" w16cid:durableId="1562059381">
    <w:abstractNumId w:val="45"/>
  </w:num>
  <w:num w:numId="47" w16cid:durableId="591012435">
    <w:abstractNumId w:val="8"/>
  </w:num>
  <w:num w:numId="48" w16cid:durableId="1380326087">
    <w:abstractNumId w:val="46"/>
  </w:num>
  <w:num w:numId="49" w16cid:durableId="487551484">
    <w:abstractNumId w:val="0"/>
  </w:num>
  <w:num w:numId="50" w16cid:durableId="184486659">
    <w:abstractNumId w:val="10"/>
  </w:num>
  <w:num w:numId="51" w16cid:durableId="246034817">
    <w:abstractNumId w:val="17"/>
  </w:num>
  <w:num w:numId="52" w16cid:durableId="2088187458">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CD"/>
    <w:rsid w:val="00004EF8"/>
    <w:rsid w:val="00146B5A"/>
    <w:rsid w:val="00173031"/>
    <w:rsid w:val="002320CB"/>
    <w:rsid w:val="0024696B"/>
    <w:rsid w:val="00247D24"/>
    <w:rsid w:val="00275334"/>
    <w:rsid w:val="003364FE"/>
    <w:rsid w:val="00352DFA"/>
    <w:rsid w:val="004110FD"/>
    <w:rsid w:val="004F44CC"/>
    <w:rsid w:val="00502FAB"/>
    <w:rsid w:val="00512591"/>
    <w:rsid w:val="005B7BF6"/>
    <w:rsid w:val="00616673"/>
    <w:rsid w:val="00621E54"/>
    <w:rsid w:val="006D5D10"/>
    <w:rsid w:val="006F1B41"/>
    <w:rsid w:val="00921C48"/>
    <w:rsid w:val="00930797"/>
    <w:rsid w:val="00947050"/>
    <w:rsid w:val="00950876"/>
    <w:rsid w:val="009922A0"/>
    <w:rsid w:val="00997B7E"/>
    <w:rsid w:val="00A20B48"/>
    <w:rsid w:val="00A22350"/>
    <w:rsid w:val="00AC7AAF"/>
    <w:rsid w:val="00AD5D91"/>
    <w:rsid w:val="00AD62F9"/>
    <w:rsid w:val="00AD735A"/>
    <w:rsid w:val="00AF35D1"/>
    <w:rsid w:val="00B22B5C"/>
    <w:rsid w:val="00B522A6"/>
    <w:rsid w:val="00B630AE"/>
    <w:rsid w:val="00BC50BF"/>
    <w:rsid w:val="00C5475F"/>
    <w:rsid w:val="00D04F5E"/>
    <w:rsid w:val="00DA2481"/>
    <w:rsid w:val="00E84D08"/>
    <w:rsid w:val="00E9666D"/>
    <w:rsid w:val="00EC0066"/>
    <w:rsid w:val="00EE3BCD"/>
    <w:rsid w:val="00FC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8518C5"/>
  <w15:chartTrackingRefBased/>
  <w15:docId w15:val="{1D8467D5-052F-4027-AC54-073704A7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3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3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3B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3B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3B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3B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B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B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3B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3B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3B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3B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3B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3B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3B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B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B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BCD"/>
    <w:rPr>
      <w:rFonts w:eastAsiaTheme="majorEastAsia" w:cstheme="majorBidi"/>
      <w:color w:val="272727" w:themeColor="text1" w:themeTint="D8"/>
    </w:rPr>
  </w:style>
  <w:style w:type="paragraph" w:styleId="Tytu">
    <w:name w:val="Title"/>
    <w:basedOn w:val="Normalny"/>
    <w:next w:val="Normalny"/>
    <w:link w:val="TytuZnak"/>
    <w:uiPriority w:val="10"/>
    <w:qFormat/>
    <w:rsid w:val="00EE3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3B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3B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3B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BCD"/>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BCD"/>
    <w:rPr>
      <w:i/>
      <w:iCs/>
      <w:color w:val="404040" w:themeColor="text1" w:themeTint="BF"/>
    </w:rPr>
  </w:style>
  <w:style w:type="paragraph" w:styleId="Akapitzlist">
    <w:name w:val="List Paragraph"/>
    <w:basedOn w:val="Normalny"/>
    <w:qFormat/>
    <w:rsid w:val="00EE3BCD"/>
    <w:pPr>
      <w:ind w:left="720"/>
      <w:contextualSpacing/>
    </w:pPr>
  </w:style>
  <w:style w:type="character" w:styleId="Wyrnienieintensywne">
    <w:name w:val="Intense Emphasis"/>
    <w:basedOn w:val="Domylnaczcionkaakapitu"/>
    <w:uiPriority w:val="21"/>
    <w:qFormat/>
    <w:rsid w:val="00EE3BCD"/>
    <w:rPr>
      <w:i/>
      <w:iCs/>
      <w:color w:val="0F4761" w:themeColor="accent1" w:themeShade="BF"/>
    </w:rPr>
  </w:style>
  <w:style w:type="paragraph" w:styleId="Cytatintensywny">
    <w:name w:val="Intense Quote"/>
    <w:basedOn w:val="Normalny"/>
    <w:next w:val="Normalny"/>
    <w:link w:val="CytatintensywnyZnak"/>
    <w:uiPriority w:val="30"/>
    <w:qFormat/>
    <w:rsid w:val="00EE3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3BCD"/>
    <w:rPr>
      <w:i/>
      <w:iCs/>
      <w:color w:val="0F4761" w:themeColor="accent1" w:themeShade="BF"/>
    </w:rPr>
  </w:style>
  <w:style w:type="character" w:styleId="Odwoanieintensywne">
    <w:name w:val="Intense Reference"/>
    <w:basedOn w:val="Domylnaczcionkaakapitu"/>
    <w:uiPriority w:val="32"/>
    <w:qFormat/>
    <w:rsid w:val="00EE3BCD"/>
    <w:rPr>
      <w:b/>
      <w:bCs/>
      <w:smallCaps/>
      <w:color w:val="0F4761" w:themeColor="accent1" w:themeShade="BF"/>
      <w:spacing w:val="5"/>
    </w:rPr>
  </w:style>
  <w:style w:type="paragraph" w:customStyle="1" w:styleId="Standard">
    <w:name w:val="Standard"/>
    <w:rsid w:val="0095087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Textbody">
    <w:name w:val="Text body"/>
    <w:basedOn w:val="Standard"/>
    <w:rsid w:val="00950876"/>
    <w:pPr>
      <w:spacing w:after="140" w:line="276" w:lineRule="auto"/>
    </w:pPr>
  </w:style>
  <w:style w:type="paragraph" w:customStyle="1" w:styleId="PreformattedText">
    <w:name w:val="Preformatted Text"/>
    <w:basedOn w:val="Standard"/>
    <w:rsid w:val="00DA2481"/>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5B7BF6"/>
    <w:rPr>
      <w:color w:val="467886" w:themeColor="hyperlink"/>
      <w:u w:val="single"/>
    </w:rPr>
  </w:style>
  <w:style w:type="character" w:styleId="Nierozpoznanawzmianka">
    <w:name w:val="Unresolved Mention"/>
    <w:basedOn w:val="Domylnaczcionkaakapitu"/>
    <w:uiPriority w:val="99"/>
    <w:semiHidden/>
    <w:unhideWhenUsed/>
    <w:rsid w:val="005B7BF6"/>
    <w:rPr>
      <w:color w:val="605E5C"/>
      <w:shd w:val="clear" w:color="auto" w:fill="E1DFDD"/>
    </w:rPr>
  </w:style>
  <w:style w:type="paragraph" w:styleId="Nagwek">
    <w:name w:val="header"/>
    <w:basedOn w:val="Normalny"/>
    <w:link w:val="NagwekZnak"/>
    <w:uiPriority w:val="99"/>
    <w:unhideWhenUsed/>
    <w:rsid w:val="00D04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5E"/>
  </w:style>
  <w:style w:type="paragraph" w:styleId="Stopka">
    <w:name w:val="footer"/>
    <w:basedOn w:val="Normalny"/>
    <w:link w:val="StopkaZnak"/>
    <w:uiPriority w:val="99"/>
    <w:unhideWhenUsed/>
    <w:rsid w:val="00D04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0124">
      <w:bodyDiv w:val="1"/>
      <w:marLeft w:val="0"/>
      <w:marRight w:val="0"/>
      <w:marTop w:val="0"/>
      <w:marBottom w:val="0"/>
      <w:divBdr>
        <w:top w:val="none" w:sz="0" w:space="0" w:color="auto"/>
        <w:left w:val="none" w:sz="0" w:space="0" w:color="auto"/>
        <w:bottom w:val="none" w:sz="0" w:space="0" w:color="auto"/>
        <w:right w:val="none" w:sz="0" w:space="0" w:color="auto"/>
      </w:divBdr>
    </w:div>
    <w:div w:id="532308693">
      <w:bodyDiv w:val="1"/>
      <w:marLeft w:val="0"/>
      <w:marRight w:val="0"/>
      <w:marTop w:val="0"/>
      <w:marBottom w:val="0"/>
      <w:divBdr>
        <w:top w:val="none" w:sz="0" w:space="0" w:color="auto"/>
        <w:left w:val="none" w:sz="0" w:space="0" w:color="auto"/>
        <w:bottom w:val="none" w:sz="0" w:space="0" w:color="auto"/>
        <w:right w:val="none" w:sz="0" w:space="0" w:color="auto"/>
      </w:divBdr>
    </w:div>
    <w:div w:id="1132556162">
      <w:bodyDiv w:val="1"/>
      <w:marLeft w:val="0"/>
      <w:marRight w:val="0"/>
      <w:marTop w:val="0"/>
      <w:marBottom w:val="0"/>
      <w:divBdr>
        <w:top w:val="none" w:sz="0" w:space="0" w:color="auto"/>
        <w:left w:val="none" w:sz="0" w:space="0" w:color="auto"/>
        <w:bottom w:val="none" w:sz="0" w:space="0" w:color="auto"/>
        <w:right w:val="none" w:sz="0" w:space="0" w:color="auto"/>
      </w:divBdr>
    </w:div>
    <w:div w:id="1391004582">
      <w:bodyDiv w:val="1"/>
      <w:marLeft w:val="0"/>
      <w:marRight w:val="0"/>
      <w:marTop w:val="0"/>
      <w:marBottom w:val="0"/>
      <w:divBdr>
        <w:top w:val="none" w:sz="0" w:space="0" w:color="auto"/>
        <w:left w:val="none" w:sz="0" w:space="0" w:color="auto"/>
        <w:bottom w:val="none" w:sz="0" w:space="0" w:color="auto"/>
        <w:right w:val="none" w:sz="0" w:space="0" w:color="auto"/>
      </w:divBdr>
    </w:div>
    <w:div w:id="19294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qsystem.pl/zarzadzanie-zasobami-ludzkimi/rejestracja-czasu-pracy-r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5584</Words>
  <Characters>33505</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Stan1</dc:creator>
  <cp:keywords/>
  <dc:description/>
  <cp:lastModifiedBy>Zam Stan1</cp:lastModifiedBy>
  <cp:revision>18</cp:revision>
  <cp:lastPrinted>2025-07-31T09:21:00Z</cp:lastPrinted>
  <dcterms:created xsi:type="dcterms:W3CDTF">2025-07-31T08:09:00Z</dcterms:created>
  <dcterms:modified xsi:type="dcterms:W3CDTF">2025-07-31T14:03:00Z</dcterms:modified>
</cp:coreProperties>
</file>