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Załącznik nr 1 ZM</w:t>
      </w:r>
    </w:p>
    <w:p>
      <w:pPr>
        <w:pStyle w:val="Normal"/>
        <w:spacing w:lineRule="auto" w:line="27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Znak sprawy: KJ.272/K/2/2023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sz w:val="24"/>
          <w:szCs w:val="24"/>
        </w:rPr>
        <w:t>Wykaz świadczeń medycznych – Formularz cenowy i wymagania.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Przedmiotem zamówienia jest usługa w zakresie opieki medycznej – </w:t>
      </w:r>
      <w:r>
        <w:rPr>
          <w:rFonts w:eastAsia="SimSun;宋体" w:cs="Calibri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zabezpieczenie świadczenia usług medycznych przez lekarza specjalistę w zakresie konsultacji i zabiegów operacyjnych w ramach chirurgii ogólnej</w:t>
      </w:r>
      <w:r>
        <w:rPr>
          <w:rFonts w:ascii="Calibri" w:hAnsi="Calibri"/>
          <w:sz w:val="24"/>
          <w:szCs w:val="24"/>
        </w:rPr>
        <w:t xml:space="preserve"> w liczbie godzin i cenie:</w:t>
      </w:r>
    </w:p>
    <w:p>
      <w:pPr>
        <w:pStyle w:val="Normal"/>
        <w:spacing w:lineRule="auto" w:line="276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tbl>
      <w:tblPr>
        <w:tblW w:w="9000" w:type="dxa"/>
        <w:jc w:val="left"/>
        <w:tblInd w:w="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"/>
        <w:gridCol w:w="2820"/>
        <w:gridCol w:w="2322"/>
        <w:gridCol w:w="1518"/>
        <w:gridCol w:w="1830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Rodzaj świadczonej usługi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Liczba godzin</w:t>
              <w:br/>
              <w:t>na cały okres trwania umowy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 zł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Wartość brutto w zł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(III x IV)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Pozostawanie w gotowości do udzielania świadczeń zdrowotnych przez lekarza specjalistę  w dni zwykłe.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Oferowana ilość: ……………….. h</w:t>
              <w:br/>
              <w:t xml:space="preserve">z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1680 h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Pozostawanie w gotowości do udzielania świadczeń zdrowotnych przez lekarza specjalistę  w dni świąteczne.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Oferowana ilość: ……………….. h</w:t>
              <w:br/>
              <w:t xml:space="preserve">z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504 h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Świadczenie usług </w:t>
              <w:br/>
              <w:t xml:space="preserve">w przypadku wezwania </w:t>
              <w:br/>
              <w:t>w dni zwykłe.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Oferowana ilość: ……………….. h</w:t>
              <w:br/>
              <w:t xml:space="preserve">z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63 h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Świadczenie usług </w:t>
              <w:br/>
              <w:t xml:space="preserve">w przypadku wezwania </w:t>
              <w:br/>
              <w:t>w dni świąteczne.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Oferowana ilość: ……………….. h</w:t>
              <w:br/>
              <w:t xml:space="preserve">z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28 h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4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RAZEM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360"/>
        <w:jc w:val="both"/>
        <w:rPr>
          <w:rFonts w:ascii="Calibri" w:hAnsi="Calibri"/>
          <w:b/>
          <w:b/>
          <w:sz w:val="12"/>
          <w:szCs w:val="12"/>
        </w:rPr>
      </w:pPr>
      <w:r>
        <w:rPr>
          <w:rFonts w:ascii="Calibri" w:hAnsi="Calibri"/>
          <w:b/>
          <w:sz w:val="12"/>
          <w:szCs w:val="12"/>
        </w:rPr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Wymagania:</w: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specjalizacja z chirurgii ogólnej.</w:t>
      </w:r>
    </w:p>
    <w:p>
      <w:pPr>
        <w:pStyle w:val="Normal"/>
        <w:spacing w:lineRule="auto" w:line="276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Tekstwstpniesformatowany"/>
        <w:spacing w:lineRule="auto" w:line="276"/>
        <w:jc w:val="left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 xml:space="preserve">Ilość osób: </w:t>
        <w:br/>
        <w:t xml:space="preserve">Zamawiający udzieli zamówienia co najmniej 1 lekarzowi specjaliście z chirurgii ogólnej zgodnie z przyjętymi kryteriami oceny. </w:t>
      </w:r>
    </w:p>
    <w:p>
      <w:pPr>
        <w:pStyle w:val="Tekstwstpniesformatowany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ab/>
        <w:tab/>
        <w:tab/>
        <w:tab/>
        <w:tab/>
        <w:tab/>
        <w:t xml:space="preserve">   ……………………………………………………</w:t>
        <w:tab/>
      </w:r>
    </w:p>
    <w:p>
      <w:pPr>
        <w:pStyle w:val="Tekstwstpniesformatowany"/>
        <w:spacing w:lineRule="auto" w:line="276"/>
        <w:jc w:val="left"/>
        <w:rPr>
          <w:rFonts w:ascii="Calibri" w:hAnsi="Calibri"/>
        </w:rPr>
      </w:pPr>
      <w:r>
        <w:rPr>
          <w:rFonts w:eastAsia="Times New Roman" w:cs="Arial" w:ascii="Calibri" w:hAnsi="Calibri"/>
          <w:color w:val="000000"/>
          <w:sz w:val="24"/>
          <w:szCs w:val="24"/>
        </w:rPr>
        <w:tab/>
        <w:tab/>
        <w:tab/>
        <w:tab/>
        <w:tab/>
        <w:tab/>
        <w:tab/>
        <w:t xml:space="preserve">      Podpis i pieczęć osoby/osób</w:t>
        <w:br/>
        <w:tab/>
        <w:tab/>
        <w:tab/>
        <w:tab/>
        <w:tab/>
        <w:tab/>
        <w:t xml:space="preserve">uprawnionej/uprawnionych do reprezentowania </w:t>
        <w:tab/>
        <w:tab/>
        <w:tab/>
        <w:tab/>
        <w:tab/>
        <w:tab/>
        <w:tab/>
        <w:t xml:space="preserve">       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qFormat/>
    <w:pPr>
      <w:keepNext w:val="true"/>
      <w:widowControl w:val="false"/>
      <w:numPr>
        <w:ilvl w:val="0"/>
        <w:numId w:val="1"/>
      </w:numPr>
      <w:suppressAutoHyphens w:val="true"/>
      <w:overflowPunct w:val="fals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qFormat/>
    <w:pPr>
      <w:keepNext w:val="true"/>
      <w:widowControl w:val="false"/>
      <w:numPr>
        <w:ilvl w:val="1"/>
        <w:numId w:val="1"/>
      </w:numPr>
      <w:suppressAutoHyphens w:val="true"/>
      <w:overflowPunct w:val="false"/>
      <w:bidi w:val="0"/>
      <w:spacing w:lineRule="auto" w:line="276" w:before="0" w:after="200"/>
      <w:ind w:left="720" w:right="0" w:hanging="720"/>
      <w:jc w:val="left"/>
      <w:outlineLvl w:val="1"/>
    </w:pPr>
    <w:rPr>
      <w:rFonts w:ascii="Calibri" w:hAnsi="Calibri" w:eastAsia="Arial Unicode MS" w:cs="Times New Roman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qFormat/>
    <w:pPr>
      <w:keepNext w:val="true"/>
      <w:widowControl w:val="false"/>
      <w:numPr>
        <w:ilvl w:val="2"/>
        <w:numId w:val="1"/>
      </w:numPr>
      <w:suppressAutoHyphens w:val="true"/>
      <w:overflowPunct w:val="false"/>
      <w:bidi w:val="0"/>
      <w:spacing w:lineRule="auto" w:line="276" w:before="0" w:after="200"/>
      <w:ind w:left="708" w:right="0" w:hanging="0"/>
      <w:jc w:val="left"/>
      <w:outlineLvl w:val="2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qFormat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>
    <w:name w:val="Nagłówek 2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>
    <w:name w:val="Nagłówek 3 Znak"/>
    <w:basedOn w:val="DefaultParagraphFont"/>
    <w:qFormat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>
    <w:name w:val="Nagłówek 4 Znak"/>
    <w:basedOn w:val="DefaultParagraphFont"/>
    <w:qFormat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>
    <w:name w:val="Nagłówek 5 Znak"/>
    <w:basedOn w:val="DefaultParagraphFont"/>
    <w:qFormat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>
    <w:name w:val="Tekst podstawowy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WW8Num16z0">
    <w:name w:val="WW8Num16z0"/>
    <w:qFormat/>
    <w:rPr>
      <w:rFonts w:ascii="Symbol" w:hAnsi="Symbol" w:cs="OpenSymbol;Arial Unicode MS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keepNext w:val="true"/>
      <w:widowControl w:val="false"/>
      <w:shd w:val="clear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>
    <w:name w:val="Tekst podstawowy wcięty 31"/>
    <w:qFormat/>
    <w:pPr>
      <w:widowControl w:val="false"/>
      <w:suppressAutoHyphens w:val="true"/>
      <w:overflowPunct w:val="false"/>
      <w:bidi w:val="0"/>
      <w:spacing w:lineRule="auto" w:line="276" w:before="0" w:after="200"/>
      <w:ind w:left="708" w:right="0" w:hanging="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Akapitzlist1">
    <w:name w:val="Akapit z listą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Style11">
    <w:name w:val="Style1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>
    <w:name w:val="Tekst wstępnie sformatowany"/>
    <w:basedOn w:val="Standard"/>
    <w:qFormat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>
    <w:name w:val="Domyślnie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0"/>
      <w:sz w:val="22"/>
      <w:szCs w:val="22"/>
      <w:lang w:val="pl-PL" w:eastAsia="en-US" w:bidi="ar-SA"/>
    </w:rPr>
  </w:style>
  <w:style w:type="paragraph" w:styleId="Default">
    <w:name w:val="default"/>
    <w:basedOn w:val="Normal"/>
    <w:qFormat/>
    <w:pPr>
      <w:suppressAutoHyphens w:val="false"/>
      <w:spacing w:lineRule="auto" w:line="240" w:before="280" w:after="280"/>
    </w:pPr>
    <w:rPr>
      <w:kern w:val="0"/>
      <w:lang w:eastAsia="pl-P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right="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>
    <w:name w:val="No List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Application>LibreOffice/7.4.3.2$Windows_X86_64 LibreOffice_project/1048a8393ae2eeec98dff31b5c133c5f1d08b890</Application>
  <AppVersion>15.0000</AppVersion>
  <Pages>1</Pages>
  <Words>179</Words>
  <Characters>1075</Characters>
  <CharactersWithSpaces>1273</CharactersWithSpaces>
  <Paragraphs>34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/>
  <dcterms:modified xsi:type="dcterms:W3CDTF">2023-02-08T11:34:10Z</dcterms:modified>
  <cp:revision>118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