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Znak sprawy: KJ.272/K/12/2022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/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ListParagraph"/>
        <w:tabs>
          <w:tab w:val="clear" w:pos="720"/>
          <w:tab w:val="left" w:pos="286" w:leader="none"/>
        </w:tabs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O</w:t>
      </w: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dległość pomiędzy siedzibą </w:t>
      </w:r>
      <w:r>
        <w:rPr>
          <w:rFonts w:eastAsia="Calibri" w:cs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Zamawiającego</w:t>
      </w: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 i </w:t>
      </w:r>
      <w:r>
        <w:rPr>
          <w:rFonts w:eastAsia="Calibri" w:cs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siedzibą Wykonawcy</w:t>
      </w:r>
      <w:r>
        <w:rPr>
          <w:rFonts w:eastAsia="Calibri" w:cs="Calibri"/>
          <w:b w:val="false"/>
          <w:bCs/>
          <w:color w:val="000000"/>
          <w:sz w:val="24"/>
          <w:szCs w:val="24"/>
        </w:rPr>
        <w:t xml:space="preserve"> nie może być większa niż 30 km.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PlainText"/>
        <w:spacing w:lineRule="auto" w:line="276" w:before="0" w:after="0"/>
        <w:jc w:val="left"/>
        <w:rPr/>
      </w:pPr>
      <w:r>
        <w:rPr>
          <w:rFonts w:cs="Arial" w:ascii="Calibri" w:hAnsi="Calibri"/>
          <w:color w:val="000000"/>
          <w:sz w:val="24"/>
          <w:szCs w:val="24"/>
        </w:rPr>
        <w:t xml:space="preserve">Przedmiotem zamówienia jest świadczenie usług </w:t>
      </w:r>
      <w:r>
        <w:rPr>
          <w:rFonts w:cs="Arial" w:ascii="Calibri" w:hAnsi="Calibri"/>
          <w:b/>
          <w:bCs/>
          <w:color w:val="000000"/>
          <w:sz w:val="24"/>
          <w:szCs w:val="24"/>
        </w:rPr>
        <w:t xml:space="preserve">w </w:t>
      </w:r>
      <w:r>
        <w:rPr>
          <w:rFonts w:cs="Arial" w:ascii="Calibri" w:hAnsi="Calibri"/>
          <w:b/>
          <w:bCs/>
          <w:color w:val="000000"/>
          <w:kern w:val="0"/>
          <w:sz w:val="24"/>
          <w:szCs w:val="24"/>
        </w:rPr>
        <w:t xml:space="preserve">ramach </w:t>
      </w:r>
      <w:r>
        <w:rPr>
          <w:rFonts w:eastAsia="Arial Unicode MS" w:cs="Calibri" w:ascii="Calibri" w:hAnsi="Calibri"/>
          <w:b/>
          <w:bCs/>
          <w:color w:val="000000"/>
          <w:kern w:val="0"/>
          <w:sz w:val="24"/>
          <w:szCs w:val="24"/>
          <w:shd w:fill="FFFFFF" w:val="clear"/>
          <w:lang w:val="pl-PL"/>
        </w:rPr>
        <w:t xml:space="preserve">konsultacji w zakresie </w:t>
        <w:br/>
        <w:t>epidemiologii i chorób zakaźnych, w tym Covid-19,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 w Sam</w:t>
      </w:r>
      <w:r>
        <w:rPr>
          <w:rFonts w:cs="Arial" w:ascii="Calibri" w:hAnsi="Calibri"/>
          <w:color w:val="000000"/>
          <w:sz w:val="24"/>
          <w:szCs w:val="24"/>
        </w:rPr>
        <w:t xml:space="preserve">odzielnym Publicznym </w:t>
        <w:br/>
        <w:t>Wojewódzkim Szpitalu Chirurgii Urazowej w Piekarach Śląskich w ilości 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spacing w:lineRule="auto" w:line="276"/>
        <w:rPr>
          <w:b/>
          <w:b/>
          <w:bCs/>
          <w:color w:val="000000"/>
          <w:sz w:val="8"/>
          <w:szCs w:val="8"/>
        </w:rPr>
      </w:pPr>
      <w:r>
        <w:rPr>
          <w:b/>
          <w:bCs/>
          <w:color w:val="000000"/>
          <w:sz w:val="8"/>
          <w:szCs w:val="8"/>
        </w:rPr>
      </w:r>
    </w:p>
    <w:tbl>
      <w:tblPr>
        <w:tblW w:w="91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3512"/>
        <w:gridCol w:w="2040"/>
        <w:gridCol w:w="1529"/>
        <w:gridCol w:w="1485"/>
      </w:tblGrid>
      <w:tr>
        <w:trPr>
          <w:trHeight w:val="153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  <w:lang w:val="pl-PL"/>
              </w:rPr>
            </w:pPr>
            <w:r>
              <w:rPr>
                <w:rFonts w:eastAsia="Arial" w:cs="Calibri" w:ascii="Calibri" w:hAnsi="Calibri"/>
                <w:bCs/>
                <w:color w:val="000000"/>
                <w:sz w:val="24"/>
                <w:szCs w:val="24"/>
                <w:lang w:val="pl-PL" w:eastAsia="pl-PL"/>
              </w:rPr>
              <w:t>Rodzaj świadczenia usługi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Ilość miesięcy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/>
            </w:pPr>
            <w:r>
              <w:rPr>
                <w:rFonts w:ascii="Calibri" w:hAnsi="Calibri"/>
                <w:sz w:val="24"/>
                <w:szCs w:val="24"/>
              </w:rPr>
              <w:t>Cena</w:t>
              <w:br/>
              <w:t>za miesiąc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rFonts w:ascii="Calibri" w:hAnsi="Calibri" w:cs="Calibri"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rFonts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 w:ascii="Calibri" w:hAnsi="Calibri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W</w:t>
            </w: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artość </w:t>
              <w:br/>
              <w:t>zamówienia</w:t>
            </w:r>
          </w:p>
        </w:tc>
      </w:tr>
      <w:tr>
        <w:trPr>
          <w:trHeight w:val="10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76" w:before="57" w:after="57"/>
              <w:jc w:val="left"/>
              <w:rPr>
                <w:rFonts w:ascii="Calibri" w:hAnsi="Calibri" w:eastAsia="Arial" w:cs="Calibri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eastAsia="Arial" w:cs="Calibri" w:ascii="Calibri" w:hAnsi="Calibri"/>
                <w:color w:val="000000"/>
                <w:sz w:val="24"/>
                <w:szCs w:val="24"/>
                <w:lang w:val="pl-PL" w:eastAsia="pl-PL"/>
              </w:rPr>
              <w:t>Konsultacje w zakresie epidemiologii i chorób zakaźnych (ryczałt za miesiąc w ilości nie mniejszej niż 25 godzin /miesiąc) przez lekarza specjalistę chorób zakaźnych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rFonts w:ascii="Calibri" w:hAnsi="Calibri" w:eastAsia="Times New Roman" w:cs="Times New Roman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  <w:t>18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7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hd w:val="clear" w:fill="FFFFFF"/>
        <w:spacing w:lineRule="auto" w:line="27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  <w:u w:val="none"/>
          <w:lang w:eastAsia="ar-SA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lang w:eastAsia="ar-SA"/>
        </w:rPr>
        <w:t xml:space="preserve">Godziny pracy: </w:t>
      </w:r>
    </w:p>
    <w:p>
      <w:pPr>
        <w:pStyle w:val="Normal"/>
        <w:tabs>
          <w:tab w:val="clear" w:pos="720"/>
          <w:tab w:val="left" w:pos="343" w:leader="none"/>
        </w:tabs>
        <w:spacing w:lineRule="auto" w:line="276" w:before="0" w:after="0"/>
        <w:rPr/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 xml:space="preserve">Dni i godziny udzielania świadczeń 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u w:val="none"/>
          <w:shd w:fill="FFFFFF" w:val="clear"/>
          <w:lang w:val="pl-PL" w:eastAsia="ar-SA"/>
        </w:rPr>
        <w:t>zgodnie ze zgłoszonymi bieżącymi potrzebami Zamawiającego.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jc w:val="left"/>
        <w:rPr/>
      </w:pPr>
      <w:r>
        <w:rPr>
          <w:rFonts w:eastAsia="Times New Roman" w:cs="Calibri" w:ascii="Calibri" w:hAnsi="Calibri"/>
          <w:b w:val="false"/>
          <w:bCs w:val="false"/>
          <w:sz w:val="24"/>
          <w:szCs w:val="24"/>
        </w:rPr>
        <w:t xml:space="preserve">Ilość osób: </w:t>
      </w:r>
      <w:r>
        <w:rPr>
          <w:rFonts w:ascii="Calibri" w:hAnsi="Calibri"/>
          <w:b w:val="false"/>
          <w:bCs w:val="false"/>
          <w:sz w:val="24"/>
          <w:szCs w:val="24"/>
        </w:rPr>
        <w:br/>
      </w:r>
      <w:r>
        <w:rPr>
          <w:rFonts w:eastAsia="Times New Roman" w:cs="Calibri" w:ascii="Calibri" w:hAnsi="Calibri"/>
          <w:b w:val="false"/>
          <w:bCs w:val="false"/>
          <w:sz w:val="24"/>
          <w:szCs w:val="24"/>
        </w:rPr>
        <w:t xml:space="preserve">Zamawiający udzieli zamówienia </w:t>
      </w:r>
      <w:r>
        <w:rPr>
          <w:rFonts w:eastAsia="Times New Roman" w:cs="Calibri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ar-SA"/>
        </w:rPr>
        <w:t>maksymalnie 1 lekarzowi specjaliście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eastAsia="ar-SA"/>
        </w:rPr>
        <w:t>w ramach</w:t>
      </w:r>
      <w:r>
        <w:rPr>
          <w:rFonts w:eastAsia="Calibri" w:cs="Calibri"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eastAsia="Calibri" w:cs="Arial" w:ascii="Calibri" w:hAnsi="Calibri"/>
          <w:b w:val="false"/>
          <w:bCs w:val="false"/>
          <w:color w:val="000000"/>
          <w:sz w:val="24"/>
          <w:szCs w:val="24"/>
        </w:rPr>
        <w:t xml:space="preserve">realizacji </w:t>
        <w:br/>
        <w:t xml:space="preserve">świadczeń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w zakresie epidemiologii i chorób zakaźnych </w:t>
      </w:r>
      <w:r>
        <w:rPr>
          <w:rFonts w:eastAsia="Times New Roman" w:cs="Calibri" w:ascii="Calibri" w:hAnsi="Calibri"/>
          <w:b w:val="false"/>
          <w:bCs w:val="false"/>
          <w:sz w:val="24"/>
          <w:szCs w:val="24"/>
        </w:rPr>
        <w:t xml:space="preserve">zgodnie z przyjętymi kryteriami oceny. 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rPr>
          <w:rFonts w:ascii="Calibri" w:hAnsi="Calibri" w:eastAsia="Arial" w:cs="Calibri"/>
          <w:b w:val="false"/>
          <w:b w:val="false"/>
          <w:bCs w:val="false"/>
        </w:rPr>
      </w:pPr>
      <w:r>
        <w:rPr>
          <w:rFonts w:eastAsia="Arial" w:cs="Calibri" w:ascii="Calibri" w:hAnsi="Calibri"/>
          <w:b w:val="false"/>
          <w:bCs w:val="false"/>
        </w:rPr>
        <w:t>Miejsce wykonywania świadczeń:</w:t>
      </w:r>
    </w:p>
    <w:p>
      <w:pPr>
        <w:pStyle w:val="Standard"/>
        <w:spacing w:lineRule="auto" w:line="276" w:before="0" w:after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sz w:val="24"/>
          <w:szCs w:val="24"/>
        </w:rPr>
        <w:t xml:space="preserve">Samodzielny Publiczny Wojewódzki Szpital Chirurgii Urazowej im. dr. Janusza Daaba </w:t>
        <w:br/>
        <w:t xml:space="preserve">w Piekarach Śląskich, ul. Bytomska 62, 41-940 Piekary Śląskie i/lub Oddział Zamiejscowy </w:t>
        <w:br/>
        <w:t>w Kochcicach.</w:t>
      </w:r>
    </w:p>
    <w:p>
      <w:pPr>
        <w:pStyle w:val="Standard"/>
        <w:spacing w:lineRule="auto" w:line="276" w:before="0" w:after="0"/>
        <w:jc w:val="left"/>
        <w:rPr>
          <w:rFonts w:ascii="Calibri" w:hAnsi="Calibri" w:eastAsia="Arial" w:cs="Calibri"/>
          <w:b w:val="false"/>
          <w:b w:val="false"/>
          <w:bCs w:val="false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sz w:val="24"/>
          <w:szCs w:val="24"/>
        </w:rPr>
      </w:r>
    </w:p>
    <w:p>
      <w:pPr>
        <w:pStyle w:val="Standard"/>
        <w:spacing w:lineRule="auto" w:line="276" w:before="0" w:after="0"/>
        <w:jc w:val="left"/>
        <w:rPr>
          <w:rFonts w:ascii="Calibri" w:hAnsi="Calibri" w:eastAsia="Arial" w:cs="Calibri"/>
          <w:b w:val="false"/>
          <w:b w:val="false"/>
          <w:bCs w:val="false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sz w:val="24"/>
          <w:szCs w:val="24"/>
        </w:rPr>
      </w:r>
    </w:p>
    <w:p>
      <w:pPr>
        <w:pStyle w:val="Standard"/>
        <w:spacing w:lineRule="auto" w:line="276" w:before="0" w:after="0"/>
        <w:jc w:val="left"/>
        <w:rPr>
          <w:rFonts w:ascii="Calibri" w:hAnsi="Calibri" w:eastAsia="Arial" w:cs="Calibri"/>
          <w:b w:val="false"/>
          <w:b w:val="false"/>
          <w:bCs w:val="false"/>
          <w:sz w:val="24"/>
          <w:szCs w:val="24"/>
        </w:rPr>
      </w:pPr>
      <w:r>
        <w:rPr>
          <w:rFonts w:eastAsia="Arial" w:cs="Calibri" w:ascii="Calibri" w:hAnsi="Calibri"/>
          <w:b w:val="false"/>
          <w:bCs w:val="false"/>
          <w:sz w:val="24"/>
          <w:szCs w:val="24"/>
        </w:rPr>
      </w:r>
      <w:r>
        <w:br w:type="page"/>
      </w:r>
    </w:p>
    <w:p>
      <w:pPr>
        <w:pStyle w:val="PlainText"/>
        <w:spacing w:lineRule="auto" w:line="276" w:before="0" w:after="0"/>
        <w:jc w:val="left"/>
        <w:rPr/>
      </w:pPr>
      <w:r>
        <w:rPr>
          <w:rFonts w:eastAsia="Arial" w:cs="Calibri" w:ascii="Calibri" w:hAnsi="Calibri"/>
          <w:b/>
          <w:bCs/>
          <w:sz w:val="24"/>
          <w:szCs w:val="24"/>
        </w:rPr>
        <w:t xml:space="preserve">Zakres obowiązków </w:t>
      </w:r>
      <w:r>
        <w:rPr>
          <w:rFonts w:eastAsia="Arial" w:cs="Calibri" w:ascii="Calibri" w:hAnsi="Calibri"/>
          <w:b/>
          <w:bCs/>
          <w:kern w:val="0"/>
          <w:sz w:val="24"/>
          <w:szCs w:val="24"/>
        </w:rPr>
        <w:t>lekarza specjalisty</w:t>
      </w:r>
      <w:r>
        <w:rPr>
          <w:rFonts w:eastAsia="Arial" w:cs="Calibri" w:ascii="Calibri" w:hAnsi="Calibri"/>
          <w:b/>
          <w:bCs/>
          <w:sz w:val="24"/>
          <w:szCs w:val="24"/>
        </w:rPr>
        <w:t xml:space="preserve"> obejmuje m. in.:</w:t>
      </w:r>
    </w:p>
    <w:p>
      <w:pPr>
        <w:pStyle w:val="Normal"/>
        <w:spacing w:lineRule="auto" w:line="276" w:before="0" w:after="0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  <w:t>1. Konsultacje w zakresie epidemiologii i chorób zakaźnych.</w:t>
      </w:r>
    </w:p>
    <w:p>
      <w:pPr>
        <w:pStyle w:val="Normal"/>
        <w:tabs>
          <w:tab w:val="clear" w:pos="720"/>
          <w:tab w:val="left" w:pos="221" w:leader="none"/>
        </w:tabs>
        <w:spacing w:lineRule="auto" w:line="276" w:before="0" w:after="0"/>
        <w:rPr/>
      </w:pPr>
      <w:r>
        <w:rPr>
          <w:rFonts w:eastAsia="Arial" w:cs="Calibri" w:ascii="Calibri" w:hAnsi="Calibri"/>
        </w:rPr>
        <w:t xml:space="preserve">2. Współudział w tworzeniu procedur i zarządzeń w zakresie epidemiologii i chorób </w:t>
        <w:tab/>
        <w:t>zakaźnych.</w:t>
      </w:r>
    </w:p>
    <w:p>
      <w:pPr>
        <w:pStyle w:val="Normal"/>
        <w:spacing w:lineRule="auto" w:line="276" w:before="0" w:after="0"/>
        <w:rPr/>
      </w:pPr>
      <w:r>
        <w:rPr>
          <w:rFonts w:eastAsia="Arial" w:cs="Calibri" w:ascii="Calibri" w:hAnsi="Calibri"/>
        </w:rPr>
        <w:t>3. Konsultacje oraz analizę raportów w zakresie epidemiologii i chorób zakaźnych.</w:t>
      </w:r>
    </w:p>
    <w:p>
      <w:pPr>
        <w:pStyle w:val="Standard"/>
        <w:tabs>
          <w:tab w:val="clear" w:pos="720"/>
          <w:tab w:val="left" w:pos="221" w:leader="none"/>
        </w:tabs>
        <w:spacing w:lineRule="auto" w:line="276"/>
        <w:jc w:val="left"/>
        <w:rPr>
          <w:rFonts w:ascii="Calibri" w:hAnsi="Calibri" w:eastAsia="Arial" w:cs="Calibri"/>
          <w:color w:val="000000"/>
          <w:sz w:val="24"/>
          <w:szCs w:val="24"/>
          <w:lang w:val="pl-PL"/>
        </w:rPr>
      </w:pPr>
      <w:r>
        <w:rPr>
          <w:rFonts w:eastAsia="Arial" w:cs="Calibri" w:ascii="Calibri" w:hAnsi="Calibri"/>
          <w:color w:val="000000"/>
          <w:sz w:val="24"/>
          <w:szCs w:val="24"/>
          <w:lang w:val="pl-PL"/>
        </w:rPr>
        <w:t xml:space="preserve">4. Szkolenia personelu Szpitala z zakresu chorób zakaźnych i postępowania </w:t>
        <w:tab/>
        <w:t>przeciwepidemicznego.</w:t>
      </w:r>
    </w:p>
    <w:p>
      <w:pPr>
        <w:pStyle w:val="Standard"/>
        <w:spacing w:lineRule="auto" w:line="276"/>
        <w:jc w:val="left"/>
        <w:rPr>
          <w:rFonts w:ascii="Calibri" w:hAnsi="Calibri" w:eastAsia="Arial" w:cs="Calibri"/>
          <w:color w:val="000000"/>
          <w:sz w:val="24"/>
          <w:szCs w:val="24"/>
          <w:lang w:val="pl-PL"/>
        </w:rPr>
      </w:pPr>
      <w:r>
        <w:rPr>
          <w:rFonts w:eastAsia="Arial" w:cs="Calibri" w:ascii="Calibri" w:hAnsi="Calibri"/>
          <w:color w:val="000000"/>
          <w:sz w:val="24"/>
          <w:szCs w:val="24"/>
          <w:lang w:val="pl-PL"/>
        </w:rPr>
      </w:r>
    </w:p>
    <w:p>
      <w:pPr>
        <w:pStyle w:val="Standard"/>
        <w:spacing w:lineRule="auto" w:line="36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/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76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 w:cs="Arial"/>
          <w:i w:val="false"/>
          <w:i w:val="false"/>
          <w:iCs w:val="false"/>
          <w:color w:val="000000"/>
        </w:rPr>
      </w:pPr>
      <w:r>
        <w:rPr>
          <w:rFonts w:cs="Arial" w:ascii="Calibri" w:hAnsi="Calibr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KJ.272/K/12/2022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  <w:sz w:val="12"/>
          <w:szCs w:val="12"/>
        </w:rPr>
      </w:pPr>
      <w:r>
        <w:rPr>
          <w:rFonts w:cs="Arial" w:ascii="Calibri" w:hAnsi="Calibri"/>
          <w:b/>
          <w:i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fill="FFFFFF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Od daty zawarcia umowy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na okres 18 miesięcy.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12"/>
          <w:szCs w:val="12"/>
        </w:rPr>
      </w:pPr>
      <w:r>
        <w:rPr>
          <w:rFonts w:cs="Arial"/>
          <w:b/>
          <w:bCs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</w:t>
      </w:r>
      <w:r>
        <w:rPr>
          <w:rFonts w:cs="Arial"/>
          <w:b/>
          <w:bCs/>
          <w:color w:val="000000"/>
          <w:sz w:val="24"/>
          <w:szCs w:val="24"/>
        </w:rPr>
        <w:t xml:space="preserve"> KJ.272/K/12/2022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br/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>na z</w:t>
      </w:r>
      <w:r>
        <w:rPr>
          <w:rFonts w:eastAsia="SimSun;宋体" w:cs="Calibri"/>
          <w:b/>
          <w:bCs/>
          <w:color w:val="auto"/>
          <w:kern w:val="2"/>
          <w:sz w:val="24"/>
          <w:szCs w:val="24"/>
          <w:lang w:val="pl-PL" w:eastAsia="zh-CN" w:bidi="hi-IN"/>
        </w:rPr>
        <w:t>abezpieczenie świadczenia usług medycznych w ramach konsultacji w zakresie epidemiologii i chorób zakaźnych, w tym Covid-19,</w:t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</w:t>
        <w:br/>
        <w:t>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widowControl w:val="false"/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5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2123"/>
        <w:gridCol w:w="2123"/>
        <w:gridCol w:w="2123"/>
        <w:gridCol w:w="2124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Kwalifikacje  zawodowe </w:t>
              <w:br/>
              <w:t>– tytuł naukowy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Doświadczenie zawodowe – ilość lat pracy w zakresie objętym umową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5.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15" w:leader="none"/>
          <w:tab w:val="left" w:pos="8504" w:leader="dot"/>
        </w:tabs>
        <w:spacing w:lineRule="auto" w:line="276" w:before="113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Doświadczenie min. 5 lat jako lekarz specjalista w zakresie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specjalizacji z chorób zakaźnych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– 100 pkt.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Doświadczenie 4 lata lub mniej jako lekarz specjalista w zakresie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  specjalizacji z chorób zakaźnych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57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tbl>
      <w:tblPr>
        <w:tblW w:w="76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7022"/>
      </w:tblGrid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L. p.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Posiadane specjalizacje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1.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2.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3.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4.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5.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rFonts w:eastAsia="Times New Roman" w:cs="Calibri"/>
          <w:b w:val="false"/>
          <w:b w:val="false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Specjalizacja z więcej niż jednej dziedziny medycyny – 100 pkt.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S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>pecjalizacja z jednej dziedziny medycyny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Dostępność przez 7 dni w tygodniu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Dostępność mniejsza niż przez 7 dni w tygodniu</w:t>
      </w:r>
      <w:r>
        <w:rPr>
          <w:rFonts w:cs="Arial"/>
          <w:bCs/>
          <w:color w:val="000000"/>
          <w:sz w:val="24"/>
          <w:szCs w:val="24"/>
        </w:rPr>
        <w:t xml:space="preserve">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57" w:after="0"/>
        <w:ind w:left="0" w:right="0" w:hanging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CIĄGŁOŚĆ:</w:t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auto"/>
                <w:kern w:val="2"/>
                <w:sz w:val="24"/>
                <w:szCs w:val="24"/>
                <w:lang w:val="pl-PL" w:eastAsia="ar-SA" w:bidi="ar-SA"/>
              </w:rPr>
              <w:t>Miejsce wykonywania świadczenia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113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W siedzibie Zamawiającego: Piekary Śląskie, </w:t>
              <w:br/>
              <w:t xml:space="preserve">ul. Bytomska 62, </w:t>
            </w:r>
            <w:r>
              <w:rPr>
                <w:rFonts w:eastAsia="Arial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w Oddziale Zamiejscowym </w:t>
              <w:br/>
              <w:t>w Kochcicach, Kochanowice, ul. Zamkowa 1</w:t>
            </w:r>
            <w:r>
              <w:rPr>
                <w:rFonts w:eastAsia="Times New Roman" w:cs="Calibri"/>
                <w:b w:val="false"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 </w:t>
              <w:br/>
              <w:t xml:space="preserve">oraz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zdalnie.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Wykonanie świadczenia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wyłącznie</w:t>
            </w:r>
            <w:r>
              <w:rPr>
                <w:rFonts w:eastAsia="Times New Roman" w:cs="Calibri"/>
                <w:b w:val="false"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 w siedzibie Zamawiającego: Piekary Śląskie, ul. Bytomska 62 </w:t>
              <w:br/>
              <w:t xml:space="preserve">oraz </w:t>
            </w:r>
            <w:r>
              <w:rPr>
                <w:rFonts w:eastAsia="Arial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w Oddziale Zamiejscowym w Kochcicach, Kochanowice, ul. Zamkowa 1.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Wykonanie świadczenia w siedzibie Zamawiającego: Piekary Śląskie, ul. Bytomska 62, </w:t>
      </w:r>
      <w:r>
        <w:rPr>
          <w:rFonts w:eastAsia="Arial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 xml:space="preserve"> </w:t>
        <w:br/>
        <w:t>w Oddziale Zamiejscowym w Kochcicach, Kochanowice, ul. Zamkowa 1</w:t>
      </w: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 oraz zdalnie </w:t>
        <w:br/>
        <w:t xml:space="preserve">– 100 pkt. 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Wykonanie świadczenia wyłącznie w siedzibie Zamawiającego: Piekary Śląskie, </w:t>
        <w:br/>
        <w:t xml:space="preserve">ul. Bytomska 62 oraz </w:t>
      </w:r>
      <w:r>
        <w:rPr>
          <w:rFonts w:eastAsia="Arial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 xml:space="preserve">w Oddziale Zamiejscowym w Kochcicach, Kochanowice, </w:t>
        <w:br/>
        <w:t>ul. Zamkowa 1</w:t>
      </w: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 – 0 pkt.</w:t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Przewidywany czas oczekiwania na konsultację / badanie:</w:t>
      </w:r>
    </w:p>
    <w:p>
      <w:pPr>
        <w:pStyle w:val="Normal"/>
        <w:tabs>
          <w:tab w:val="clear" w:pos="720"/>
          <w:tab w:val="left" w:pos="232" w:leader="none"/>
          <w:tab w:val="left" w:pos="9072" w:leader="dot"/>
        </w:tabs>
        <w:spacing w:lineRule="auto" w:line="276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527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normalny </w:t>
        <w:tab/>
        <w:t>………………………………………………………..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241" w:leader="none"/>
        </w:tabs>
        <w:suppressAutoHyphens w:val="true"/>
        <w:overflowPunct w:val="true"/>
        <w:bidi w:val="0"/>
        <w:spacing w:lineRule="auto" w:line="276" w:before="57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cito </w:t>
        <w:tab/>
        <w:t xml:space="preserve">     ………………………………………………………..</w:t>
      </w:r>
    </w:p>
    <w:p>
      <w:pPr>
        <w:pStyle w:val="Normal"/>
        <w:widowControl/>
        <w:tabs>
          <w:tab w:val="clear" w:pos="720"/>
          <w:tab w:val="left" w:pos="221" w:leader="none"/>
        </w:tabs>
        <w:suppressAutoHyphens w:val="true"/>
        <w:overflowPunct w:val="true"/>
        <w:bidi w:val="0"/>
        <w:spacing w:lineRule="auto" w:line="276" w:before="57" w:after="0"/>
        <w:ind w:right="0" w:hanging="0"/>
        <w:jc w:val="left"/>
        <w:rPr/>
      </w:pPr>
      <w:r>
        <w:rPr/>
        <w:t xml:space="preserve">3. 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O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zh-CN" w:bidi="ar-SA"/>
        </w:rPr>
        <w:t xml:space="preserve">dległość pomiędzy siedzibą 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Zamawiającego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zh-CN" w:bidi="ar-SA"/>
        </w:rPr>
        <w:t xml:space="preserve"> i 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ar-SA" w:bidi="ar-SA"/>
        </w:rPr>
        <w:t>siedzibą Wykonawcy</w:t>
      </w:r>
      <w:r>
        <w:rPr>
          <w:rFonts w:eastAsia="Calibri" w:cs="Calibri" w:ascii="Calibri" w:hAnsi="Calibri"/>
          <w:b w:val="false"/>
          <w:bCs/>
          <w:color w:val="000000"/>
          <w:kern w:val="2"/>
          <w:sz w:val="24"/>
          <w:szCs w:val="24"/>
          <w:lang w:val="pl-PL" w:eastAsia="zh-CN" w:bidi="ar-SA"/>
        </w:rPr>
        <w:t xml:space="preserve"> wynosi ……... km.</w:t>
      </w:r>
    </w:p>
    <w:p>
      <w:pPr>
        <w:pStyle w:val="Normal"/>
        <w:spacing w:lineRule="auto" w:line="276" w:before="113" w:after="0"/>
        <w:ind w:left="284" w:right="0" w:hanging="284"/>
        <w:rPr>
          <w:color w:val="000000"/>
          <w:sz w:val="20"/>
          <w:szCs w:val="2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4.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0" w:after="0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Akapitzlist1"/>
        <w:tabs>
          <w:tab w:val="clear" w:pos="720"/>
          <w:tab w:val="left" w:pos="505" w:leader="none"/>
          <w:tab w:val="left" w:pos="8504" w:leader="dot"/>
        </w:tabs>
        <w:spacing w:lineRule="auto" w:line="240" w:before="0" w:after="0"/>
        <w:ind w:left="0" w:right="0" w:hanging="0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right="0" w:hanging="0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cs="Arial"/>
          <w:color w:val="00000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verflowPunct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verflowPunct w:val="true"/>
      <w:bidi w:val="0"/>
      <w:spacing w:lineRule="auto" w:line="276" w:before="0" w:after="200"/>
      <w:ind w:left="720" w:right="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widowControl w:val="false"/>
      <w:numPr>
        <w:ilvl w:val="2"/>
        <w:numId w:val="1"/>
      </w:numPr>
      <w:suppressAutoHyphens w:val="true"/>
      <w:overflowPunct w:val="true"/>
      <w:bidi w:val="0"/>
      <w:spacing w:lineRule="auto" w:line="276" w:before="0" w:after="200"/>
      <w:ind w:left="708" w:right="0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>
    <w:name w:val="Tekst podstawowy wcięty 31"/>
    <w:qFormat/>
    <w:pPr>
      <w:widowControl w:val="false"/>
      <w:suppressAutoHyphens w:val="true"/>
      <w:overflowPunct w:val="true"/>
      <w:bidi w:val="0"/>
      <w:spacing w:lineRule="auto" w:line="276" w:before="0" w:after="200"/>
      <w:ind w:left="708" w:right="0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1">
    <w:name w:val="Style1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right="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>
    <w:name w:val="No List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Application>LibreOffice/7.0.0.3$Windows_X86_64 LibreOffice_project/8061b3e9204bef6b321a21033174034a5e2ea88e</Application>
  <Pages>6</Pages>
  <Words>723</Words>
  <Characters>4883</Characters>
  <CharactersWithSpaces>5558</CharactersWithSpaces>
  <Paragraphs>108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dcterms:modified xsi:type="dcterms:W3CDTF">2022-11-03T14:26:52Z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S.P.W.Sz.Ch.U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