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color w:val="000000"/>
        </w:rPr>
      </w:pPr>
      <w:r>
        <w:rPr>
          <w:rFonts w:cs="Calibri" w:ascii="Calibri" w:hAnsi="Calibri"/>
          <w:color w:val="000000"/>
        </w:rPr>
        <w:t>Załącznik nr 1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>Znak sprawy: KJ.272/K/8/2022</w:t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>Wykaz świadczeń medycznych –</w:t>
      </w:r>
      <w:r>
        <w:rPr>
          <w:rFonts w:cs="Calibri" w:ascii="Calibri" w:hAnsi="Calibri"/>
          <w:b/>
          <w:bCs/>
          <w:color w:val="000000"/>
        </w:rPr>
        <w:t xml:space="preserve"> formularz cenowy</w:t>
      </w:r>
      <w:r>
        <w:rPr>
          <w:rFonts w:cs="Calibri" w:ascii="Calibri" w:hAnsi="Calibri"/>
          <w:color w:val="000000"/>
        </w:rPr>
        <w:t>.</w:t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 xml:space="preserve">W przypadku świadczenia usługi medycznej u Wykonawcy, odległość pomiędzy siedzibą Zamawiającego i miejscem świadczenia usług nie może być większa niż 30 km. </w:t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  <w:sz w:val="24"/>
          <w:szCs w:val="24"/>
        </w:rPr>
        <w:t>PAKIET nr 1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Usługi medyczne w zakresie zabiegów i badań specjalistycznych</w:t>
      </w:r>
      <w:r>
        <w:rPr>
          <w:rFonts w:cs="Arial" w:ascii="Calibri" w:hAnsi="Calibri"/>
          <w:color w:val="000000"/>
          <w:sz w:val="24"/>
          <w:szCs w:val="24"/>
        </w:rPr>
        <w:t xml:space="preserve"> przez 24 miesiące: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12"/>
          <w:szCs w:val="12"/>
        </w:rPr>
      </w:pPr>
      <w:r>
        <w:rPr>
          <w:rFonts w:cs="Calibri" w:ascii="Calibri" w:hAnsi="Calibri"/>
          <w:color w:val="000000"/>
          <w:sz w:val="12"/>
          <w:szCs w:val="12"/>
        </w:rPr>
      </w:r>
    </w:p>
    <w:tbl>
      <w:tblPr>
        <w:tblW w:w="901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867"/>
        <w:gridCol w:w="1978"/>
        <w:gridCol w:w="2127"/>
        <w:gridCol w:w="1366"/>
      </w:tblGrid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eastAsia="Arial" w:cs="Arial" w:ascii="Calibri" w:hAnsi="Calibri"/>
                <w:b/>
                <w:bCs/>
                <w:color w:val="000000"/>
              </w:rPr>
              <w:t>L.p.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rPr/>
            </w:pPr>
            <w:r>
              <w:rPr>
                <w:rStyle w:val="Domylnaczcionkaakapitu"/>
                <w:rFonts w:eastAsia="Arial" w:cs="Arial" w:ascii="Calibri" w:hAnsi="Calibri"/>
                <w:b/>
                <w:bCs/>
                <w:color w:val="000000"/>
                <w:lang w:eastAsia="pl-PL"/>
              </w:rPr>
              <w:t>Rodzaj świadczenia usługi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rPr/>
            </w:pPr>
            <w:r>
              <w:rPr>
                <w:rStyle w:val="Domylnaczcionkaakapitu"/>
                <w:rFonts w:eastAsia="Arial" w:cs="Arial" w:ascii="Calibri" w:hAnsi="Calibri"/>
                <w:b/>
                <w:bCs/>
                <w:color w:val="000000"/>
                <w:lang w:eastAsia="pl-PL"/>
              </w:rPr>
              <w:t>Ilość szacunkowa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rPr/>
            </w:pPr>
            <w:r>
              <w:rPr>
                <w:rStyle w:val="Domylnaczcionkaakapitu"/>
                <w:rFonts w:eastAsia="Arial" w:cs="Arial" w:ascii="Calibri" w:hAnsi="Calibri"/>
                <w:b/>
                <w:bCs/>
                <w:color w:val="000000"/>
                <w:lang w:eastAsia="pl-PL"/>
              </w:rPr>
              <w:t>na 24 miesiące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rPr/>
            </w:pPr>
            <w:r>
              <w:rPr>
                <w:rStyle w:val="Domylnaczcionkaakapitu"/>
                <w:rFonts w:eastAsia="Arial" w:cs="Arial" w:ascii="Calibri" w:hAnsi="Calibri"/>
                <w:b/>
                <w:bCs/>
                <w:color w:val="000000"/>
                <w:lang w:eastAsia="pl-PL"/>
              </w:rPr>
              <w:t xml:space="preserve">Szacowana cena jednostkowa </w:t>
              <w:br/>
              <w:t>usługi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rPr/>
            </w:pPr>
            <w:r>
              <w:rPr>
                <w:rStyle w:val="Domylnaczcionkaakapitu"/>
                <w:rFonts w:eastAsia="Arial" w:cs="Arial" w:ascii="Calibri" w:hAnsi="Calibri"/>
                <w:b/>
                <w:bCs/>
                <w:color w:val="000000"/>
                <w:lang w:eastAsia="pl-PL"/>
              </w:rPr>
              <w:t>Wartość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eastAsia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Gastroskopia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eastAsia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Gastroskopia z testem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eastAsia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/>
            </w:pPr>
            <w:r>
              <w:rPr>
                <w:rStyle w:val="Domylnaczcionkaakapitu"/>
                <w:rFonts w:eastAsia="Arial" w:cs="Arial" w:ascii="Calibri" w:hAnsi="Calibri"/>
                <w:color w:val="000000"/>
                <w:lang w:eastAsia="pl-PL"/>
              </w:rPr>
              <w:t xml:space="preserve">Gastroskopia z wycinkiem </w:t>
              <w:br/>
              <w:t>i badaniem histopatologicznym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eastAsia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pl-PL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Rectoskopia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eastAsia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pl-PL"/>
              </w:rPr>
              <w:t>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Kolonoskopia z wycinkiem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eastAsia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pl-PL"/>
              </w:rPr>
              <w:t>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Kolonoskopia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eastAsia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pl-PL"/>
              </w:rPr>
              <w:t>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Polipectomia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eastAsia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pl-PL"/>
              </w:rPr>
              <w:t>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/>
            </w:pPr>
            <w:r>
              <w:rPr>
                <w:rStyle w:val="Domylnaczcionkaakapitu"/>
                <w:rFonts w:eastAsia="Arial" w:cs="Arial" w:ascii="Calibri" w:hAnsi="Calibri"/>
                <w:color w:val="000000"/>
                <w:lang w:eastAsia="pl-PL"/>
              </w:rPr>
              <w:t>Znieczulenie dożylne do badania endoskopowego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eastAsia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pl-PL"/>
              </w:rPr>
              <w:t>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Przezskórna gastrostomia PEG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765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  <w:r>
        <w:br w:type="page"/>
      </w:r>
    </w:p>
    <w:p>
      <w:pPr>
        <w:pStyle w:val="Normal"/>
        <w:rPr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  <w:sz w:val="24"/>
          <w:szCs w:val="24"/>
        </w:rPr>
        <w:t>PAKIET nr 2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Usługi medyczne w zakresie zabiegów i badań specjalistycznych</w:t>
      </w:r>
      <w:r>
        <w:rPr>
          <w:rFonts w:cs="Arial" w:ascii="Calibri" w:hAnsi="Calibri"/>
          <w:color w:val="000000"/>
          <w:sz w:val="24"/>
          <w:szCs w:val="24"/>
        </w:rPr>
        <w:t xml:space="preserve"> przez 24 miesiące: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12"/>
          <w:szCs w:val="12"/>
        </w:rPr>
      </w:pPr>
      <w:r>
        <w:rPr>
          <w:rFonts w:cs="Calibri" w:ascii="Calibri" w:hAnsi="Calibri"/>
          <w:color w:val="000000"/>
          <w:sz w:val="12"/>
          <w:szCs w:val="12"/>
        </w:rPr>
      </w:r>
    </w:p>
    <w:tbl>
      <w:tblPr>
        <w:tblW w:w="901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840"/>
        <w:gridCol w:w="1978"/>
        <w:gridCol w:w="2100"/>
        <w:gridCol w:w="1393"/>
      </w:tblGrid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eastAsia="Arial" w:cs="Arial" w:ascii="Calibri" w:hAnsi="Calibri"/>
                <w:b/>
                <w:bCs/>
                <w:color w:val="000000"/>
              </w:rPr>
              <w:t>L.p.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rPr/>
            </w:pPr>
            <w:r>
              <w:rPr>
                <w:rStyle w:val="Domylnaczcionkaakapitu"/>
                <w:rFonts w:eastAsia="Arial" w:cs="Arial" w:ascii="Calibri" w:hAnsi="Calibri"/>
                <w:b/>
                <w:bCs/>
                <w:color w:val="000000"/>
                <w:lang w:eastAsia="pl-PL"/>
              </w:rPr>
              <w:t>Rodzaj świadczenia usługi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rPr/>
            </w:pPr>
            <w:r>
              <w:rPr>
                <w:rStyle w:val="Domylnaczcionkaakapitu"/>
                <w:rFonts w:eastAsia="Arial" w:cs="Arial" w:ascii="Calibri" w:hAnsi="Calibri"/>
                <w:b/>
                <w:bCs/>
                <w:color w:val="000000"/>
                <w:lang w:eastAsia="pl-PL"/>
              </w:rPr>
              <w:t>Ilość szacunkowa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rPr/>
            </w:pPr>
            <w:r>
              <w:rPr>
                <w:rStyle w:val="Domylnaczcionkaakapitu"/>
                <w:rFonts w:eastAsia="Arial" w:cs="Arial" w:ascii="Calibri" w:hAnsi="Calibri"/>
                <w:b/>
                <w:bCs/>
                <w:color w:val="000000"/>
                <w:lang w:eastAsia="pl-PL"/>
              </w:rPr>
              <w:t>na 24 miesiące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rPr/>
            </w:pPr>
            <w:r>
              <w:rPr>
                <w:rStyle w:val="Domylnaczcionkaakapitu"/>
                <w:rFonts w:eastAsia="Arial" w:cs="Arial" w:ascii="Calibri" w:hAnsi="Calibri"/>
                <w:b/>
                <w:bCs/>
                <w:color w:val="000000"/>
                <w:lang w:eastAsia="pl-PL"/>
              </w:rPr>
              <w:t xml:space="preserve">Szacowana cena jednostkowa </w:t>
              <w:br/>
              <w:t>usługi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rPr/>
            </w:pPr>
            <w:r>
              <w:rPr>
                <w:rStyle w:val="Domylnaczcionkaakapitu"/>
                <w:rFonts w:eastAsia="Arial" w:cs="Arial" w:ascii="Calibri" w:hAnsi="Calibri"/>
                <w:b/>
                <w:bCs/>
                <w:color w:val="000000"/>
                <w:lang w:eastAsia="pl-PL"/>
              </w:rPr>
              <w:t>Wartość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eastAsia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Endoskopowe opanowanie krwawienia</w:t>
              <w:br/>
              <w:t xml:space="preserve"> – odcinek górny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eastAsia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 xml:space="preserve">Endoskopowe opanowanie krwawienia </w:t>
              <w:br/>
              <w:t>– odcinek dolny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eastAsia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Usunięcie ciała obcego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 w:val="false"/>
              <w:tabs>
                <w:tab w:val="clear" w:pos="720"/>
              </w:tabs>
              <w:spacing w:lineRule="auto" w:line="276" w:before="0" w:after="200"/>
              <w:ind w:left="0" w:right="0" w:hanging="0"/>
              <w:textAlignment w:val="center"/>
              <w:rPr>
                <w:rFonts w:eastAsia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pl-PL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Pozostawanie w gotowości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center"/>
              <w:textAlignment w:val="top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</w:r>
          </w:p>
        </w:tc>
      </w:tr>
      <w:tr>
        <w:trPr/>
        <w:tc>
          <w:tcPr>
            <w:tcW w:w="762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jc w:val="right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000000"/>
          <w:kern w:val="2"/>
          <w:sz w:val="24"/>
          <w:szCs w:val="24"/>
          <w:lang w:val="pl-PL" w:eastAsia="ar-SA" w:bidi="ar-SA"/>
        </w:rPr>
        <w:t>Przyjmującego Zamówienie</w:t>
      </w:r>
      <w:r>
        <w:br w:type="page"/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rFonts w:cs="Arial" w:ascii="Calibri" w:hAnsi="Calibri" w:asciiTheme="minorHAnsi" w:hAnsiTheme="minorHAnsi"/>
          <w:i w:val="false"/>
          <w:iCs w:val="false"/>
          <w:color w:val="000000"/>
        </w:rPr>
        <w:t>Załącznik nr 2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KJ.272/K/8/2022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Arial" w:ascii="Calibri" w:hAnsi="Calibri" w:asciiTheme="minorHAnsi" w:hAnsiTheme="minorHAns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rFonts w:cs="Arial" w:ascii="Calibri" w:hAnsi="Calibri" w:asciiTheme="minorHAnsi" w:hAnsiTheme="minorHAnsi"/>
          <w:i/>
          <w:iCs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dla Samodzielnego Publicznego Wojewódzkiego Szpitala Chirurgii Urazowej </w:t>
        <w:br/>
        <w:t xml:space="preserve">im. dr. Janusza Daaba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w Piekarach Śląskich, ul. Bytomska 62, 41-940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  <w:color w:val="000000"/>
        </w:rPr>
      </w:pPr>
      <w:r>
        <w:rPr>
          <w:rFonts w:cs="Arial" w:ascii="Calibri" w:hAnsi="Calibri"/>
          <w:b/>
          <w:i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000000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 xml:space="preserve">Od daty zawarcia </w:t>
      </w:r>
      <w:r>
        <w:rPr>
          <w:rFonts w:eastAsia="Arial Unicode MS" w:cs="Arial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na okres 24 miesięcy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III.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/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 KJ.272/K/8/2022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na zabezpieczenie świadczenia usług medycznych z zakresu </w:t>
      </w:r>
      <w:r>
        <w:rPr>
          <w:rStyle w:val="Domylnaczcionkaakapitu"/>
          <w:rFonts w:eastAsia="SimSun;宋体" w:cs="Arial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zabiegów i badań specjalistycznych </w:t>
      </w:r>
      <w:r>
        <w:rPr>
          <w:rStyle w:val="Domylnaczcionkaakapitu"/>
          <w:rFonts w:eastAsia="SimSun;宋体" w:cs="Arial" w:ascii="Arial" w:hAnsi="Arial"/>
          <w:b/>
          <w:bCs/>
          <w:color w:val="000000"/>
          <w:kern w:val="2"/>
          <w:sz w:val="20"/>
          <w:szCs w:val="24"/>
          <w:u w:val="single"/>
          <w:lang w:val="pl-PL" w:eastAsia="zh-CN" w:bidi="hi-IN"/>
        </w:rPr>
        <w:t>w zakresie pakietu nr …...*</w:t>
      </w:r>
      <w:r>
        <w:rPr>
          <w:rFonts w:eastAsia="SimSun;宋体" w:cs="Calibri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z załącznika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 w:ascii="Calibri" w:hAnsi="Calibri"/>
          <w:color w:val="000000"/>
          <w:sz w:val="24"/>
          <w:szCs w:val="24"/>
        </w:rPr>
        <w:t>* Proszę uzupełnić numerem pakietu, do którego Oferent przystępuje.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  <w:r>
        <w:br w:type="page"/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000000"/>
          <w:sz w:val="24"/>
          <w:szCs w:val="24"/>
        </w:rPr>
        <w:t xml:space="preserve"> w treści umowy, ceny jednostkowe przyjęte do wyliczenia ceny brutto oferty stanowią podstawę rozliczeń między Stronami.</w:t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20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20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</w:t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color w:val="00000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065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2123"/>
        <w:gridCol w:w="2123"/>
        <w:gridCol w:w="2123"/>
        <w:gridCol w:w="2124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L. p.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cs="Calibri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Kwalifikacje  zawodowe </w:t>
              <w:br/>
              <w:t>– tytuł naukowy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Doświadczenie zawodowe – ilość lat ptacy w zakresie objętym umową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Rola w realizacji za</w:t>
            </w: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5.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...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15" w:leader="none"/>
          <w:tab w:val="left" w:pos="8504" w:leader="dot"/>
        </w:tabs>
        <w:spacing w:lineRule="auto" w:line="276" w:before="113" w:after="0"/>
        <w:ind w:left="0" w:hanging="0"/>
        <w:jc w:val="left"/>
        <w:rPr>
          <w:color w:val="00000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jakość </w:t>
      </w:r>
      <w:r>
        <w:rPr>
          <w:rFonts w:cs="Calibri"/>
          <w:b/>
          <w:bCs/>
          <w:color w:val="000000"/>
          <w:sz w:val="24"/>
          <w:szCs w:val="24"/>
        </w:rPr>
        <w:t>(PAKIET nr 1, 2)</w:t>
      </w:r>
      <w:r>
        <w:rPr>
          <w:color w:val="000000"/>
          <w:sz w:val="24"/>
          <w:szCs w:val="24"/>
        </w:rPr>
        <w:t xml:space="preserve">:   </w:t>
      </w:r>
    </w:p>
    <w:p>
      <w:pPr>
        <w:pStyle w:val="Akapitzlist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Co najmniej 1 osoba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wykonująca usługę z tytułem naukowym dr. n. med.</w:t>
      </w:r>
      <w:r>
        <w:rPr>
          <w:color w:val="000000"/>
          <w:sz w:val="24"/>
          <w:szCs w:val="24"/>
        </w:rPr>
        <w:t xml:space="preserve"> – 100 pkt.</w:t>
      </w:r>
    </w:p>
    <w:p>
      <w:pPr>
        <w:pStyle w:val="Akapitzlist"/>
        <w:widowControl/>
        <w:numPr>
          <w:ilvl w:val="0"/>
          <w:numId w:val="3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 xml:space="preserve">Brak wśród 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osób 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wykonujących usługę osoby z tytułem naukowym dr. n. med.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</w:t>
        <w:br/>
        <w:t>– 0 pkt.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000000"/>
          <w:kern w:val="2"/>
          <w:sz w:val="22"/>
          <w:szCs w:val="20"/>
          <w:lang w:val="pl-PL" w:eastAsia="ar-SA" w:bidi="ar-SA"/>
        </w:rPr>
        <w:t>: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6" w:hAnsi="6"/>
          <w:b/>
          <w:b/>
          <w:bCs/>
          <w:color w:val="000000"/>
        </w:rPr>
      </w:pPr>
      <w:r>
        <w:rPr>
          <w:rFonts w:ascii="6" w:hAnsi="6"/>
          <w:b/>
          <w:bCs/>
          <w:color w:val="000000"/>
        </w:rPr>
      </w:r>
    </w:p>
    <w:tbl>
      <w:tblPr>
        <w:tblW w:w="572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7"/>
        <w:gridCol w:w="2999"/>
      </w:tblGrid>
      <w:tr>
        <w:trPr/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Doświadczenie   </w:t>
            </w: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personelu wykonującego zabiegi/badania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Minimum 10 lat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Poniżej 10 lat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 </w:t>
        <w:br/>
      </w:r>
      <w:r>
        <w:rPr>
          <w:rFonts w:cs="Calibri"/>
          <w:b/>
          <w:bCs/>
          <w:color w:val="000000"/>
          <w:sz w:val="24"/>
          <w:szCs w:val="24"/>
        </w:rPr>
        <w:t>(PAKIET nr 1, 2)</w:t>
      </w:r>
      <w:r>
        <w:rPr>
          <w:color w:val="000000"/>
          <w:sz w:val="24"/>
          <w:szCs w:val="24"/>
        </w:rPr>
        <w:t xml:space="preserve">:  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Doświadczenie personelu wykonującego zabiegi/badania min. 10 lat</w:t>
      </w:r>
      <w:r>
        <w:rPr>
          <w:color w:val="000000"/>
          <w:sz w:val="24"/>
          <w:szCs w:val="24"/>
        </w:rPr>
        <w:t xml:space="preserve">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Doświadczenie personelu wykonującego zabiegi/badania poniżej 10 lat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– 0 pkt.</w:t>
      </w:r>
    </w:p>
    <w:p>
      <w:pPr>
        <w:pStyle w:val="Akapitzlist"/>
        <w:tabs>
          <w:tab w:val="clear" w:pos="720"/>
          <w:tab w:val="left" w:pos="0" w:leader="none"/>
        </w:tabs>
        <w:spacing w:lineRule="auto" w:line="276" w:before="0" w:after="0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>DOSTĘPNOŚĆ: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tbl>
      <w:tblPr>
        <w:tblW w:w="572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7"/>
        <w:gridCol w:w="2999"/>
      </w:tblGrid>
      <w:tr>
        <w:trPr/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Dni udzielania</w:t>
              <w:br/>
              <w:t>świadczeń zdrowotnych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od – do</w:t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Poniedziałek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Niedziela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a) </w:t>
        <w:tab/>
      </w:r>
      <w:r>
        <w:rPr>
          <w:b/>
          <w:bCs/>
          <w:color w:val="000000"/>
          <w:sz w:val="24"/>
          <w:szCs w:val="24"/>
        </w:rPr>
        <w:t>PAKIET nr 1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Sposób obliczania liczby punktów badanej oferty za kryterium 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dostępność</w:t>
      </w:r>
      <w:r>
        <w:rPr>
          <w:b w:val="false"/>
          <w:bCs w:val="false"/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Dostępność przez 7 dni w tygodniu</w:t>
      </w:r>
      <w:r>
        <w:rPr>
          <w:color w:val="000000"/>
          <w:sz w:val="24"/>
          <w:szCs w:val="24"/>
        </w:rPr>
        <w:t xml:space="preserve"> – 100 pkt.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Dostępność mniejsza niż przez 7 dni w tygodniu</w:t>
      </w:r>
      <w:r>
        <w:rPr>
          <w:color w:val="000000"/>
          <w:sz w:val="24"/>
          <w:szCs w:val="24"/>
        </w:rPr>
        <w:t xml:space="preserve"> – 0 pkt.</w:t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b) </w:t>
        <w:tab/>
      </w:r>
      <w:r>
        <w:rPr>
          <w:b/>
          <w:bCs/>
          <w:color w:val="000000"/>
          <w:sz w:val="24"/>
          <w:szCs w:val="24"/>
        </w:rPr>
        <w:t>PAKIET nr 2</w:t>
        <w:br/>
      </w:r>
      <w:r>
        <w:rPr>
          <w:rFonts w:cs="Calibri"/>
          <w:b/>
          <w:bCs/>
          <w:color w:val="000000"/>
          <w:sz w:val="24"/>
          <w:szCs w:val="24"/>
        </w:rPr>
        <w:t xml:space="preserve">Zamawiający wymaga dostępności udzielanych świadczeń zdrowotnych przez 7 dni </w:t>
        <w:br/>
        <w:t>w tygodniu.</w:t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777" w:right="0" w:hanging="0"/>
        <w:jc w:val="both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Sposób obliczania liczby punktów badanej oferty za kryterium nr 4 – dostępność: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Dostępność przez 24 h / dzień</w:t>
      </w:r>
      <w:r>
        <w:rPr>
          <w:b w:val="false"/>
          <w:bCs w:val="false"/>
          <w:color w:val="000000"/>
          <w:sz w:val="24"/>
          <w:szCs w:val="24"/>
        </w:rPr>
        <w:t xml:space="preserve"> – 100 pkt.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Dostępność mniejsza niż 24 h / dzień</w:t>
      </w:r>
      <w:r>
        <w:rPr>
          <w:b w:val="false"/>
          <w:bCs w:val="false"/>
          <w:color w:val="000000"/>
          <w:sz w:val="24"/>
          <w:szCs w:val="24"/>
        </w:rPr>
        <w:t xml:space="preserve">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CIĄGŁOŚĆ: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color w:val="000000"/>
          <w:sz w:val="12"/>
          <w:szCs w:val="12"/>
        </w:rPr>
      </w:pPr>
      <w:r>
        <w:rPr>
          <w:rFonts w:cs="Arial"/>
          <w:bCs/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286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Miejce wykonywania świadczenia:</w:t>
      </w: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 siedziba Zamawiającego / siedziba </w:t>
      </w:r>
      <w:r>
        <w:rPr>
          <w:rFonts w:eastAsia="Times New Roman" w:cs="Arial" w:ascii="Calibri" w:hAnsi="Calibri"/>
          <w:b/>
          <w:bCs/>
          <w:color w:val="000000"/>
          <w:kern w:val="2"/>
          <w:sz w:val="24"/>
          <w:szCs w:val="24"/>
          <w:lang w:val="pl-PL" w:eastAsia="ar-SA" w:bidi="ar-SA"/>
        </w:rPr>
        <w:t>Wykonawcy</w:t>
      </w:r>
      <w:r>
        <w:rPr>
          <w:rFonts w:cs="Arial" w:ascii="Calibri" w:hAnsi="Calibri"/>
          <w:b/>
          <w:bCs/>
          <w:color w:val="000000"/>
          <w:sz w:val="24"/>
          <w:szCs w:val="24"/>
        </w:rPr>
        <w:t>*</w:t>
      </w:r>
    </w:p>
    <w:p>
      <w:pPr>
        <w:pStyle w:val="Normal"/>
        <w:widowControl/>
        <w:tabs>
          <w:tab w:val="clear" w:pos="720"/>
          <w:tab w:val="left" w:pos="286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* zaznaczyć właściwe</w:t>
      </w:r>
    </w:p>
    <w:p>
      <w:pPr>
        <w:pStyle w:val="Normal"/>
        <w:widowControl/>
        <w:tabs>
          <w:tab w:val="clear" w:pos="720"/>
          <w:tab w:val="left" w:pos="286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Cs/>
          <w:color w:val="000000"/>
          <w:sz w:val="24"/>
          <w:szCs w:val="24"/>
        </w:rPr>
        <w:t xml:space="preserve">W przypadku świadczenia usługi medycznej u </w:t>
      </w:r>
      <w:r>
        <w:rPr>
          <w:rFonts w:eastAsia="Times New Roman" w:cs="Arial"/>
          <w:bCs/>
          <w:color w:val="000000"/>
          <w:kern w:val="2"/>
          <w:sz w:val="24"/>
          <w:szCs w:val="24"/>
          <w:lang w:val="pl-PL" w:eastAsia="ar-SA" w:bidi="ar-SA"/>
        </w:rPr>
        <w:t>Wykonawcy</w:t>
      </w:r>
      <w:r>
        <w:rPr>
          <w:rFonts w:cs="Arial"/>
          <w:bCs/>
          <w:color w:val="000000"/>
          <w:sz w:val="24"/>
          <w:szCs w:val="24"/>
        </w:rPr>
        <w:t xml:space="preserve"> oświadczamy, że zabiegi / badania będą wykonywane w …………………………………………… (proszę podać adres) tj. odległość miejsca wykonywania badań od siedziby Zamawiającego (w km) wynosi ………… .</w:t>
      </w:r>
    </w:p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nr 5 – ciągłość </w:t>
      </w:r>
      <w:r>
        <w:rPr>
          <w:rFonts w:cs="Calibri"/>
          <w:b/>
          <w:bCs/>
          <w:color w:val="000000"/>
          <w:sz w:val="24"/>
          <w:szCs w:val="24"/>
        </w:rPr>
        <w:t>(PAKIET nr 1, 2)</w:t>
      </w:r>
      <w:r>
        <w:rPr>
          <w:color w:val="000000"/>
          <w:sz w:val="24"/>
          <w:szCs w:val="24"/>
        </w:rPr>
        <w:t xml:space="preserve">: </w:t>
      </w:r>
    </w:p>
    <w:p>
      <w:pPr>
        <w:pStyle w:val="Akapitzlist"/>
        <w:widowControl/>
        <w:numPr>
          <w:ilvl w:val="0"/>
          <w:numId w:val="6"/>
        </w:numPr>
        <w:tabs>
          <w:tab w:val="clear" w:pos="720"/>
          <w:tab w:val="left" w:pos="736" w:leader="none"/>
        </w:tabs>
        <w:suppressAutoHyphens w:val="true"/>
        <w:bidi w:val="0"/>
        <w:spacing w:lineRule="auto" w:line="276" w:before="0" w:after="0"/>
        <w:ind w:left="454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Wykonanie świadczenia w siedzibie Zamawiającego lub, w przypadku wykonywania świadczenia w siedzibie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Wykonawcy</w:t>
      </w:r>
      <w:r>
        <w:rPr>
          <w:color w:val="000000"/>
          <w:sz w:val="24"/>
          <w:szCs w:val="24"/>
        </w:rPr>
        <w:t xml:space="preserve">, odległość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miejsca wykonywania świadczenia</w:t>
      </w:r>
      <w:r>
        <w:rPr>
          <w:color w:val="000000"/>
          <w:sz w:val="24"/>
          <w:szCs w:val="24"/>
        </w:rPr>
        <w:t xml:space="preserve"> </w:t>
        <w:br/>
        <w:t>do 10 km od siedziby Zamawiającego: Piekary Śląskie, ul. Bytomska 62 – 100 pkt.</w:t>
      </w:r>
      <w:r>
        <w:br w:type="page"/>
      </w:r>
    </w:p>
    <w:p>
      <w:pPr>
        <w:pStyle w:val="Akapitzlist"/>
        <w:widowControl/>
        <w:numPr>
          <w:ilvl w:val="0"/>
          <w:numId w:val="6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cs="Arial"/>
          <w:bCs/>
          <w:color w:val="000000"/>
          <w:sz w:val="24"/>
          <w:szCs w:val="24"/>
        </w:rPr>
        <w:t xml:space="preserve">Odległość </w:t>
      </w: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miejsca wykonywania świadczenia</w:t>
      </w:r>
      <w:r>
        <w:rPr>
          <w:rFonts w:cs="Arial"/>
          <w:bCs/>
          <w:color w:val="000000"/>
          <w:sz w:val="24"/>
          <w:szCs w:val="24"/>
        </w:rPr>
        <w:t xml:space="preserve"> powyżej 11 km od siedziby Zamawiającego: Piekary Śląskie, ul. Bytomska 62 – 0 pkt.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6" w:leader="none"/>
        </w:tabs>
        <w:spacing w:lineRule="auto" w:line="276" w:before="0" w:after="0"/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DANE UZUPEŁNIAJĄCE: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</w:rPr>
        <w:t>2. Przewidywany czas oczekiwania:</w:t>
      </w:r>
    </w:p>
    <w:p>
      <w:pPr>
        <w:pStyle w:val="Normal"/>
        <w:tabs>
          <w:tab w:val="clear" w:pos="720"/>
          <w:tab w:val="left" w:pos="286" w:leader="none"/>
        </w:tabs>
        <w:spacing w:lineRule="auto" w:line="276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"/>
        <w:tabs>
          <w:tab w:val="clear" w:pos="720"/>
          <w:tab w:val="left" w:pos="286" w:leader="none"/>
        </w:tabs>
        <w:spacing w:lineRule="auto" w:line="276"/>
        <w:rPr>
          <w:color w:val="000000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a) </w:t>
        <w:tab/>
        <w:t>PAKIET nr 1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12"/>
          <w:szCs w:val="12"/>
        </w:rPr>
      </w:pPr>
      <w:r>
        <w:rPr>
          <w:rFonts w:cs="Calibri" w:ascii="Calibri" w:hAnsi="Calibri"/>
          <w:color w:val="000000"/>
          <w:sz w:val="12"/>
          <w:szCs w:val="12"/>
        </w:rPr>
      </w:r>
    </w:p>
    <w:tbl>
      <w:tblPr>
        <w:tblW w:w="9013" w:type="dxa"/>
        <w:jc w:val="left"/>
        <w:tblInd w:w="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5782"/>
        <w:gridCol w:w="1328"/>
        <w:gridCol w:w="1329"/>
      </w:tblGrid>
      <w:tr>
        <w:trPr>
          <w:tblHeader w:val="true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>Rodzaj świadczenia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>Normalny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>Cito</w:t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Gastroskopia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Gastroskopia z testem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/>
            </w:pPr>
            <w:r>
              <w:rPr>
                <w:rStyle w:val="Domylnaczcionkaakapitu"/>
                <w:rFonts w:eastAsia="Arial" w:cs="Arial" w:ascii="Calibri" w:hAnsi="Calibri"/>
                <w:color w:val="000000"/>
                <w:lang w:eastAsia="pl-PL"/>
              </w:rPr>
              <w:t>Gastroskopia z wycinkiem i badaniem histopatologicznym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Rectoskopia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Kolonoskopia z wycinkiem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Kolonoskopia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Polipectomia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/>
            </w:pPr>
            <w:r>
              <w:rPr>
                <w:rStyle w:val="Domylnaczcionkaakapitu"/>
                <w:rFonts w:eastAsia="Arial" w:cs="Arial" w:ascii="Calibri" w:hAnsi="Calibri"/>
                <w:color w:val="000000"/>
                <w:lang w:eastAsia="pl-PL"/>
              </w:rPr>
              <w:t>Znieczulenie dożylne do badania endoskopowego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Przezskórna gastrostomia PEG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ind w:left="284" w:hanging="284"/>
        <w:rPr>
          <w:color w:val="000000"/>
        </w:rPr>
      </w:pPr>
      <w:r>
        <w:rPr>
          <w:rFonts w:cs="Calibri" w:ascii="Calibri" w:hAnsi="Calibri"/>
          <w:color w:val="000000"/>
        </w:rPr>
        <w:tab/>
      </w:r>
    </w:p>
    <w:p>
      <w:pPr>
        <w:pStyle w:val="Normal"/>
        <w:tabs>
          <w:tab w:val="clear" w:pos="720"/>
          <w:tab w:val="left" w:pos="286" w:leader="none"/>
        </w:tabs>
        <w:spacing w:lineRule="auto" w:line="276" w:before="0" w:after="0"/>
        <w:ind w:left="284" w:hanging="284"/>
        <w:rPr>
          <w:color w:val="000000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b) </w:t>
        <w:tab/>
        <w:t>PAKIET nr 2</w:t>
      </w:r>
    </w:p>
    <w:p>
      <w:pPr>
        <w:pStyle w:val="Normal"/>
        <w:spacing w:lineRule="auto" w:line="276" w:before="0" w:after="0"/>
        <w:ind w:left="284" w:hanging="284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tbl>
      <w:tblPr>
        <w:tblW w:w="9013" w:type="dxa"/>
        <w:jc w:val="left"/>
        <w:tblInd w:w="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5782"/>
        <w:gridCol w:w="2658"/>
      </w:tblGrid>
      <w:tr>
        <w:trPr>
          <w:tblHeader w:val="true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>Rodzaj świadczenia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>Cito</w:t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Endoskopowe opanowanie krwawienia – odcinek górny</w:t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Endoskopowe opanowanie krwawienia – odcinek dolny</w:t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false"/>
              <w:jc w:val="left"/>
              <w:rPr>
                <w:rFonts w:ascii="Calibri" w:hAnsi="Calibri" w:eastAsia="Arial" w:cs="Arial"/>
                <w:color w:val="000000"/>
                <w:lang w:eastAsia="pl-PL"/>
              </w:rPr>
            </w:pPr>
            <w:r>
              <w:rPr>
                <w:rFonts w:eastAsia="Arial" w:cs="Arial" w:ascii="Calibri" w:hAnsi="Calibri"/>
                <w:color w:val="000000"/>
                <w:lang w:eastAsia="pl-PL"/>
              </w:rPr>
              <w:t>Usunięcie ciała obcego</w:t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ind w:left="284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76" w:before="0" w:after="113"/>
        <w:ind w:left="284" w:hanging="284"/>
        <w:rPr>
          <w:color w:val="000000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3. </w:t>
      </w:r>
      <w:r>
        <w:rPr>
          <w:rFonts w:cs="Arial" w:ascii="Calibri" w:hAnsi="Calibri" w:asciiTheme="minorHAnsi" w:hAnsiTheme="minorHAnsi"/>
          <w:color w:val="000000"/>
        </w:rPr>
        <w:t>Osoby odpowiedzialne za realizację zamówienia oraz nr telefonu kontaktowego:</w:t>
      </w:r>
    </w:p>
    <w:p>
      <w:pPr>
        <w:pStyle w:val="Normal"/>
        <w:tabs>
          <w:tab w:val="clear" w:pos="720"/>
          <w:tab w:val="left" w:pos="232" w:leader="none"/>
        </w:tabs>
        <w:spacing w:lineRule="auto" w:line="276" w:before="0" w:after="0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hanging="0"/>
        <w:contextualSpacing/>
        <w:jc w:val="both"/>
        <w:textAlignment w:val="baseline"/>
        <w:rPr>
          <w:color w:val="000000"/>
        </w:rPr>
      </w:pPr>
      <w:r>
        <w:rPr>
          <w:rFonts w:cs="Arial" w:ascii="Calibri" w:hAnsi="Calibri" w:asciiTheme="minorHAnsi" w:hAnsiTheme="minorHAnsi"/>
          <w:b/>
          <w:bCs/>
          <w:color w:val="000000"/>
        </w:rPr>
        <w:t xml:space="preserve">IX. </w:t>
        <w:tab/>
        <w:t xml:space="preserve">OŚWIADCZENIE: </w:t>
      </w:r>
    </w:p>
    <w:p>
      <w:pPr>
        <w:pStyle w:val="Normal"/>
        <w:spacing w:lineRule="auto" w:line="276" w:before="0" w:after="0"/>
        <w:ind w:hanging="0"/>
        <w:jc w:val="left"/>
        <w:rPr>
          <w:color w:val="000000"/>
        </w:rPr>
      </w:pPr>
      <w:r>
        <w:rPr>
          <w:rFonts w:cs="Calibri" w:ascii="Calibri" w:hAnsi="Calibri"/>
          <w:color w:val="000000"/>
        </w:rPr>
        <w:t xml:space="preserve">Oświadczamy, że wypełniliśmy obowiązki informacyjne przewidziane w art. 13 lub art. 14 RODO* wobec osób fizycznych, od których dane osobowe bezpośrednio lub pośrednio pozyskałem w celu rozpatrzenia mojej oferty oraz zawarcia ewentualnej umowy, w związku </w:t>
        <w:br/>
        <w:t>z niniejszym postępowaniem.**</w:t>
      </w:r>
    </w:p>
    <w:p>
      <w:pPr>
        <w:pStyle w:val="Normal"/>
        <w:spacing w:lineRule="auto" w:line="276" w:before="0" w:after="0"/>
        <w:ind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tabs>
          <w:tab w:val="clear" w:pos="720"/>
          <w:tab w:val="left" w:pos="341" w:leader="none"/>
        </w:tabs>
        <w:spacing w:lineRule="auto" w:line="276" w:before="0" w:after="0"/>
        <w:jc w:val="left"/>
        <w:rPr>
          <w:color w:val="000000"/>
        </w:rPr>
      </w:pPr>
      <w:r>
        <w:rPr>
          <w:rFonts w:cs="Calibri" w:ascii="Calibri" w:hAnsi="Calibri"/>
          <w:color w:val="000000"/>
        </w:rPr>
        <w:t xml:space="preserve">* </w:t>
        <w:tab/>
        <w:t xml:space="preserve">rozporządzenie Parlamentu Europejskiego i Rady (UE) 2016/679 z dnia 27 kwietnia 2016 r. </w:t>
        <w:tab/>
        <w:t xml:space="preserve">w sprawie ochrony osób fizycznych w związku z przetwarzaniem danych osobowych </w:t>
        <w:br/>
        <w:tab/>
        <w:t xml:space="preserve">i w sprawie swobodnego przepływu takich danych oraz uchylenia dyrektywy 95/46/WE, </w:t>
      </w:r>
      <w:r>
        <w:br w:type="page"/>
      </w:r>
    </w:p>
    <w:p>
      <w:pPr>
        <w:pStyle w:val="NormalWeb"/>
        <w:tabs>
          <w:tab w:val="clear" w:pos="720"/>
          <w:tab w:val="left" w:pos="341" w:leader="none"/>
        </w:tabs>
        <w:spacing w:lineRule="auto" w:line="276" w:before="0" w:after="0"/>
        <w:jc w:val="left"/>
        <w:rPr>
          <w:color w:val="000000"/>
        </w:rPr>
      </w:pPr>
      <w:r>
        <w:rPr>
          <w:rFonts w:cs="Calibri" w:ascii="Calibri" w:hAnsi="Calibri"/>
          <w:color w:val="000000"/>
        </w:rPr>
        <w:t xml:space="preserve">** w przypadku gdy Wykonawca nie przekazuje danych osobowych innych niż bezpośrednio </w:t>
        <w:tab/>
        <w:t xml:space="preserve">jego dotyczących lub zachodzi wyłączenie stosowania obowiązku informacyjnego, </w:t>
        <w:tab/>
        <w:t xml:space="preserve">stosownie do art. 13 ust. 4 lub art. 14 ust. 5 RODO treści oświadczenia Wykonawca nie </w:t>
        <w:tab/>
        <w:t>składa.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contextualSpacing/>
        <w:textAlignment w:val="baseline"/>
        <w:rPr>
          <w:color w:val="000000"/>
        </w:rPr>
      </w:pPr>
      <w:r>
        <w:rPr>
          <w:rFonts w:cs="Arial" w:ascii="Calibri" w:hAnsi="Calibri" w:asciiTheme="minorHAnsi" w:hAnsiTheme="minorHAnsi"/>
          <w:b/>
          <w:bCs/>
          <w:color w:val="000000"/>
        </w:rPr>
        <w:t xml:space="preserve">X. </w:t>
        <w:tab/>
        <w:t xml:space="preserve">OŚWIADCZENIE: </w:t>
      </w:r>
    </w:p>
    <w:p>
      <w:pPr>
        <w:pStyle w:val="Normal"/>
        <w:spacing w:lineRule="auto" w:line="276" w:before="0" w:after="0"/>
        <w:contextualSpacing/>
        <w:textAlignment w:val="baseline"/>
        <w:rPr>
          <w:color w:val="000000"/>
        </w:rPr>
      </w:pPr>
      <w:r>
        <w:rPr>
          <w:rFonts w:eastAsia="Calibri" w:cs="Times New Roman" w:ascii="Calibri" w:hAnsi="Calibri" w:asciiTheme="minorHAnsi" w:hAnsiTheme="minorHAns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Oświadczamy</w:t>
      </w:r>
      <w:r>
        <w:rPr>
          <w:rFonts w:eastAsia="Calibri" w:ascii="Calibri" w:hAnsi="Calibri" w:asciiTheme="minorHAnsi" w:hAnsiTheme="minorHAnsi"/>
          <w:b w:val="false"/>
          <w:bCs w:val="false"/>
          <w:color w:val="000000"/>
        </w:rPr>
        <w:t>,</w:t>
      </w:r>
      <w:r>
        <w:rPr>
          <w:rFonts w:eastAsia="Calibri" w:ascii="Calibri" w:hAnsi="Calibri" w:asciiTheme="minorHAnsi" w:hAnsiTheme="minorHAnsi"/>
          <w:bCs/>
          <w:color w:val="000000"/>
        </w:rPr>
        <w:t xml:space="preserve"> że zgodnie z ustawą z dnia 6 marca 2018 r. Prawo przedsiębiorców stanowimy</w:t>
      </w:r>
      <w:r>
        <w:rPr>
          <w:rFonts w:eastAsia="Calibri" w:ascii="Calibri" w:hAnsi="Calibri" w:asciiTheme="minorHAnsi" w:hAnsiTheme="minorHAnsi"/>
          <w:color w:val="000000"/>
        </w:rPr>
        <w:t>*</w:t>
      </w:r>
      <w:r>
        <w:rPr>
          <w:rFonts w:eastAsia="Calibri" w:ascii="Calibri" w:hAnsi="Calibri" w:asciiTheme="minorHAnsi" w:hAnsiTheme="minorHAnsi"/>
          <w:bCs/>
          <w:color w:val="000000"/>
        </w:rPr>
        <w:t>: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>
          <w:color w:val="000000"/>
        </w:rPr>
      </w:pPr>
      <w:r>
        <w:rPr>
          <w:rFonts w:eastAsia="Calibri" w:ascii="Calibri" w:hAnsi="Calibri" w:asciiTheme="minorHAnsi" w:hAnsiTheme="minorHAnsi"/>
          <w:bCs/>
          <w:color w:val="000000"/>
        </w:rPr>
        <w:t>mikroprzedsiębiorstwo,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>
          <w:color w:val="000000"/>
        </w:rPr>
      </w:pPr>
      <w:r>
        <w:rPr>
          <w:rFonts w:eastAsia="Calibri" w:ascii="Calibri" w:hAnsi="Calibri" w:asciiTheme="minorHAnsi" w:hAnsiTheme="minorHAnsi"/>
          <w:bCs/>
          <w:color w:val="000000"/>
        </w:rPr>
        <w:t>przedsiębiorstwo małe,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>
          <w:color w:val="000000"/>
        </w:rPr>
      </w:pPr>
      <w:r>
        <w:rPr>
          <w:rFonts w:eastAsia="Calibri" w:ascii="Calibri" w:hAnsi="Calibri" w:asciiTheme="minorHAnsi" w:hAnsiTheme="minorHAnsi"/>
          <w:bCs/>
          <w:color w:val="000000"/>
        </w:rPr>
        <w:t>przedsiębiorstwo średnie,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>
          <w:color w:val="000000"/>
        </w:rPr>
      </w:pPr>
      <w:r>
        <w:rPr>
          <w:rFonts w:eastAsia="Calibri" w:ascii="Calibri" w:hAnsi="Calibri" w:asciiTheme="minorHAnsi" w:hAnsiTheme="minorHAnsi"/>
          <w:bCs/>
          <w:color w:val="000000"/>
        </w:rPr>
        <w:t>przedsiębiorstwo duże.</w:t>
      </w:r>
    </w:p>
    <w:p>
      <w:pPr>
        <w:pStyle w:val="Przypisdolny"/>
        <w:spacing w:lineRule="auto" w:line="276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>*zakreślić właściwe</w:t>
      </w:r>
    </w:p>
    <w:p>
      <w:pPr>
        <w:pStyle w:val="Przypisdolny"/>
        <w:spacing w:lineRule="auto" w:line="276"/>
        <w:jc w:val="left"/>
        <w:rPr>
          <w:rFonts w:ascii="Calibri" w:hAnsi="Calibri" w:cs="Arial" w:asciiTheme="minorHAnsi" w:hAnsiTheme="minorHAnsi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cs="Arial" w:ascii="Calibri" w:hAnsi="Calibri"/>
          <w:b w:val="false"/>
          <w:i w:val="false"/>
          <w:color w:val="000000"/>
          <w:sz w:val="24"/>
          <w:szCs w:val="24"/>
        </w:rPr>
      </w:r>
    </w:p>
    <w:p>
      <w:pPr>
        <w:pStyle w:val="Przypisdolny"/>
        <w:widowControl/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Powyższe oświadczenie wynika z Zalecenia Komisji z dnia 6 maja 2003 r. dotyczącego definicji mikro, małych i średnich przedsiębiorstw. </w:t>
        <w:br/>
      </w:r>
      <w:r>
        <w:rPr>
          <w:rStyle w:val="DeltaViewInsertion"/>
          <w:rFonts w:eastAsia="Calibri" w:cs="Arial" w:ascii="Calibri" w:hAnsi="Calibri" w:asciiTheme="minorHAnsi" w:hAnsiTheme="minorHAnsi"/>
          <w:b w:val="false"/>
          <w:i w:val="false"/>
          <w:color w:val="000000"/>
          <w:spacing w:val="0"/>
          <w:kern w:val="0"/>
          <w:sz w:val="24"/>
          <w:szCs w:val="24"/>
          <w:lang w:val="pl-PL" w:eastAsia="zh-CN" w:bidi="ar-SA"/>
        </w:rPr>
        <w:t>Ww. i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nformacje są wymagane wyłącznie do celów statystycznych. 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 xml:space="preserve">a) </w:t>
        <w:tab/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>Mikroprzedsiębiorstwo: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>zatrudnia mniej niż 10 osób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 </w:t>
        <w:br/>
        <w:tab/>
        <w:t xml:space="preserve">i którego roczny obrót i/lub roczna suma bilansowa 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>nie przekracza 2 milionów</w:t>
        <w:tab/>
        <w:t>EUR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>b)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ab/>
        <w:t>Małe przedsiębiorstwo: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>zatrudnia mniej niż 50 osób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 </w:t>
        <w:br/>
        <w:tab/>
        <w:t xml:space="preserve">i którego roczny obrót i/lub roczna suma bilansowa 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>nie przekracza 10 milionów EUR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>c)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ab/>
        <w:t xml:space="preserve">Średnie przedsiębiorstwa: </w:t>
      </w: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 xml:space="preserve">przedsiębiorstwa, </w:t>
      </w:r>
      <w:r>
        <w:rPr>
          <w:rStyle w:val="DeltaViewInsertion"/>
          <w:rFonts w:cs="Arial" w:ascii="Calibri" w:hAnsi="Calibri" w:asciiTheme="minorHAnsi" w:hAnsiTheme="minorHAnsi"/>
          <w:b/>
          <w:bCs/>
          <w:i w:val="false"/>
          <w:color w:val="000000"/>
          <w:sz w:val="24"/>
          <w:szCs w:val="24"/>
        </w:rPr>
        <w:t xml:space="preserve">które nie są mikroprzedsiębiorstwami </w:t>
        <w:tab/>
        <w:t>ani małymi przedsiębiorstwami</w:t>
      </w:r>
      <w:r>
        <w:rPr>
          <w:rFonts w:cs="Arial" w:ascii="Calibri" w:hAnsi="Calibri"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>i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które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>zatrudniają mniej niż 250 osób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i których </w:t>
        <w:tab/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roczny </w:t>
        <w:tab/>
        <w:t>obrót nie przekracza 50 milionów EUR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roczna suma bilansowa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nie </w:t>
        <w:tab/>
        <w:t>przekracza 43 milionów EUR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>d)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ab/>
      </w:r>
      <w:r>
        <w:rPr>
          <w:rStyle w:val="DeltaViewInsertion"/>
          <w:rFonts w:eastAsia="Calibri" w:cs="Arial" w:ascii="Calibri" w:hAnsi="Calibri" w:asciiTheme="minorHAnsi" w:hAnsiTheme="minorHAnsi"/>
          <w:b/>
          <w:i w:val="false"/>
          <w:color w:val="000000"/>
          <w:spacing w:val="0"/>
          <w:kern w:val="0"/>
          <w:sz w:val="24"/>
          <w:szCs w:val="24"/>
          <w:lang w:val="pl-PL" w:eastAsia="zh-CN" w:bidi="ar-SA"/>
        </w:rPr>
        <w:t>Duże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 xml:space="preserve"> przedsiębiorstwa: </w:t>
      </w: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>przedsiębiorstwa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nie ujęte powyżej, które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zatrudniają więcej </w:t>
        <w:tab/>
        <w:t>niż 250 osób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i których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>roczny obrót przekracza 50 milionów EUR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roczna suma </w:t>
        <w:tab/>
        <w:t>bilansowa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 przekracza 43 milionów EUR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>.</w:t>
      </w:r>
      <w:r>
        <w:rPr>
          <w:rFonts w:cs="Arial" w:ascii="Calibri" w:hAnsi="Calibri"/>
          <w:i/>
          <w:color w:val="000000"/>
          <w:sz w:val="24"/>
          <w:szCs w:val="24"/>
          <w:lang w:val="pl-PL"/>
        </w:rPr>
        <w:br/>
        <w:br/>
        <w:t>Pkt. III – X należy wypełnić</w:t>
      </w:r>
      <w:r>
        <w:rPr>
          <w:rFonts w:cs="Arial" w:ascii="Calibri" w:hAnsi="Calibri"/>
          <w:i/>
          <w:color w:val="000000"/>
          <w:sz w:val="24"/>
          <w:szCs w:val="24"/>
          <w:shd w:fill="auto" w:val="clear"/>
          <w:lang w:val="pl-PL"/>
        </w:rPr>
        <w:t xml:space="preserve"> w razie potrzeby </w:t>
      </w:r>
      <w:r>
        <w:rPr>
          <w:rFonts w:cs="Arial" w:ascii="Calibri" w:hAnsi="Calibri"/>
          <w:i/>
          <w:color w:val="000000"/>
          <w:sz w:val="24"/>
          <w:szCs w:val="24"/>
          <w:lang w:val="pl-PL"/>
        </w:rPr>
        <w:t>według wzoru powyższej – powielić tyle razy, do ilu pakietów Oferent przystępuje.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……………………………………………………</w:t>
      </w:r>
      <w:r>
        <w:rPr>
          <w:rFonts w:cs="Arial" w:ascii="Calibri" w:hAnsi="Calibri" w:asciiTheme="minorHAnsi" w:hAnsiTheme="minorHAnsi"/>
          <w:color w:val="000000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720" w:hanging="0"/>
        <w:jc w:val="right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  <w:r>
        <w:br w:type="page"/>
      </w:r>
    </w:p>
    <w:p>
      <w:pPr>
        <w:pStyle w:val="Normal"/>
        <w:tabs>
          <w:tab w:val="clear" w:pos="720"/>
          <w:tab w:val="left" w:pos="288" w:leader="none"/>
        </w:tabs>
        <w:jc w:val="right"/>
        <w:rPr>
          <w:color w:val="000000"/>
        </w:rPr>
      </w:pPr>
      <w:r>
        <w:rPr>
          <w:rFonts w:cs="Arial" w:ascii="Calibri" w:hAnsi="Calibri" w:asciiTheme="minorHAnsi" w:hAnsiTheme="minorHAnsi"/>
          <w:i w:val="false"/>
          <w:iCs w:val="false"/>
          <w:color w:val="000000"/>
        </w:rPr>
        <w:t>Załącznik nr 3 do SWK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KJ.272/K/8/2022</w:t>
      </w:r>
    </w:p>
    <w:p>
      <w:pPr>
        <w:pStyle w:val="Normal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b/>
          <w:bCs/>
          <w:color w:val="000000"/>
        </w:rPr>
        <w:t xml:space="preserve">OŚWIADCZENIA OFERENTA </w:t>
      </w:r>
    </w:p>
    <w:p>
      <w:pPr>
        <w:pStyle w:val="Normal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jc w:val="left"/>
        <w:rPr>
          <w:rFonts w:ascii="Calibri" w:hAnsi="Calibri" w:cs="Arial" w:asciiTheme="minorHAnsi" w:hAnsiTheme="minorHAnsi"/>
          <w:b w:val="false"/>
          <w:b w:val="false"/>
          <w:bCs w:val="false"/>
          <w:color w:val="000000"/>
        </w:rPr>
      </w:pPr>
      <w:r>
        <w:rPr>
          <w:rFonts w:cs="Arial" w:ascii="Calibri" w:hAnsi="Calibri"/>
          <w:b w:val="false"/>
          <w:bCs w:val="false"/>
          <w:color w:val="000000"/>
        </w:rPr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/>
      </w:pPr>
      <w:r>
        <w:rPr>
          <w:rFonts w:cs="Arial" w:ascii="Calibri" w:hAnsi="Calibri" w:asciiTheme="minorHAnsi" w:hAnsiTheme="minorHAnsi"/>
          <w:b w:val="false"/>
          <w:bCs w:val="false"/>
          <w:color w:val="000000"/>
        </w:rPr>
        <w:t xml:space="preserve">I. </w:t>
        <w:tab/>
        <w:t xml:space="preserve">Przystępując do konkursu ofert na </w:t>
      </w:r>
      <w:r>
        <w:rPr>
          <w:rFonts w:cs="Arial" w:ascii="Calibri" w:hAnsi="Calibri" w:asciiTheme="minorHAnsi" w:hAnsiTheme="minorHAnsi"/>
          <w:b/>
          <w:bCs/>
          <w:color w:val="000000"/>
        </w:rPr>
        <w:t>z</w:t>
      </w:r>
      <w:r>
        <w:rPr>
          <w:rFonts w:eastAsia="SimSun;宋体" w:cs="Calibri" w:ascii="Calibri" w:hAnsi="Calibri" w:asciiTheme="minorHAnsi" w:hAnsiTheme="minorHAnsi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abezpieczenie świadczenia usług medycznych </w:t>
        <w:br/>
        <w:tab/>
        <w:t xml:space="preserve">z zakresu </w:t>
      </w:r>
      <w:r>
        <w:rPr>
          <w:rStyle w:val="Domylnaczcionkaakapitu"/>
          <w:rFonts w:eastAsia="SimSun;宋体" w:cs="Calibri" w:ascii="Calibri" w:hAnsi="Calibri" w:asciiTheme="minorHAnsi" w:hAnsiTheme="minorHAnsi"/>
          <w:b/>
          <w:bCs/>
          <w:color w:val="000000"/>
          <w:kern w:val="2"/>
          <w:sz w:val="24"/>
          <w:szCs w:val="24"/>
          <w:lang w:val="pl-PL" w:eastAsia="zh-CN" w:bidi="hi-IN"/>
        </w:rPr>
        <w:t>zabiegów i badań specjalistycznych</w:t>
      </w:r>
      <w:r>
        <w:rPr>
          <w:rFonts w:eastAsia="TTE1C8C938t00;MS Mincho" w:cs="Calibri" w:ascii="Calibri" w:hAnsi="Calibri"/>
          <w:b w:val="false"/>
          <w:bCs w:val="false"/>
          <w:i w:val="false"/>
          <w:iCs w:val="false"/>
          <w:color w:val="000000"/>
          <w:kern w:val="0"/>
          <w:u w:val="none"/>
          <w:lang w:eastAsia="pl-PL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u w:val="none"/>
        </w:rPr>
        <w:t>oś</w:t>
      </w:r>
      <w:r>
        <w:rPr>
          <w:rFonts w:cs="Arial" w:ascii="Calibri" w:hAnsi="Calibri" w:asciiTheme="minorHAnsi" w:hAnsiTheme="minorHAnsi"/>
          <w:color w:val="000000"/>
          <w:u w:val="none"/>
        </w:rPr>
        <w:t>wiadczamy</w:t>
      </w:r>
      <w:r>
        <w:rPr>
          <w:rFonts w:cs="Arial" w:ascii="Calibri" w:hAnsi="Calibri" w:asciiTheme="minorHAnsi" w:hAnsiTheme="minorHAnsi"/>
          <w:color w:val="000000"/>
        </w:rPr>
        <w:t xml:space="preserve">, że zapoznaliśmy się </w:t>
        <w:br/>
        <w:tab/>
        <w:t xml:space="preserve">z ogłoszeniem o w/w konkursie ofert oraz ze Szczegółowymi Warunkami Konkursu (SWK) </w:t>
        <w:tab/>
        <w:t xml:space="preserve">i nie wnosimy do nich zastrzeżeń. 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II. </w:t>
        <w:tab/>
        <w:t xml:space="preserve">Oświadczamy, że uważamy się za związanych niniejszą ofertą na okres 30 dni od terminu </w:t>
        <w:tab/>
        <w:t>składania ofert wskazanego w ogłoszeniu o konkursie.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III.</w:t>
        <w:tab/>
        <w:t xml:space="preserve">Oświadczamy, że w razie wyboru naszej oferty zobowiązujemy się do zawarcia umowy na </w:t>
        <w:tab/>
        <w:t xml:space="preserve">warunkach określonych w SWK i w ofercie wg wzoru przedstawionego przez </w:t>
        <w:tab/>
      </w:r>
      <w:r>
        <w:rPr>
          <w:rFonts w:eastAsia="Times New Roman" w:cs="Arial" w:ascii="Calibri" w:hAnsi="Calibri" w:asciiTheme="minorHAnsi" w:hAnsiTheme="minorHAnsi"/>
          <w:color w:val="000000"/>
          <w:kern w:val="2"/>
          <w:sz w:val="24"/>
          <w:szCs w:val="24"/>
          <w:lang w:val="pl-PL" w:eastAsia="ar-SA" w:bidi="ar-SA"/>
        </w:rPr>
        <w:t>Z</w:t>
      </w:r>
      <w:r>
        <w:rPr>
          <w:rFonts w:cs="Arial" w:ascii="Calibri" w:hAnsi="Calibri" w:asciiTheme="minorHAnsi" w:hAnsiTheme="minorHAnsi"/>
          <w:color w:val="000000"/>
        </w:rPr>
        <w:t>amawiającego.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IV.</w:t>
        <w:tab/>
        <w:t>Przystępując do konkursu ofert na udzielanie świadczeń medycznych, oświadczamy, że: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 xml:space="preserve">1. </w:t>
        <w:tab/>
        <w:t xml:space="preserve">wszystkie umowy zawarte z podmiotami leczniczymi w zakresie objętym </w:t>
        <w:tab/>
        <w:tab/>
        <w:tab/>
        <w:tab/>
        <w:t xml:space="preserve">przedmiotem zamówienia były i są realizowane przez </w:t>
      </w:r>
      <w:r>
        <w:rPr>
          <w:rFonts w:eastAsia="Times New Roman" w:cs="Arial" w:ascii="Calibri" w:hAnsi="Calibri" w:asciiTheme="minorHAnsi" w:hAnsiTheme="minorHAnsi"/>
          <w:color w:val="000000"/>
          <w:kern w:val="2"/>
          <w:sz w:val="24"/>
          <w:szCs w:val="24"/>
          <w:lang w:val="pl-PL" w:eastAsia="ar-SA" w:bidi="ar-SA"/>
        </w:rPr>
        <w:t xml:space="preserve">nas </w:t>
      </w:r>
      <w:r>
        <w:rPr>
          <w:rFonts w:cs="Arial" w:ascii="Calibri" w:hAnsi="Calibri" w:asciiTheme="minorHAnsi" w:hAnsiTheme="minorHAnsi"/>
          <w:color w:val="000000"/>
        </w:rPr>
        <w:t>należycie,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 xml:space="preserve">2. </w:t>
        <w:tab/>
        <w:t xml:space="preserve">w ciągu ostatnich 5 lat, nie wnoszono wobec </w:t>
      </w:r>
      <w:r>
        <w:rPr>
          <w:rFonts w:eastAsia="Times New Roman" w:cs="Arial" w:ascii="Calibri" w:hAnsi="Calibri" w:asciiTheme="minorHAnsi" w:hAnsiTheme="minorHAnsi"/>
          <w:color w:val="000000"/>
          <w:kern w:val="2"/>
          <w:sz w:val="24"/>
          <w:szCs w:val="24"/>
          <w:lang w:val="pl-PL" w:eastAsia="ar-SA" w:bidi="ar-SA"/>
        </w:rPr>
        <w:t>nas</w:t>
      </w:r>
      <w:r>
        <w:rPr>
          <w:rFonts w:cs="Arial" w:ascii="Calibri" w:hAnsi="Calibri" w:asciiTheme="minorHAnsi" w:hAnsiTheme="minorHAnsi"/>
          <w:color w:val="000000"/>
        </w:rPr>
        <w:t xml:space="preserve"> skarg odnoszących się do realizacji </w:t>
        <w:tab/>
        <w:tab/>
        <w:t>umów z podmiotami leczniczymi.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V.</w:t>
        <w:tab/>
        <w:t xml:space="preserve">Oświadczamy, że </w:t>
      </w:r>
      <w:r>
        <w:rPr>
          <w:rFonts w:cs="Arial" w:ascii="Calibri" w:hAnsi="Calibri" w:asciiTheme="minorHAnsi" w:hAnsiTheme="minorHAnsi"/>
          <w:bCs/>
          <w:color w:val="000000"/>
        </w:rPr>
        <w:t xml:space="preserve">w okresie 5 lat poprzedzających ogłoszenie postępowania, nie została </w:t>
        <w:tab/>
        <w:t xml:space="preserve">rozwiązana z nami przez Oddział Wojewódzki Funduszu umowa o udzielanie świadczeń </w:t>
        <w:tab/>
        <w:t xml:space="preserve">opieki zdrowotnej w zakresie lub rodzaju odpowiadającym przedmiotowi ogłoszenia, bez </w:t>
        <w:tab/>
        <w:t xml:space="preserve">zachowania okresu wypowiedzenia z przyczyn leżących po mojej stronie. </w:t>
      </w:r>
    </w:p>
    <w:p>
      <w:pPr>
        <w:pStyle w:val="Normal"/>
        <w:tabs>
          <w:tab w:val="clear" w:pos="720"/>
          <w:tab w:val="left" w:pos="396" w:leader="none"/>
        </w:tabs>
        <w:spacing w:lineRule="auto" w:line="276"/>
        <w:jc w:val="left"/>
        <w:rPr>
          <w:color w:val="000000"/>
        </w:rPr>
      </w:pPr>
      <w:r>
        <w:rPr>
          <w:rFonts w:cs="Arial" w:ascii="Calibri" w:hAnsi="Calibri" w:asciiTheme="minorHAnsi" w:hAnsiTheme="minorHAnsi"/>
          <w:bCs/>
          <w:color w:val="000000"/>
        </w:rPr>
        <w:t>VI.</w:t>
        <w:tab/>
        <w:t xml:space="preserve"> Oświadczamy, że znajdujemy się w sytuacji finansowej zapewniającej wykonanie </w:t>
        <w:tab/>
        <w:t xml:space="preserve">zamówienia. </w:t>
      </w:r>
      <w:r>
        <w:rPr>
          <w:rFonts w:cs="Calibri" w:ascii="Calibri" w:hAnsi="Calibri" w:cstheme="minorHAnsi"/>
          <w:bCs/>
          <w:color w:val="000000"/>
          <w:sz w:val="24"/>
          <w:szCs w:val="24"/>
        </w:rPr>
        <w:t xml:space="preserve">Nie zostało wszczęte postępowanie o ogłoszenie upadłości, jak również nie </w:t>
        <w:tab/>
        <w:t>została ogłoszona upadło</w:t>
      </w:r>
      <w:r>
        <w:rPr>
          <w:rFonts w:cs="Calibri" w:ascii="Calibri" w:hAnsi="Calibri" w:cstheme="minorHAnsi"/>
          <w:bCs/>
          <w:color w:val="000000"/>
          <w:sz w:val="24"/>
          <w:szCs w:val="24"/>
          <w:u w:val="none"/>
        </w:rPr>
        <w:t>ść oraz firma nie jest w stanie likwidacji.</w:t>
      </w:r>
    </w:p>
    <w:p>
      <w:pPr>
        <w:pStyle w:val="Normal"/>
        <w:tabs>
          <w:tab w:val="clear" w:pos="720"/>
          <w:tab w:val="left" w:pos="456" w:leader="none"/>
        </w:tabs>
        <w:spacing w:lineRule="auto" w:line="276"/>
        <w:jc w:val="left"/>
        <w:rPr>
          <w:color w:val="000000"/>
        </w:rPr>
      </w:pPr>
      <w:r>
        <w:rPr>
          <w:rFonts w:cs="Arial" w:ascii="Calibri" w:hAnsi="Calibri" w:asciiTheme="minorHAnsi" w:hAnsiTheme="minorHAnsi"/>
          <w:bCs/>
          <w:color w:val="000000"/>
          <w:u w:val="none"/>
        </w:rPr>
        <w:t>VII.</w:t>
        <w:tab/>
        <w:t xml:space="preserve">Oświadczamy, że </w:t>
      </w:r>
      <w:r>
        <w:rPr>
          <w:rFonts w:cs="Arial" w:ascii="Calibri" w:hAnsi="Calibri" w:asciiTheme="minorHAnsi" w:hAnsiTheme="minorHAnsi"/>
          <w:color w:val="000000"/>
          <w:u w:val="none"/>
        </w:rPr>
        <w:t>nie zalegamy w płaceniu podatków, opłat i składek na ubezpieczenie.</w:t>
      </w:r>
    </w:p>
    <w:p>
      <w:pPr>
        <w:pStyle w:val="Normal"/>
        <w:tabs>
          <w:tab w:val="clear" w:pos="720"/>
          <w:tab w:val="left" w:pos="456" w:leader="none"/>
        </w:tabs>
        <w:spacing w:lineRule="auto" w:line="276"/>
        <w:jc w:val="left"/>
        <w:rPr>
          <w:color w:val="000000"/>
        </w:rPr>
      </w:pPr>
      <w:r>
        <w:rPr>
          <w:rFonts w:eastAsia="Arial Unicode MS" w:cs="Arial" w:ascii="Calibri" w:hAnsi="Calibri" w:asciiTheme="minorHAnsi" w:hAnsiTheme="minorHAnsi"/>
          <w:color w:val="000000"/>
          <w:u w:val="none"/>
        </w:rPr>
        <w:t>VIII.</w:t>
        <w:tab/>
        <w:t>Oświadczamy, iż akceptujemy wymagania Udzielającego Zamówienia określone</w:t>
        <w:br/>
        <w:tab/>
        <w:t xml:space="preserve">w Szczegółowych Waunkach Konkursu i przyjmując zamówienie zobowiązujemy się do </w:t>
        <w:tab/>
        <w:t>ich spełnienia.</w:t>
      </w:r>
    </w:p>
    <w:p>
      <w:pPr>
        <w:pStyle w:val="Normal"/>
        <w:tabs>
          <w:tab w:val="clear" w:pos="720"/>
          <w:tab w:val="left" w:pos="456" w:leader="none"/>
        </w:tabs>
        <w:spacing w:lineRule="auto" w:line="276"/>
        <w:jc w:val="left"/>
        <w:rPr>
          <w:color w:val="000000"/>
        </w:rPr>
      </w:pPr>
      <w:r>
        <w:rPr>
          <w:rFonts w:eastAsia="Arial Unicode MS" w:cs="Arial" w:ascii="Calibri" w:hAnsi="Calibri" w:asciiTheme="minorHAnsi" w:hAnsiTheme="minorHAnsi"/>
          <w:color w:val="000000"/>
          <w:u w:val="none"/>
        </w:rPr>
        <w:t>IX.</w:t>
        <w:tab/>
        <w:t xml:space="preserve">Oświadczamy, iż przedmiot zamówienia nie wykracza poza rodzaj działalności leczniczej </w:t>
        <w:tab/>
        <w:t>lub zakres świadczeń zdrowotnych przez</w:t>
      </w:r>
      <w:r>
        <w:rPr>
          <w:rFonts w:eastAsia="Arial Unicode MS" w:cs="Arial" w:ascii="Calibri" w:hAnsi="Calibri" w:asciiTheme="minorHAnsi" w:hAnsiTheme="minorHAnsi"/>
          <w:color w:val="000000"/>
          <w:kern w:val="2"/>
          <w:sz w:val="24"/>
          <w:szCs w:val="24"/>
          <w:u w:val="none"/>
          <w:lang w:val="pl-PL" w:eastAsia="ar-SA" w:bidi="ar-SA"/>
        </w:rPr>
        <w:t xml:space="preserve"> nas </w:t>
      </w:r>
      <w:r>
        <w:rPr>
          <w:rFonts w:eastAsia="Arial Unicode MS" w:cs="Arial" w:ascii="Calibri" w:hAnsi="Calibri" w:asciiTheme="minorHAnsi" w:hAnsiTheme="minorHAnsi"/>
          <w:color w:val="000000"/>
          <w:u w:val="none"/>
        </w:rPr>
        <w:t>wykonywanych.</w:t>
      </w:r>
    </w:p>
    <w:p>
      <w:pPr>
        <w:pStyle w:val="Normal"/>
        <w:tabs>
          <w:tab w:val="clear" w:pos="720"/>
          <w:tab w:val="left" w:pos="456" w:leader="none"/>
        </w:tabs>
        <w:spacing w:lineRule="auto" w:line="276"/>
        <w:jc w:val="left"/>
        <w:rPr>
          <w:color w:val="000000"/>
        </w:rPr>
      </w:pPr>
      <w:r>
        <w:rPr>
          <w:rFonts w:eastAsia="Arial Unicode MS" w:cs="Arial" w:ascii="Calibri" w:hAnsi="Calibri" w:asciiTheme="minorHAnsi" w:hAnsiTheme="minorHAnsi"/>
          <w:color w:val="000000"/>
        </w:rPr>
        <w:t>X.</w:t>
        <w:tab/>
        <w:t>Oświadczamy, iż posiadamy pozytywną opinię, o której mowa w art. 95d ust. 1 Ustawy</w:t>
        <w:br/>
        <w:tab/>
      </w:r>
      <w:r>
        <w:rPr>
          <w:rFonts w:ascii="Calibri" w:hAnsi="Calibri" w:asciiTheme="minorHAnsi" w:hAnsiTheme="minorHAnsi"/>
          <w:color w:val="000000"/>
        </w:rPr>
        <w:t>z dnia 27 sierpnia 2004 r</w:t>
      </w:r>
      <w:bookmarkStart w:id="0" w:name="view%25252525252525252525252525252525252"/>
      <w:bookmarkEnd w:id="0"/>
      <w:r>
        <w:rPr>
          <w:rFonts w:ascii="Calibri" w:hAnsi="Calibri" w:asciiTheme="minorHAnsi" w:hAnsiTheme="minorHAnsi"/>
          <w:color w:val="000000"/>
          <w:u w:val="none"/>
        </w:rPr>
        <w:t xml:space="preserve">. </w:t>
      </w:r>
      <w:r>
        <w:rPr>
          <w:rFonts w:ascii="Calibri" w:hAnsi="Calibri" w:asciiTheme="minorHAnsi" w:hAnsiTheme="minorHAnsi"/>
          <w:color w:val="000000"/>
        </w:rPr>
        <w:t xml:space="preserve">o świadczeniach opieki zdrowotnej finansowanych ze środków </w:t>
        <w:tab/>
        <w:t>publicznych, jeżeli opinia taka jest dla takiego podmiotu wymagana.</w:t>
      </w:r>
    </w:p>
    <w:p>
      <w:pPr>
        <w:pStyle w:val="Normal"/>
        <w:widowControl/>
        <w:tabs>
          <w:tab w:val="clear" w:pos="720"/>
          <w:tab w:val="left" w:pos="450" w:leader="none"/>
        </w:tabs>
        <w:suppressAutoHyphens w:val="true"/>
        <w:bidi w:val="0"/>
        <w:spacing w:lineRule="auto" w:line="276" w:before="0" w:after="0"/>
        <w:ind w:right="0" w:hanging="0"/>
        <w:jc w:val="left"/>
        <w:rPr>
          <w:color w:val="000000"/>
        </w:rPr>
      </w:pPr>
      <w:r>
        <w:rPr>
          <w:rFonts w:ascii="Calibri" w:hAnsi="Calibri"/>
          <w:color w:val="000000"/>
        </w:rPr>
        <w:t>XI.</w:t>
      </w:r>
      <w:r>
        <w:rPr>
          <w:rFonts w:ascii="Calibri" w:hAnsi="Calibri"/>
          <w:color w:val="000000"/>
          <w:u w:val="none"/>
        </w:rPr>
        <w:tab/>
      </w:r>
      <w:r>
        <w:rPr>
          <w:rFonts w:eastAsia="Arial Unicode MS" w:cs="Calibri" w:ascii="Calibri" w:hAnsi="Calibri"/>
          <w:color w:val="000000"/>
          <w:u w:val="none"/>
        </w:rPr>
        <w:t xml:space="preserve">Oświadczamy, że przyjęliśmy do wiadomości, iż administratorem danych osobowych </w:t>
        <w:tab/>
        <w:t>zawartych w złożonej ofercie będzie S</w:t>
      </w:r>
      <w:r>
        <w:rPr>
          <w:rFonts w:eastAsia="Arial Unicode MS" w:cs="Calibri" w:ascii="Calibri" w:hAnsi="Calibri"/>
          <w:color w:val="000000"/>
        </w:rPr>
        <w:t xml:space="preserve">amodzielny Publiczny Wojewódzki Szpital Chirurgii </w:t>
        <w:tab/>
        <w:t xml:space="preserve">Urazowej im. dr. Janusza Daaba w Piekarach Śląskich ul. Bytomska 62, 41-940 Piekary </w:t>
        <w:tab/>
        <w:t>Śląskie, a także, że dane te przetwarzane będą w celu przeprowadzenia postępowania</w:t>
      </w:r>
      <w:r>
        <w:br w:type="page"/>
      </w:r>
    </w:p>
    <w:p>
      <w:pPr>
        <w:pStyle w:val="Normal"/>
        <w:widowControl/>
        <w:tabs>
          <w:tab w:val="clear" w:pos="720"/>
          <w:tab w:val="left" w:pos="450" w:leader="none"/>
        </w:tabs>
        <w:suppressAutoHyphens w:val="true"/>
        <w:bidi w:val="0"/>
        <w:spacing w:lineRule="auto" w:line="276" w:before="0" w:after="0"/>
        <w:ind w:right="0" w:hanging="0"/>
        <w:jc w:val="left"/>
        <w:rPr>
          <w:color w:val="000000"/>
        </w:rPr>
      </w:pPr>
      <w:r>
        <w:rPr>
          <w:rFonts w:eastAsia="Arial Unicode MS" w:cs="Calibri" w:ascii="Calibri" w:hAnsi="Calibri"/>
          <w:color w:val="000000"/>
        </w:rPr>
        <w:tab/>
        <w:t xml:space="preserve">o udzielenie świadczeń zdrowotnych, a w przypadku wyboru oferty w celu zawarcia </w:t>
        <w:br/>
        <w:tab/>
        <w:t xml:space="preserve">i realizacji umowy. Dane osobowe mogą być udostępniane innym podmiotom </w:t>
        <w:tab/>
        <w:t xml:space="preserve">upoważnionych na podstawie przepisów prawa. Oświadczam, że zostałem </w:t>
        <w:tab/>
        <w:t xml:space="preserve">poinformowany o prawie dostępu do treści podanych danych i ich poprawiania. Podanie </w:t>
        <w:tab/>
        <w:t xml:space="preserve">danych jest dobrowolne, lecz niezbędne w celu udziału w postępowaniu.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……………………………………………………</w:t>
      </w:r>
      <w:r>
        <w:rPr>
          <w:rFonts w:cs="Arial" w:ascii="Calibri" w:hAnsi="Calibri" w:asciiTheme="minorHAnsi" w:hAnsiTheme="minorHAnsi"/>
          <w:color w:val="000000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</w:rPr>
      </w:pPr>
      <w:r>
        <w:rPr>
          <w:rFonts w:eastAsia="Arial" w:cs="Arial" w:ascii="Calibri" w:hAnsi="Calibr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240"/>
        <w:jc w:val="center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360"/>
        <w:ind w:left="720" w:hanging="360"/>
        <w:jc w:val="both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40"/>
        <w:rPr>
          <w:color w:val="00000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  <w:font w:name="6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link w:val="Nagwek5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18z0">
    <w:name w:val="WW8Num18z0"/>
    <w:qFormat/>
    <w:rPr>
      <w:rFonts w:ascii="Symbol" w:hAnsi="Symbol" w:cs="OpenSymbol;Arial Unicode MS"/>
      <w:color w:val="000000"/>
      <w:sz w:val="24"/>
      <w:szCs w:val="24"/>
    </w:rPr>
  </w:style>
  <w:style w:type="character" w:styleId="WW8Num20z0">
    <w:name w:val="WW8Num20z0"/>
    <w:qFormat/>
    <w:rPr>
      <w:rFonts w:ascii="Symbol" w:hAnsi="Symbol" w:cs="OpenSymbol;Arial Unicode MS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rFonts w:ascii="Symbol" w:hAnsi="Symbol" w:cs="OpenSymbol;Arial Unicode MS"/>
      <w:color w:val="000000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19">
    <w:name w:val="WW8Num19"/>
    <w:qFormat/>
  </w:style>
  <w:style w:type="numbering" w:styleId="WW8Num18">
    <w:name w:val="WW8Num18"/>
    <w:qFormat/>
  </w:style>
  <w:style w:type="numbering" w:styleId="WW8Num20">
    <w:name w:val="WW8Num20"/>
    <w:qFormat/>
  </w:style>
  <w:style w:type="numbering" w:styleId="WW8Num17">
    <w:name w:val="WW8Num17"/>
    <w:qFormat/>
  </w:style>
  <w:style w:type="numbering" w:styleId="WW8Num14">
    <w:name w:val="WW8Num14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Application>LibreOffice/7.0.0.3$Windows_X86_64 LibreOffice_project/8061b3e9204bef6b321a21033174034a5e2ea88e</Application>
  <Pages>9</Pages>
  <Words>1509</Words>
  <Characters>9667</Characters>
  <CharactersWithSpaces>11089</CharactersWithSpaces>
  <Paragraphs>215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2022-09-21T10:06:58Z</cp:lastPrinted>
  <dcterms:modified xsi:type="dcterms:W3CDTF">2022-09-21T10:17:00Z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S.P.W.Sz.Ch.U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