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43" w:rsidRDefault="00140DDA" w:rsidP="00647C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</w:t>
      </w:r>
    </w:p>
    <w:p w:rsidR="00647CF3" w:rsidRDefault="00647CF3" w:rsidP="00647CF3">
      <w:pPr>
        <w:jc w:val="center"/>
        <w:rPr>
          <w:rFonts w:ascii="Times New Roman" w:hAnsi="Times New Roman" w:cs="Times New Roman"/>
          <w:b/>
        </w:rPr>
      </w:pPr>
    </w:p>
    <w:p w:rsidR="008844F9" w:rsidRPr="008844F9" w:rsidRDefault="008844F9" w:rsidP="00647CF3">
      <w:pPr>
        <w:rPr>
          <w:rFonts w:ascii="Times New Roman" w:hAnsi="Times New Roman" w:cs="Times New Roman"/>
          <w:b/>
          <w:sz w:val="24"/>
          <w:szCs w:val="24"/>
        </w:rPr>
      </w:pPr>
      <w:r w:rsidRPr="008844F9">
        <w:rPr>
          <w:rFonts w:ascii="Times New Roman" w:hAnsi="Times New Roman" w:cs="Times New Roman"/>
          <w:b/>
          <w:sz w:val="24"/>
          <w:szCs w:val="24"/>
        </w:rPr>
        <w:t>Część nr 1</w:t>
      </w:r>
      <w:r w:rsidR="00E62E9A">
        <w:rPr>
          <w:rFonts w:ascii="Times New Roman" w:hAnsi="Times New Roman" w:cs="Times New Roman"/>
          <w:b/>
          <w:sz w:val="24"/>
          <w:szCs w:val="24"/>
        </w:rPr>
        <w:t xml:space="preserve"> – komputer stacjonarny typu „</w:t>
      </w:r>
      <w:proofErr w:type="spellStart"/>
      <w:r w:rsidR="00E62E9A">
        <w:rPr>
          <w:rFonts w:ascii="Times New Roman" w:hAnsi="Times New Roman" w:cs="Times New Roman"/>
          <w:b/>
          <w:sz w:val="24"/>
          <w:szCs w:val="24"/>
        </w:rPr>
        <w:t>all</w:t>
      </w:r>
      <w:bookmarkStart w:id="0" w:name="_GoBack"/>
      <w:bookmarkEnd w:id="0"/>
      <w:proofErr w:type="spellEnd"/>
      <w:r w:rsidRPr="008844F9">
        <w:rPr>
          <w:rFonts w:ascii="Times New Roman" w:hAnsi="Times New Roman" w:cs="Times New Roman"/>
          <w:b/>
          <w:sz w:val="24"/>
          <w:szCs w:val="24"/>
        </w:rPr>
        <w:t>-in-one” – 1 szt.</w:t>
      </w:r>
    </w:p>
    <w:tbl>
      <w:tblPr>
        <w:tblW w:w="1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417"/>
        <w:gridCol w:w="8080"/>
        <w:gridCol w:w="3827"/>
      </w:tblGrid>
      <w:tr w:rsidR="00947E3E" w:rsidRPr="00142ED6" w:rsidTr="00EF4F7E">
        <w:tc>
          <w:tcPr>
            <w:tcW w:w="497" w:type="dxa"/>
            <w:shd w:val="clear" w:color="auto" w:fill="auto"/>
            <w:vAlign w:val="center"/>
          </w:tcPr>
          <w:p w:rsidR="00947E3E" w:rsidRPr="00142ED6" w:rsidRDefault="00947E3E" w:rsidP="00647CF3">
            <w:pPr>
              <w:pStyle w:val="Tabelapozycja"/>
              <w:spacing w:line="276" w:lineRule="auto"/>
              <w:ind w:right="-7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47E3E" w:rsidRPr="00142ED6" w:rsidRDefault="00947E3E" w:rsidP="00647CF3">
            <w:pPr>
              <w:pStyle w:val="Tabelapozycja"/>
              <w:spacing w:line="276" w:lineRule="auto"/>
              <w:ind w:right="-7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7E3E" w:rsidRPr="00142ED6" w:rsidRDefault="00947E3E" w:rsidP="00647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Nazwa komponentu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47E3E" w:rsidRPr="00142ED6" w:rsidRDefault="00947E3E" w:rsidP="00647CF3">
            <w:pPr>
              <w:spacing w:after="0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3827" w:type="dxa"/>
            <w:vAlign w:val="center"/>
          </w:tcPr>
          <w:p w:rsidR="00947E3E" w:rsidRPr="00142ED6" w:rsidRDefault="00947E3E" w:rsidP="00647CF3">
            <w:pPr>
              <w:spacing w:after="0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Proponowane parametry</w:t>
            </w: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8080" w:type="dxa"/>
          </w:tcPr>
          <w:p w:rsidR="00947E3E" w:rsidRPr="00142ED6" w:rsidRDefault="00947E3E" w:rsidP="00647CF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Komputer stacjonarny typu „</w:t>
            </w:r>
            <w:proofErr w:type="spellStart"/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all</w:t>
            </w:r>
            <w:proofErr w:type="spellEnd"/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-in-one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145A18">
              <w:rPr>
                <w:rFonts w:ascii="Times New Roman" w:hAnsi="Times New Roman"/>
                <w:sz w:val="24"/>
                <w:szCs w:val="24"/>
              </w:rPr>
              <w:t xml:space="preserve">nowy 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z ekranem  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min. 21”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73338" w:rsidRPr="00142ED6">
              <w:rPr>
                <w:rFonts w:ascii="Times New Roman" w:hAnsi="Times New Roman"/>
                <w:sz w:val="24"/>
                <w:szCs w:val="24"/>
              </w:rPr>
              <w:t>obudowa komputera wraz z podzespołami zintegrowana z monitorem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>)</w:t>
            </w:r>
            <w:r w:rsidR="007C21FA" w:rsidRPr="00142ED6">
              <w:rPr>
                <w:rFonts w:ascii="Times New Roman" w:hAnsi="Times New Roman"/>
                <w:sz w:val="24"/>
                <w:szCs w:val="24"/>
              </w:rPr>
              <w:br/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Ekran  o rozdzielczości 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co najmniej FULL HD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1920 x 1080 lub wyższej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) w technologii LED </w:t>
            </w:r>
          </w:p>
        </w:tc>
        <w:tc>
          <w:tcPr>
            <w:tcW w:w="3827" w:type="dxa"/>
          </w:tcPr>
          <w:p w:rsidR="00947E3E" w:rsidRPr="00142ED6" w:rsidRDefault="00947E3E" w:rsidP="00647CF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8080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382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8080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Procesor klasy x86, </w:t>
            </w:r>
          </w:p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co najmniej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4 rdzeniowy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częstotliwość pracy każdego rdzenia min. 2500 MHz</w:t>
            </w:r>
          </w:p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Zaoferowany procesor musi uzyskiwać jednocześnie w teście </w:t>
            </w:r>
            <w:proofErr w:type="spellStart"/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Passmark</w:t>
            </w:r>
            <w:proofErr w:type="spellEnd"/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CPU Mark wynik min.: 6300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punktów (wynik zaproponowanego procesora musi znajdować się na stronie </w:t>
            </w:r>
            <w:hyperlink r:id="rId8" w:history="1">
              <w:r w:rsidRPr="00142ED6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http://www.cpubenchmark.net</w:t>
              </w:r>
            </w:hyperlink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) – wydruk ze strony należy dołączyć do oferty. </w:t>
            </w:r>
          </w:p>
        </w:tc>
        <w:tc>
          <w:tcPr>
            <w:tcW w:w="382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8080" w:type="dxa"/>
          </w:tcPr>
          <w:p w:rsidR="00947E3E" w:rsidRPr="00142ED6" w:rsidRDefault="00947E3E" w:rsidP="00647CF3">
            <w:pPr>
              <w:spacing w:after="0"/>
              <w:ind w:left="708" w:hanging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Min. 4 GB, </w:t>
            </w:r>
          </w:p>
          <w:p w:rsidR="00947E3E" w:rsidRPr="00142ED6" w:rsidRDefault="00947E3E" w:rsidP="00647CF3">
            <w:pPr>
              <w:spacing w:after="0"/>
              <w:ind w:left="708" w:hanging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E3E" w:rsidRPr="00142ED6" w:rsidRDefault="00947E3E" w:rsidP="00647CF3">
            <w:pPr>
              <w:spacing w:after="0"/>
              <w:ind w:left="708" w:hanging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Dysk twardy</w:t>
            </w:r>
          </w:p>
        </w:tc>
        <w:tc>
          <w:tcPr>
            <w:tcW w:w="8080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Min. 320 GB</w:t>
            </w:r>
            <w:r w:rsidR="00EE7E1B"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wbudowany</w:t>
            </w:r>
          </w:p>
        </w:tc>
        <w:tc>
          <w:tcPr>
            <w:tcW w:w="382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8080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Zintegrowana w procesorze i/lub dedykowana </w:t>
            </w:r>
          </w:p>
        </w:tc>
        <w:tc>
          <w:tcPr>
            <w:tcW w:w="382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Wymagania dotyczące zasilania</w:t>
            </w:r>
          </w:p>
        </w:tc>
        <w:tc>
          <w:tcPr>
            <w:tcW w:w="8080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Zasilacz fabryczny</w:t>
            </w:r>
          </w:p>
        </w:tc>
        <w:tc>
          <w:tcPr>
            <w:tcW w:w="3827" w:type="dxa"/>
          </w:tcPr>
          <w:p w:rsidR="00947E3E" w:rsidRPr="00142ED6" w:rsidRDefault="00947E3E" w:rsidP="00647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Zgodność z systemami operacyjnymi i standardami</w:t>
            </w:r>
          </w:p>
        </w:tc>
        <w:tc>
          <w:tcPr>
            <w:tcW w:w="8080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Zainstalowany system zgodny z 64-bitową wersją systemu operacyjnego Microsoft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Windows 7 Professional PL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lub Microsoft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Windows 8/8.1 PRO PL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844F9"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lub równoważny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system operacyjny nie wymagający aktywacji za pomocą telefonu lub Internetu w firmie Microsoft przy pierwszym uruchomieniu</w:t>
            </w:r>
          </w:p>
        </w:tc>
        <w:tc>
          <w:tcPr>
            <w:tcW w:w="382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Bezpieczeństwo</w:t>
            </w:r>
          </w:p>
        </w:tc>
        <w:tc>
          <w:tcPr>
            <w:tcW w:w="8080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1. BIOS musi posiadać następujące cechy:</w:t>
            </w:r>
            <w:r w:rsidR="00E54B78" w:rsidRPr="00142ED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- kontrola sekwencji startowej(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bootującej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r w:rsidR="00E54B78" w:rsidRPr="00142ED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- funkcja blokowania BOOT-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owania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stacji roboczej z zewnętrznych urządzeń</w:t>
            </w:r>
          </w:p>
        </w:tc>
        <w:tc>
          <w:tcPr>
            <w:tcW w:w="382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Warunki gwarancji</w:t>
            </w:r>
          </w:p>
        </w:tc>
        <w:tc>
          <w:tcPr>
            <w:tcW w:w="8080" w:type="dxa"/>
          </w:tcPr>
          <w:p w:rsidR="00947E3E" w:rsidRPr="00142ED6" w:rsidRDefault="00947E3E" w:rsidP="00647CF3">
            <w:pPr>
              <w:spacing w:after="0"/>
              <w:ind w:left="71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co najmniej 3 lata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, gwarancja typu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on-</w:t>
            </w:r>
            <w:proofErr w:type="spellStart"/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site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( naprawa u klienta ) i </w:t>
            </w:r>
            <w:proofErr w:type="spellStart"/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business </w:t>
            </w:r>
            <w:proofErr w:type="spellStart"/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day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( naprawa w następnym dniu roboczym)</w:t>
            </w:r>
          </w:p>
        </w:tc>
        <w:tc>
          <w:tcPr>
            <w:tcW w:w="382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3E" w:rsidRPr="00142ED6" w:rsidRDefault="00947E3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Wbudowane porty i złącza, co najmniej: </w:t>
            </w:r>
          </w:p>
          <w:p w:rsidR="00947E3E" w:rsidRPr="00142ED6" w:rsidRDefault="00947E3E" w:rsidP="00647CF3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1 x HDMI wyjście</w:t>
            </w:r>
          </w:p>
          <w:p w:rsidR="00947E3E" w:rsidRPr="00142ED6" w:rsidRDefault="00947E3E" w:rsidP="00647CF3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- Wbudowane, co najmniej 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3 szt. USB</w:t>
            </w:r>
          </w:p>
          <w:p w:rsidR="00947E3E" w:rsidRPr="00142ED6" w:rsidRDefault="00947E3E" w:rsidP="00647CF3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RJ-45</w:t>
            </w:r>
          </w:p>
          <w:p w:rsidR="00947E3E" w:rsidRPr="00142ED6" w:rsidRDefault="00947E3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Karta sieciowa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LAN 10/100/1000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Ethernet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RJ 45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zintegrowana z płytą główną</w:t>
            </w:r>
            <w:r w:rsidRPr="00142ED6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</w:p>
          <w:p w:rsidR="00947E3E" w:rsidRPr="00142ED6" w:rsidRDefault="004E7A2D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Klawiatura (układ US -QWERTY)</w:t>
            </w:r>
          </w:p>
          <w:p w:rsidR="00947E3E" w:rsidRPr="00142ED6" w:rsidRDefault="00947E3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Wbudowany napęd optyczny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nagrywarka DVD +/- RW</w:t>
            </w:r>
          </w:p>
          <w:p w:rsidR="00947E3E" w:rsidRPr="00142ED6" w:rsidRDefault="00947E3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Klawiatura producenta</w:t>
            </w:r>
          </w:p>
          <w:p w:rsidR="00947E3E" w:rsidRPr="00142ED6" w:rsidRDefault="00947E3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Mysz producenta</w:t>
            </w:r>
          </w:p>
          <w:p w:rsidR="00947E3E" w:rsidRPr="00142ED6" w:rsidRDefault="00947E3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Wymiary (bez podstawy</w:t>
            </w:r>
            <w:r w:rsidR="009577B1"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ramienia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  <w:p w:rsidR="00947E3E" w:rsidRPr="00142ED6" w:rsidRDefault="00947E3E" w:rsidP="00647CF3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Szerokość max: 5</w:t>
            </w:r>
            <w:r w:rsidR="00325A2E"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mm</w:t>
            </w:r>
          </w:p>
          <w:p w:rsidR="00947E3E" w:rsidRPr="00142ED6" w:rsidRDefault="00947E3E" w:rsidP="00647CF3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Głębokość max: 6</w:t>
            </w:r>
            <w:r w:rsidR="006C653B"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mm</w:t>
            </w:r>
          </w:p>
          <w:p w:rsidR="00947E3E" w:rsidRPr="00142ED6" w:rsidRDefault="00947E3E" w:rsidP="00647CF3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Wysokość max: </w:t>
            </w:r>
            <w:r w:rsidR="007B7704"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E3E" w:rsidRPr="00142ED6" w:rsidTr="00EF4F7E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Dodatkowe oprogramowanie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3E" w:rsidRPr="00142ED6" w:rsidRDefault="00947E3E" w:rsidP="00647CF3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1 licencja pakietu MS Office 2013 PL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Home and Business PL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2ED6">
              <w:rPr>
                <w:sz w:val="24"/>
                <w:szCs w:val="24"/>
              </w:rPr>
              <w:t xml:space="preserve"> 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lub równoważny, umożliwiający integrację z wykorzystywanymi przez Zamawiającego systemami, w tym wypełnianie formularzy opartych na Visual Basic, umożliwiający edycję plików o rozszerzeniach 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doc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docx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, xls, 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xlsx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ppt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pptx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. Sposób licencjonowania pozwalający na użytkowanie przez firmę (Urząd Kontroli Skarbowej), w wersji mającej między innymi następujące składniki Word, Excel, PowerPoint, Outlook, licencja bezterminowa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E3E" w:rsidRPr="00142ED6" w:rsidTr="000A6DA3">
        <w:tc>
          <w:tcPr>
            <w:tcW w:w="497" w:type="dxa"/>
          </w:tcPr>
          <w:p w:rsidR="00947E3E" w:rsidRPr="00142ED6" w:rsidRDefault="00947E3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947E3E" w:rsidRPr="00142ED6" w:rsidRDefault="008844F9" w:rsidP="00647CF3">
            <w:pPr>
              <w:spacing w:before="120" w:after="120"/>
              <w:ind w:lef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647C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jednostkowa netto ……………. + 23% VAT ……………</w:t>
            </w:r>
            <w:r w:rsidR="00647C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= …………………</w:t>
            </w:r>
            <w:r w:rsidR="00647C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:rsidR="00647CF3" w:rsidRDefault="00647CF3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647CF3" w:rsidRDefault="00647CF3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647CF3" w:rsidRDefault="00647CF3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647CF3" w:rsidRPr="00142ED6" w:rsidRDefault="00647CF3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42E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47CF3" w:rsidRPr="00142ED6" w:rsidRDefault="00647CF3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42ED6">
        <w:rPr>
          <w:rFonts w:ascii="Times New Roman" w:hAnsi="Times New Roman" w:cs="Times New Roman"/>
          <w:sz w:val="24"/>
          <w:szCs w:val="24"/>
        </w:rPr>
        <w:t>Podpis Wykonawcy</w:t>
      </w:r>
    </w:p>
    <w:p w:rsidR="00647CF3" w:rsidRPr="00647CF3" w:rsidRDefault="00647CF3" w:rsidP="00647CF3">
      <w:pPr>
        <w:rPr>
          <w:rFonts w:ascii="Times New Roman" w:hAnsi="Times New Roman" w:cs="Times New Roman"/>
          <w:sz w:val="24"/>
          <w:szCs w:val="24"/>
        </w:rPr>
      </w:pPr>
    </w:p>
    <w:p w:rsidR="008844F9" w:rsidRDefault="008844F9" w:rsidP="00647CF3">
      <w:r>
        <w:br w:type="page"/>
      </w:r>
    </w:p>
    <w:p w:rsidR="00947E3E" w:rsidRPr="008844F9" w:rsidRDefault="004E03C2" w:rsidP="00647C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nr 2 – komputery przenośne typu notebook – 18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14"/>
        <w:gridCol w:w="7017"/>
        <w:gridCol w:w="4663"/>
      </w:tblGrid>
      <w:tr w:rsidR="00EF4F7E" w:rsidRPr="00142ED6" w:rsidTr="001645E3">
        <w:tc>
          <w:tcPr>
            <w:tcW w:w="827" w:type="pct"/>
            <w:shd w:val="clear" w:color="auto" w:fill="auto"/>
            <w:vAlign w:val="center"/>
          </w:tcPr>
          <w:p w:rsidR="00EF4F7E" w:rsidRPr="00142ED6" w:rsidRDefault="00EF4F7E" w:rsidP="00647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Nazwa komponentu</w:t>
            </w:r>
          </w:p>
        </w:tc>
        <w:tc>
          <w:tcPr>
            <w:tcW w:w="2507" w:type="pct"/>
            <w:shd w:val="clear" w:color="auto" w:fill="auto"/>
            <w:vAlign w:val="center"/>
          </w:tcPr>
          <w:p w:rsidR="00EF4F7E" w:rsidRPr="00142ED6" w:rsidRDefault="00EF4F7E" w:rsidP="00647CF3">
            <w:pPr>
              <w:spacing w:after="0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1666" w:type="pct"/>
            <w:vAlign w:val="center"/>
          </w:tcPr>
          <w:p w:rsidR="00EF4F7E" w:rsidRPr="00142ED6" w:rsidRDefault="00EF4F7E" w:rsidP="00647CF3">
            <w:pPr>
              <w:spacing w:after="0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Proponowane parametry</w:t>
            </w:r>
          </w:p>
        </w:tc>
      </w:tr>
      <w:tr w:rsidR="00EF4F7E" w:rsidRPr="00142ED6" w:rsidTr="001645E3">
        <w:tc>
          <w:tcPr>
            <w:tcW w:w="82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2507" w:type="pct"/>
          </w:tcPr>
          <w:p w:rsidR="00EF4F7E" w:rsidRPr="00142ED6" w:rsidRDefault="00EF4F7E" w:rsidP="00647CF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Komputer</w:t>
            </w:r>
            <w:r w:rsidR="0014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przenośny </w:t>
            </w:r>
            <w:r w:rsidR="00145A18">
              <w:rPr>
                <w:rFonts w:ascii="Times New Roman" w:hAnsi="Times New Roman"/>
                <w:sz w:val="24"/>
                <w:szCs w:val="24"/>
              </w:rPr>
              <w:t>nowy</w:t>
            </w:r>
            <w:r w:rsidR="00145A18" w:rsidRPr="0014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>typu notebook z ekranem 15,6" o rozdzielczości:</w:t>
            </w:r>
          </w:p>
          <w:p w:rsidR="00EF4F7E" w:rsidRPr="00142ED6" w:rsidRDefault="00EF4F7E" w:rsidP="00647CF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HD (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1366x768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>) w technologii LED przeciwodblaskowy(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matowy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pct"/>
          </w:tcPr>
          <w:p w:rsidR="00EF4F7E" w:rsidRPr="00142ED6" w:rsidRDefault="00EF4F7E" w:rsidP="00647CF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F7E" w:rsidRPr="00142ED6" w:rsidTr="001645E3">
        <w:tc>
          <w:tcPr>
            <w:tcW w:w="82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250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1666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F7E" w:rsidRPr="00142ED6" w:rsidTr="001645E3">
        <w:tc>
          <w:tcPr>
            <w:tcW w:w="82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250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Procesor klasy x86, </w:t>
            </w:r>
          </w:p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co najmniej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2 rdzeniowy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, zaprojektowany do pracy w komputerach przenośnych</w:t>
            </w:r>
          </w:p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Zaoferowany procesor musi uzyskiwać jednocześnie w teście </w:t>
            </w:r>
            <w:proofErr w:type="spellStart"/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Passmark</w:t>
            </w:r>
            <w:proofErr w:type="spellEnd"/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CPU Mark wynik min.: 1800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punktów (wynik zaproponowanego procesora musi znajdować się na stronie </w:t>
            </w:r>
            <w:hyperlink r:id="rId9" w:history="1">
              <w:r w:rsidRPr="00142ED6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http://www.cpubenchmark.net</w:t>
              </w:r>
            </w:hyperlink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) – wydruk ze strony należy dołączyć do oferty. </w:t>
            </w:r>
          </w:p>
        </w:tc>
        <w:tc>
          <w:tcPr>
            <w:tcW w:w="1666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4F7E" w:rsidRPr="00142ED6" w:rsidTr="001645E3">
        <w:tc>
          <w:tcPr>
            <w:tcW w:w="82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2507" w:type="pct"/>
          </w:tcPr>
          <w:p w:rsidR="00EF4F7E" w:rsidRPr="00142ED6" w:rsidRDefault="00EF4F7E" w:rsidP="00647CF3">
            <w:pPr>
              <w:spacing w:after="0"/>
              <w:ind w:left="708" w:hanging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Min. 4 GB, </w:t>
            </w:r>
          </w:p>
        </w:tc>
        <w:tc>
          <w:tcPr>
            <w:tcW w:w="1666" w:type="pct"/>
          </w:tcPr>
          <w:p w:rsidR="00EF4F7E" w:rsidRPr="00142ED6" w:rsidRDefault="00EF4F7E" w:rsidP="00647CF3">
            <w:pPr>
              <w:spacing w:after="0"/>
              <w:ind w:left="708" w:hanging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4F7E" w:rsidRPr="00142ED6" w:rsidTr="001645E3">
        <w:tc>
          <w:tcPr>
            <w:tcW w:w="82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Dysk twardy</w:t>
            </w:r>
          </w:p>
        </w:tc>
        <w:tc>
          <w:tcPr>
            <w:tcW w:w="250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Min. 320 GB SATA</w:t>
            </w:r>
            <w:r w:rsidR="000F754B" w:rsidRPr="00142ED6">
              <w:rPr>
                <w:rFonts w:ascii="Times New Roman" w:hAnsi="Times New Roman"/>
                <w:bCs/>
                <w:sz w:val="24"/>
                <w:szCs w:val="24"/>
              </w:rPr>
              <w:t>, wbudowany</w:t>
            </w:r>
          </w:p>
        </w:tc>
        <w:tc>
          <w:tcPr>
            <w:tcW w:w="1666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4F7E" w:rsidRPr="00142ED6" w:rsidTr="001645E3">
        <w:tc>
          <w:tcPr>
            <w:tcW w:w="82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250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Zintegrowana w procesorze</w:t>
            </w:r>
          </w:p>
        </w:tc>
        <w:tc>
          <w:tcPr>
            <w:tcW w:w="1666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F7E" w:rsidRPr="00142ED6" w:rsidTr="001645E3">
        <w:tc>
          <w:tcPr>
            <w:tcW w:w="82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Wymagania dotyczące zasilania</w:t>
            </w:r>
          </w:p>
        </w:tc>
        <w:tc>
          <w:tcPr>
            <w:tcW w:w="250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Zasilacz fabryczny</w:t>
            </w:r>
          </w:p>
        </w:tc>
        <w:tc>
          <w:tcPr>
            <w:tcW w:w="1666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F7E" w:rsidRPr="00142ED6" w:rsidTr="001645E3">
        <w:tc>
          <w:tcPr>
            <w:tcW w:w="82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Zgodność z systemami 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operacyjnymi i standardami</w:t>
            </w:r>
          </w:p>
        </w:tc>
        <w:tc>
          <w:tcPr>
            <w:tcW w:w="250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Zainstalowany system zgodny z 64-bitową wersją systemu operacyjnego Microsoft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Windows 7 Professional PL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lub Microsoft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Windows 8/8.1 PRO PL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E03C2"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lub równoważny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system operacyjny nie 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wymagający aktywacji za pomocą telefonu lub Internetu w firmie Microsoft przy pierwszym uruchomieniu</w:t>
            </w:r>
          </w:p>
        </w:tc>
        <w:tc>
          <w:tcPr>
            <w:tcW w:w="1666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4F7E" w:rsidRPr="00142ED6" w:rsidTr="001645E3">
        <w:tc>
          <w:tcPr>
            <w:tcW w:w="82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250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1. BIOS musi posiadać następujące cechy:</w:t>
            </w:r>
            <w:r w:rsidR="006E15E9" w:rsidRPr="00142ED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- kontrola sekwencji startowej(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bootującej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  <w:r w:rsidR="006E15E9" w:rsidRPr="00142ED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- funkcja blokowania BOOT-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owania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stacji roboczej z zewnętrznych urządzeń</w:t>
            </w:r>
          </w:p>
        </w:tc>
        <w:tc>
          <w:tcPr>
            <w:tcW w:w="1666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4F7E" w:rsidRPr="00142ED6" w:rsidTr="001645E3">
        <w:tc>
          <w:tcPr>
            <w:tcW w:w="827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Warunki gwarancji</w:t>
            </w:r>
          </w:p>
        </w:tc>
        <w:tc>
          <w:tcPr>
            <w:tcW w:w="2507" w:type="pct"/>
          </w:tcPr>
          <w:p w:rsidR="00EF4F7E" w:rsidRPr="00142ED6" w:rsidRDefault="00EF4F7E" w:rsidP="00647CF3">
            <w:pPr>
              <w:spacing w:after="0"/>
              <w:ind w:left="71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co najmniej 2 lata</w:t>
            </w:r>
          </w:p>
        </w:tc>
        <w:tc>
          <w:tcPr>
            <w:tcW w:w="1666" w:type="pct"/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4F7E" w:rsidRPr="00142ED6" w:rsidTr="001645E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E" w:rsidRPr="00142ED6" w:rsidRDefault="00EF4F7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Wbudowane porty i złącza: </w:t>
            </w:r>
          </w:p>
          <w:p w:rsidR="00EF4F7E" w:rsidRPr="00142ED6" w:rsidRDefault="00EF4F7E" w:rsidP="00647CF3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1 x HDMI</w:t>
            </w:r>
          </w:p>
          <w:p w:rsidR="00EF4F7E" w:rsidRPr="00142ED6" w:rsidRDefault="00EF4F7E" w:rsidP="00647CF3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- Wbudowane, co najmniej 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3 szt. USB</w:t>
            </w:r>
          </w:p>
          <w:p w:rsidR="00EF4F7E" w:rsidRPr="00142ED6" w:rsidRDefault="00EF4F7E" w:rsidP="00647CF3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RJ-45</w:t>
            </w:r>
          </w:p>
          <w:p w:rsidR="00EF4F7E" w:rsidRPr="00142ED6" w:rsidRDefault="00EF4F7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Karta sieciowa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LAN 10/100/1000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Ethernet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RJ 45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zintegrowana z płytą główną</w:t>
            </w:r>
            <w:r w:rsidRPr="00142ED6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</w:p>
          <w:p w:rsidR="00EF4F7E" w:rsidRPr="00142ED6" w:rsidRDefault="00EF4F7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Klawiatura (układ US -QWERTY), 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Touchpad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F4F7E" w:rsidRPr="00142ED6" w:rsidRDefault="00EF4F7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Wbudowany napęd optyczny,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nagrywarka DVD +/- RW</w:t>
            </w:r>
          </w:p>
          <w:p w:rsidR="00EF4F7E" w:rsidRPr="00142ED6" w:rsidRDefault="00EF4F7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Torba do przenoszenia laptopa</w:t>
            </w:r>
          </w:p>
          <w:p w:rsidR="00EF4F7E" w:rsidRPr="00142ED6" w:rsidRDefault="00EF4F7E" w:rsidP="00647CF3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Mysz optyczna przewodowa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7E" w:rsidRPr="00142ED6" w:rsidRDefault="00EF4F7E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3C2" w:rsidRPr="00142ED6" w:rsidTr="004E03C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C2" w:rsidRPr="00142ED6" w:rsidRDefault="004E03C2" w:rsidP="00647CF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netto - ………… zł x 18 szt. = ………………. zł + 23% VAT</w:t>
            </w:r>
            <w:r w:rsidR="00B10D2A"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……….. zł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=</w:t>
            </w:r>
            <w:r w:rsidR="00B10D2A"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……………. </w:t>
            </w:r>
            <w:r w:rsidR="00647CF3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 w:rsidR="00852CE4"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brutto</w:t>
            </w:r>
          </w:p>
        </w:tc>
      </w:tr>
    </w:tbl>
    <w:p w:rsidR="00647CF3" w:rsidRDefault="00647CF3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647CF3" w:rsidRDefault="00647CF3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647CF3" w:rsidRDefault="00647CF3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647CF3" w:rsidRDefault="00647CF3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142ED6" w:rsidRPr="00142ED6" w:rsidRDefault="00142ED6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42E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42ED6" w:rsidRPr="00142ED6" w:rsidRDefault="00142ED6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42ED6">
        <w:rPr>
          <w:rFonts w:ascii="Times New Roman" w:hAnsi="Times New Roman" w:cs="Times New Roman"/>
          <w:sz w:val="24"/>
          <w:szCs w:val="24"/>
        </w:rPr>
        <w:t>Podpis Wykonawcy</w:t>
      </w:r>
    </w:p>
    <w:p w:rsidR="00647CF3" w:rsidRDefault="00647CF3" w:rsidP="0064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6CF6" w:rsidRPr="00D95F34" w:rsidRDefault="00D95F34" w:rsidP="00647C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nr 3 – serwery używane poleasingowe – 2 szt.</w:t>
      </w:r>
    </w:p>
    <w:tbl>
      <w:tblPr>
        <w:tblW w:w="1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976"/>
        <w:gridCol w:w="5529"/>
        <w:gridCol w:w="4819"/>
      </w:tblGrid>
      <w:tr w:rsidR="00892019" w:rsidRPr="00142ED6" w:rsidTr="00C475CE">
        <w:tc>
          <w:tcPr>
            <w:tcW w:w="497" w:type="dxa"/>
            <w:shd w:val="clear" w:color="auto" w:fill="auto"/>
            <w:vAlign w:val="center"/>
          </w:tcPr>
          <w:p w:rsidR="00892019" w:rsidRPr="00142ED6" w:rsidRDefault="00892019" w:rsidP="00647CF3">
            <w:pPr>
              <w:pStyle w:val="Tabelapozycja"/>
              <w:spacing w:line="276" w:lineRule="auto"/>
              <w:ind w:right="-7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892019" w:rsidRPr="00142ED6" w:rsidRDefault="00892019" w:rsidP="00647CF3">
            <w:pPr>
              <w:pStyle w:val="Tabelapozycja"/>
              <w:spacing w:line="276" w:lineRule="auto"/>
              <w:ind w:right="-7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2019" w:rsidRPr="00142ED6" w:rsidRDefault="00892019" w:rsidP="00647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92019" w:rsidRPr="00142ED6" w:rsidRDefault="00892019" w:rsidP="00647C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Wymagane minimalne, parametry techniczne</w:t>
            </w:r>
          </w:p>
        </w:tc>
        <w:tc>
          <w:tcPr>
            <w:tcW w:w="4819" w:type="dxa"/>
            <w:vAlign w:val="center"/>
          </w:tcPr>
          <w:p w:rsidR="00892019" w:rsidRPr="00142ED6" w:rsidRDefault="001B206E" w:rsidP="00647CF3">
            <w:pPr>
              <w:spacing w:after="0"/>
              <w:ind w:left="-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Proponowane parametry</w:t>
            </w: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Używany(poleasingowy)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 serwer do szafy </w:t>
            </w:r>
            <w:proofErr w:type="spellStart"/>
            <w:r w:rsidRPr="00142ED6">
              <w:rPr>
                <w:rFonts w:ascii="Times New Roman" w:hAnsi="Times New Roman"/>
                <w:sz w:val="24"/>
                <w:szCs w:val="24"/>
              </w:rPr>
              <w:t>rack</w:t>
            </w:r>
            <w:proofErr w:type="spellEnd"/>
            <w:r w:rsidRPr="00142ED6">
              <w:rPr>
                <w:rFonts w:ascii="Times New Roman" w:hAnsi="Times New Roman"/>
                <w:sz w:val="24"/>
                <w:szCs w:val="24"/>
              </w:rPr>
              <w:t xml:space="preserve"> 19”, min</w:t>
            </w:r>
            <w:r w:rsidR="006B322B" w:rsidRPr="00142ED6">
              <w:rPr>
                <w:rFonts w:ascii="Times New Roman" w:hAnsi="Times New Roman"/>
                <w:sz w:val="24"/>
                <w:szCs w:val="24"/>
              </w:rPr>
              <w:t>.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 2U</w:t>
            </w:r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Serwer będzie wykorzystywany dla potrzeb aplikacji biurowych, aplikacji edukacyjnych, aplikacji obliczeniowych, , jako  baza danych, kontroler domeny</w:t>
            </w:r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Procesory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- Dwa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procesory klasy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x86, 64 bitowe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Każdy z nich co najmniej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4 rdzeniowy</w:t>
            </w:r>
          </w:p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- Procesor musi posiadać również wsparcie sprzętowe dla wirtualizacji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HYPER-V</w:t>
            </w:r>
          </w:p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- Zaoferowany procesor musi uzyskiwać jednocześnie w teście </w:t>
            </w:r>
            <w:proofErr w:type="spellStart"/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Passmark</w:t>
            </w:r>
            <w:proofErr w:type="spellEnd"/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CPU Mark wynik min.: 5000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punktów (wynik zaproponowanego procesora musi znajdować 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sie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na stronie </w:t>
            </w:r>
            <w:hyperlink r:id="rId10" w:history="1">
              <w:r w:rsidRPr="00142ED6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http://www.cpubenchmark.net</w:t>
              </w:r>
            </w:hyperlink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) – wydruk ze strony należy dołączyć do oferty</w:t>
            </w:r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ind w:left="708" w:hanging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Min. 64 GB</w:t>
            </w:r>
          </w:p>
          <w:p w:rsidR="00892019" w:rsidRPr="00142ED6" w:rsidRDefault="00892019" w:rsidP="00647CF3">
            <w:pPr>
              <w:spacing w:after="0"/>
              <w:ind w:left="708" w:hanging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ind w:left="708" w:hanging="7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Kieszenie na dyski twarde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Minimum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8 kieszeni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z ramkami „HOT-SWAP” na dyski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SAS 3,5 cala </w:t>
            </w:r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Obudowa i zasilanie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Obudowa umożliwiająca montaż w 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szafie 19 cali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 , wysokość serwera min. </w:t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2U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2ED6">
              <w:rPr>
                <w:rFonts w:ascii="Times New Roman" w:hAnsi="Times New Roman"/>
                <w:sz w:val="24"/>
                <w:szCs w:val="24"/>
              </w:rPr>
              <w:br/>
            </w: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dwa zasilacze redundantne</w:t>
            </w:r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Łączność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Zintegrowane dwie karty sieciowe LAN RJ45 o prędkości co najmniej 1 </w:t>
            </w:r>
            <w:proofErr w:type="spellStart"/>
            <w:r w:rsidRPr="00142ED6">
              <w:rPr>
                <w:rFonts w:ascii="Times New Roman" w:hAnsi="Times New Roman"/>
                <w:sz w:val="24"/>
                <w:szCs w:val="24"/>
              </w:rPr>
              <w:t>Gbit</w:t>
            </w:r>
            <w:proofErr w:type="spellEnd"/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Kontroler dysków SAS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Kontroler macierzowy SAS, zapewniający obsługę minimum 8 napędów dyskowych SAS o rozmiarze</w:t>
            </w:r>
            <w:r w:rsidR="00B64222"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minimum każdy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560C" w:rsidRPr="00142E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TB, oraz obsługujący poziomy RAID 0/1. Kontroler musi posiadać wsparcie sterowników przez producenta dla systemu Windows Serwer 2012 </w:t>
            </w:r>
            <w:proofErr w:type="spellStart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Std</w:t>
            </w:r>
            <w:proofErr w:type="spellEnd"/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 xml:space="preserve"> R2 x64 PL</w:t>
            </w:r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Zintegrowana karta graficzna</w:t>
            </w:r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Napęd DVD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Wbudowany lub dołączany przez port USB napęd DVD</w:t>
            </w:r>
          </w:p>
        </w:tc>
        <w:tc>
          <w:tcPr>
            <w:tcW w:w="4819" w:type="dxa"/>
          </w:tcPr>
          <w:p w:rsidR="00892019" w:rsidRPr="00142ED6" w:rsidRDefault="00892019" w:rsidP="00647CF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Warunki gwarancji</w:t>
            </w:r>
          </w:p>
        </w:tc>
        <w:tc>
          <w:tcPr>
            <w:tcW w:w="552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Co najmniej 12 miesiące</w:t>
            </w:r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497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Wymagania dodatkowe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9" w:rsidRPr="00142ED6" w:rsidRDefault="00892019" w:rsidP="00647CF3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Wbudowane porty i złącza minimum: </w:t>
            </w:r>
          </w:p>
          <w:p w:rsidR="00892019" w:rsidRPr="00142ED6" w:rsidRDefault="00892019" w:rsidP="00647CF3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- 1 x DSUB lub</w:t>
            </w:r>
            <w:r w:rsidR="007474AA" w:rsidRPr="00142ED6">
              <w:rPr>
                <w:rFonts w:ascii="Times New Roman" w:hAnsi="Times New Roman"/>
                <w:sz w:val="24"/>
                <w:szCs w:val="24"/>
              </w:rPr>
              <w:t xml:space="preserve"> 1x</w:t>
            </w:r>
            <w:r w:rsidR="00485113" w:rsidRPr="0014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4AA" w:rsidRPr="00142ED6">
              <w:rPr>
                <w:rFonts w:ascii="Times New Roman" w:hAnsi="Times New Roman"/>
                <w:sz w:val="24"/>
                <w:szCs w:val="24"/>
              </w:rPr>
              <w:t xml:space="preserve">DVI </w:t>
            </w:r>
          </w:p>
          <w:p w:rsidR="000C6689" w:rsidRPr="00142ED6" w:rsidRDefault="000C6689" w:rsidP="00647CF3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- 2 x USB</w:t>
            </w:r>
          </w:p>
          <w:p w:rsidR="00892019" w:rsidRPr="00142ED6" w:rsidRDefault="00892019" w:rsidP="00647CF3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- 2 x RJ 45</w:t>
            </w:r>
          </w:p>
          <w:p w:rsidR="00892019" w:rsidRPr="00142ED6" w:rsidRDefault="00892019" w:rsidP="00647CF3">
            <w:pPr>
              <w:spacing w:after="0"/>
              <w:ind w:left="3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92019" w:rsidRPr="00142ED6" w:rsidRDefault="00892019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019" w:rsidRPr="00142ED6" w:rsidTr="00C475CE">
        <w:tc>
          <w:tcPr>
            <w:tcW w:w="13821" w:type="dxa"/>
            <w:gridSpan w:val="4"/>
            <w:tcBorders>
              <w:right w:val="single" w:sz="4" w:space="0" w:color="auto"/>
            </w:tcBorders>
          </w:tcPr>
          <w:p w:rsidR="00892019" w:rsidRPr="00142ED6" w:rsidRDefault="00D95F34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jednostkowa netto - ………… zł x 2 szt. = ………….. </w:t>
            </w:r>
            <w:r w:rsidR="00852CE4"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+ </w:t>
            </w:r>
            <w:r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23% VAT ……………. zł = …………………. zł </w:t>
            </w:r>
            <w:r w:rsidR="00852CE4" w:rsidRPr="00142ED6"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</w:p>
        </w:tc>
      </w:tr>
    </w:tbl>
    <w:p w:rsidR="00142ED6" w:rsidRDefault="00142ED6" w:rsidP="0064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ED6" w:rsidRDefault="00142ED6" w:rsidP="0064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ED6" w:rsidRDefault="00142ED6" w:rsidP="0064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ED6" w:rsidRPr="00142ED6" w:rsidRDefault="00142ED6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42E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42ED6" w:rsidRPr="00142ED6" w:rsidRDefault="00142ED6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42ED6">
        <w:rPr>
          <w:rFonts w:ascii="Times New Roman" w:hAnsi="Times New Roman" w:cs="Times New Roman"/>
          <w:sz w:val="24"/>
          <w:szCs w:val="24"/>
        </w:rPr>
        <w:t>Podpis Wykonawcy</w:t>
      </w:r>
    </w:p>
    <w:p w:rsidR="00142ED6" w:rsidRDefault="00142ED6" w:rsidP="00647CF3">
      <w:r>
        <w:br w:type="page"/>
      </w:r>
    </w:p>
    <w:p w:rsidR="00142ED6" w:rsidRPr="00142ED6" w:rsidRDefault="00142ED6" w:rsidP="00647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A6" w:rsidRPr="00142ED6" w:rsidRDefault="00142ED6" w:rsidP="00647C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nr 4 - </w:t>
      </w:r>
      <w:r w:rsidRPr="00142ED6">
        <w:rPr>
          <w:rFonts w:ascii="Times New Roman" w:hAnsi="Times New Roman" w:cs="Times New Roman"/>
          <w:b/>
          <w:sz w:val="24"/>
          <w:szCs w:val="24"/>
        </w:rPr>
        <w:t xml:space="preserve">Switch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zarządzalny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 szt.</w:t>
      </w:r>
    </w:p>
    <w:tbl>
      <w:tblPr>
        <w:tblW w:w="1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5386"/>
        <w:gridCol w:w="4111"/>
        <w:gridCol w:w="3827"/>
      </w:tblGrid>
      <w:tr w:rsidR="009116A6" w:rsidRPr="00142ED6" w:rsidTr="0013711D">
        <w:tc>
          <w:tcPr>
            <w:tcW w:w="497" w:type="dxa"/>
            <w:shd w:val="clear" w:color="auto" w:fill="auto"/>
            <w:vAlign w:val="center"/>
          </w:tcPr>
          <w:p w:rsidR="009116A6" w:rsidRPr="00142ED6" w:rsidRDefault="009116A6" w:rsidP="00647CF3">
            <w:pPr>
              <w:pStyle w:val="Tabelapozycja"/>
              <w:spacing w:line="276" w:lineRule="auto"/>
              <w:ind w:right="-7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116A6" w:rsidRPr="00142ED6" w:rsidRDefault="009116A6" w:rsidP="00647CF3">
            <w:pPr>
              <w:pStyle w:val="Tabelapozycja"/>
              <w:spacing w:line="276" w:lineRule="auto"/>
              <w:ind w:right="-7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116A6" w:rsidRPr="00142ED6" w:rsidRDefault="009116A6" w:rsidP="00647C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Nazwa komponentu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16A6" w:rsidRPr="00142ED6" w:rsidRDefault="009116A6" w:rsidP="00647CF3">
            <w:pPr>
              <w:spacing w:after="0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6A6" w:rsidRPr="00142ED6" w:rsidRDefault="009116A6" w:rsidP="00647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Wymagane minimalne parametry techniczne komputerów</w:t>
            </w:r>
          </w:p>
        </w:tc>
        <w:tc>
          <w:tcPr>
            <w:tcW w:w="3827" w:type="dxa"/>
            <w:vAlign w:val="center"/>
          </w:tcPr>
          <w:p w:rsidR="009116A6" w:rsidRPr="00142ED6" w:rsidRDefault="009116A6" w:rsidP="00647CF3">
            <w:pPr>
              <w:spacing w:after="0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Proponowane parametry</w:t>
            </w:r>
          </w:p>
        </w:tc>
      </w:tr>
      <w:tr w:rsidR="008C25C0" w:rsidRPr="00142ED6" w:rsidTr="0013711D">
        <w:tc>
          <w:tcPr>
            <w:tcW w:w="497" w:type="dxa"/>
          </w:tcPr>
          <w:p w:rsidR="008C25C0" w:rsidRPr="00142ED6" w:rsidRDefault="008C25C0" w:rsidP="00647C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C25C0" w:rsidRPr="00142ED6" w:rsidRDefault="008C25C0" w:rsidP="00647CF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>Switch</w:t>
            </w:r>
            <w:r w:rsidR="00145A18">
              <w:rPr>
                <w:rFonts w:ascii="Times New Roman" w:hAnsi="Times New Roman"/>
                <w:sz w:val="24"/>
                <w:szCs w:val="24"/>
              </w:rPr>
              <w:t xml:space="preserve"> nowy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ED6">
              <w:rPr>
                <w:rFonts w:ascii="Times New Roman" w:hAnsi="Times New Roman"/>
                <w:sz w:val="24"/>
                <w:szCs w:val="24"/>
              </w:rPr>
              <w:t>zarządzalny</w:t>
            </w:r>
            <w:proofErr w:type="spellEnd"/>
            <w:r w:rsidR="00CC219D" w:rsidRPr="00142ED6">
              <w:rPr>
                <w:rFonts w:ascii="Times New Roman" w:hAnsi="Times New Roman"/>
                <w:sz w:val="24"/>
                <w:szCs w:val="24"/>
              </w:rPr>
              <w:t xml:space="preserve"> z co najmniej 48 portami</w:t>
            </w:r>
            <w:r w:rsidRPr="00142ED6">
              <w:rPr>
                <w:rFonts w:ascii="Times New Roman" w:hAnsi="Times New Roman"/>
                <w:sz w:val="24"/>
                <w:szCs w:val="24"/>
              </w:rPr>
              <w:t xml:space="preserve"> 10/100/1000 </w:t>
            </w:r>
            <w:proofErr w:type="spellStart"/>
            <w:r w:rsidRPr="00142ED6">
              <w:rPr>
                <w:rFonts w:ascii="Times New Roman" w:hAnsi="Times New Roman"/>
                <w:sz w:val="24"/>
                <w:szCs w:val="24"/>
              </w:rPr>
              <w:t>Mbit</w:t>
            </w:r>
            <w:proofErr w:type="spellEnd"/>
            <w:r w:rsidRPr="0014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ED6">
              <w:rPr>
                <w:rFonts w:ascii="Times New Roman" w:hAnsi="Times New Roman"/>
                <w:sz w:val="24"/>
                <w:szCs w:val="24"/>
              </w:rPr>
              <w:br/>
              <w:t xml:space="preserve">Obudowa umożliwiająca zamontowanie w szafie </w:t>
            </w:r>
            <w:proofErr w:type="spellStart"/>
            <w:r w:rsidRPr="00142ED6">
              <w:rPr>
                <w:rFonts w:ascii="Times New Roman" w:hAnsi="Times New Roman"/>
                <w:sz w:val="24"/>
                <w:szCs w:val="24"/>
              </w:rPr>
              <w:t>rack</w:t>
            </w:r>
            <w:proofErr w:type="spellEnd"/>
            <w:r w:rsidRPr="00142ED6">
              <w:rPr>
                <w:rFonts w:ascii="Times New Roman" w:hAnsi="Times New Roman"/>
                <w:sz w:val="24"/>
                <w:szCs w:val="24"/>
              </w:rPr>
              <w:t xml:space="preserve"> 19”</w:t>
            </w:r>
          </w:p>
        </w:tc>
        <w:tc>
          <w:tcPr>
            <w:tcW w:w="4111" w:type="dxa"/>
          </w:tcPr>
          <w:p w:rsidR="006B322B" w:rsidRPr="00142ED6" w:rsidRDefault="0013711D" w:rsidP="00647CF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2ED6">
              <w:rPr>
                <w:rFonts w:ascii="Times New Roman" w:hAnsi="Times New Roman"/>
                <w:sz w:val="24"/>
                <w:szCs w:val="24"/>
              </w:rPr>
              <w:t xml:space="preserve">- min. 48 portów 10/100/1000 </w:t>
            </w:r>
            <w:proofErr w:type="spellStart"/>
            <w:r w:rsidRPr="00142ED6">
              <w:rPr>
                <w:rFonts w:ascii="Times New Roman" w:hAnsi="Times New Roman"/>
                <w:sz w:val="24"/>
                <w:szCs w:val="24"/>
              </w:rPr>
              <w:t>Mbit</w:t>
            </w:r>
            <w:proofErr w:type="spellEnd"/>
            <w:r w:rsidR="004C6C9A" w:rsidRPr="00142ED6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F63F29" w:rsidRPr="00142ED6">
              <w:rPr>
                <w:rFonts w:ascii="Times New Roman" w:hAnsi="Times New Roman"/>
                <w:sz w:val="24"/>
                <w:szCs w:val="24"/>
              </w:rPr>
              <w:t xml:space="preserve">prędkość </w:t>
            </w:r>
            <w:r w:rsidR="0049744F" w:rsidRPr="00142ED6">
              <w:rPr>
                <w:rFonts w:ascii="Times New Roman" w:hAnsi="Times New Roman"/>
                <w:sz w:val="24"/>
                <w:szCs w:val="24"/>
              </w:rPr>
              <w:t>magistrali wewnętrznej</w:t>
            </w:r>
            <w:r w:rsidR="006B322B" w:rsidRPr="00142ED6">
              <w:rPr>
                <w:rFonts w:ascii="Times New Roman" w:hAnsi="Times New Roman"/>
                <w:sz w:val="24"/>
                <w:szCs w:val="24"/>
              </w:rPr>
              <w:t xml:space="preserve"> przełącznika</w:t>
            </w:r>
            <w:r w:rsidR="0049744F" w:rsidRPr="00142ED6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  <w:r w:rsidR="000D1301" w:rsidRPr="00142ED6">
              <w:rPr>
                <w:rFonts w:ascii="Times New Roman" w:hAnsi="Times New Roman"/>
                <w:sz w:val="24"/>
                <w:szCs w:val="24"/>
              </w:rPr>
              <w:t>.</w:t>
            </w:r>
            <w:r w:rsidR="0049744F" w:rsidRPr="00142ED6">
              <w:rPr>
                <w:rFonts w:ascii="Times New Roman" w:hAnsi="Times New Roman"/>
                <w:sz w:val="24"/>
                <w:szCs w:val="24"/>
              </w:rPr>
              <w:t xml:space="preserve"> 96 </w:t>
            </w:r>
            <w:proofErr w:type="spellStart"/>
            <w:r w:rsidR="0049744F" w:rsidRPr="00142ED6">
              <w:rPr>
                <w:rFonts w:ascii="Times New Roman" w:hAnsi="Times New Roman"/>
                <w:sz w:val="24"/>
                <w:szCs w:val="24"/>
              </w:rPr>
              <w:t>Gbps</w:t>
            </w:r>
            <w:proofErr w:type="spellEnd"/>
            <w:r w:rsidR="000D1301" w:rsidRPr="00142ED6">
              <w:rPr>
                <w:rFonts w:ascii="Times New Roman" w:hAnsi="Times New Roman"/>
                <w:sz w:val="24"/>
                <w:szCs w:val="24"/>
              </w:rPr>
              <w:br/>
              <w:t>- obsługa ramek Jumbo</w:t>
            </w:r>
            <w:r w:rsidR="006B322B" w:rsidRPr="00142ED6">
              <w:rPr>
                <w:rFonts w:ascii="Times New Roman" w:hAnsi="Times New Roman"/>
                <w:sz w:val="24"/>
                <w:szCs w:val="24"/>
              </w:rPr>
              <w:br/>
              <w:t xml:space="preserve">- zarządzanie przełącznikiem przez </w:t>
            </w:r>
            <w:r w:rsidR="00C4036E" w:rsidRPr="00142ED6">
              <w:rPr>
                <w:rFonts w:ascii="Times New Roman" w:hAnsi="Times New Roman"/>
                <w:sz w:val="24"/>
                <w:szCs w:val="24"/>
              </w:rPr>
              <w:t xml:space="preserve">przeglądarkę </w:t>
            </w:r>
            <w:r w:rsidR="00CC014B" w:rsidRPr="00142ED6">
              <w:rPr>
                <w:rFonts w:ascii="Times New Roman" w:hAnsi="Times New Roman"/>
                <w:sz w:val="24"/>
                <w:szCs w:val="24"/>
              </w:rPr>
              <w:t>WWW</w:t>
            </w:r>
          </w:p>
          <w:p w:rsidR="0007589B" w:rsidRPr="00142ED6" w:rsidRDefault="0007589B" w:rsidP="00647CF3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2ED6">
              <w:rPr>
                <w:rFonts w:ascii="Times New Roman" w:hAnsi="Times New Roman"/>
                <w:b/>
                <w:sz w:val="24"/>
                <w:szCs w:val="24"/>
              </w:rPr>
              <w:t>Gwarancja: minimum 2 lata</w:t>
            </w:r>
          </w:p>
        </w:tc>
        <w:tc>
          <w:tcPr>
            <w:tcW w:w="3827" w:type="dxa"/>
          </w:tcPr>
          <w:p w:rsidR="008C25C0" w:rsidRPr="00142ED6" w:rsidRDefault="008C25C0" w:rsidP="00647CF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6A6" w:rsidRDefault="009116A6" w:rsidP="00647CF3">
      <w:pPr>
        <w:rPr>
          <w:rFonts w:ascii="Times New Roman" w:hAnsi="Times New Roman" w:cs="Times New Roman"/>
          <w:sz w:val="24"/>
          <w:szCs w:val="24"/>
        </w:rPr>
      </w:pPr>
    </w:p>
    <w:p w:rsidR="00142ED6" w:rsidRDefault="00142ED6" w:rsidP="00647CF3">
      <w:pPr>
        <w:rPr>
          <w:rFonts w:ascii="Times New Roman" w:hAnsi="Times New Roman" w:cs="Times New Roman"/>
          <w:sz w:val="24"/>
          <w:szCs w:val="24"/>
        </w:rPr>
      </w:pPr>
    </w:p>
    <w:p w:rsidR="00142ED6" w:rsidRPr="00142ED6" w:rsidRDefault="00142ED6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42ED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42ED6" w:rsidRPr="00142ED6" w:rsidRDefault="00142ED6" w:rsidP="00647CF3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142ED6">
        <w:rPr>
          <w:rFonts w:ascii="Times New Roman" w:hAnsi="Times New Roman" w:cs="Times New Roman"/>
          <w:sz w:val="24"/>
          <w:szCs w:val="24"/>
        </w:rPr>
        <w:t>Podpis Wykonawcy</w:t>
      </w:r>
    </w:p>
    <w:sectPr w:rsidR="00142ED6" w:rsidRPr="00142ED6" w:rsidSect="0025155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B1" w:rsidRDefault="00ED25B1" w:rsidP="00ED25B1">
      <w:pPr>
        <w:spacing w:after="0" w:line="240" w:lineRule="auto"/>
      </w:pPr>
      <w:r>
        <w:separator/>
      </w:r>
    </w:p>
  </w:endnote>
  <w:endnote w:type="continuationSeparator" w:id="0">
    <w:p w:rsidR="00ED25B1" w:rsidRDefault="00ED25B1" w:rsidP="00ED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B1" w:rsidRDefault="00ED25B1" w:rsidP="00ED25B1">
      <w:pPr>
        <w:spacing w:after="0" w:line="240" w:lineRule="auto"/>
      </w:pPr>
      <w:r>
        <w:separator/>
      </w:r>
    </w:p>
  </w:footnote>
  <w:footnote w:type="continuationSeparator" w:id="0">
    <w:p w:rsidR="00ED25B1" w:rsidRDefault="00ED25B1" w:rsidP="00ED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B1" w:rsidRPr="00140DDA" w:rsidRDefault="00ED25B1" w:rsidP="00ED25B1">
    <w:pPr>
      <w:pStyle w:val="Nagwek"/>
      <w:jc w:val="right"/>
      <w:rPr>
        <w:rFonts w:ascii="Times New Roman" w:hAnsi="Times New Roman" w:cs="Times New Roman"/>
        <w:b/>
      </w:rPr>
    </w:pPr>
    <w:r w:rsidRPr="00140DDA">
      <w:rPr>
        <w:rFonts w:ascii="Times New Roman" w:hAnsi="Times New Roman" w:cs="Times New Roman"/>
        <w:b/>
      </w:rPr>
      <w:t>Załącznik nr 2</w:t>
    </w:r>
  </w:p>
  <w:p w:rsidR="00ED25B1" w:rsidRPr="00140DDA" w:rsidRDefault="00ED25B1" w:rsidP="00ED25B1">
    <w:pPr>
      <w:pStyle w:val="Nagwek"/>
      <w:jc w:val="right"/>
      <w:rPr>
        <w:rFonts w:ascii="Times New Roman" w:hAnsi="Times New Roman" w:cs="Times New Roman"/>
      </w:rPr>
    </w:pPr>
    <w:r w:rsidRPr="00140DDA">
      <w:rPr>
        <w:rFonts w:ascii="Times New Roman" w:hAnsi="Times New Roman" w:cs="Times New Roman"/>
      </w:rPr>
      <w:t>Do SIWZ: UKS1891/DO/2411</w:t>
    </w:r>
    <w:r w:rsidR="00140DDA">
      <w:rPr>
        <w:rFonts w:ascii="Times New Roman" w:hAnsi="Times New Roman" w:cs="Times New Roman"/>
      </w:rPr>
      <w:t>/219/14/2/900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54"/>
    <w:rsid w:val="00015DF2"/>
    <w:rsid w:val="0003560C"/>
    <w:rsid w:val="0007589B"/>
    <w:rsid w:val="000B361A"/>
    <w:rsid w:val="000C6689"/>
    <w:rsid w:val="000D1301"/>
    <w:rsid w:val="000F754B"/>
    <w:rsid w:val="0013711D"/>
    <w:rsid w:val="00140DDA"/>
    <w:rsid w:val="00142ED6"/>
    <w:rsid w:val="00145A18"/>
    <w:rsid w:val="001645E3"/>
    <w:rsid w:val="001861F6"/>
    <w:rsid w:val="001B206E"/>
    <w:rsid w:val="001B5C54"/>
    <w:rsid w:val="00251554"/>
    <w:rsid w:val="00266687"/>
    <w:rsid w:val="002A633B"/>
    <w:rsid w:val="00325A2E"/>
    <w:rsid w:val="00341E98"/>
    <w:rsid w:val="003A3D01"/>
    <w:rsid w:val="0040068A"/>
    <w:rsid w:val="004555E6"/>
    <w:rsid w:val="00485113"/>
    <w:rsid w:val="0049744F"/>
    <w:rsid w:val="004C6C9A"/>
    <w:rsid w:val="004E03C2"/>
    <w:rsid w:val="004E7A2D"/>
    <w:rsid w:val="004E7DC6"/>
    <w:rsid w:val="005F4158"/>
    <w:rsid w:val="00606B43"/>
    <w:rsid w:val="00615AEA"/>
    <w:rsid w:val="00647CF3"/>
    <w:rsid w:val="006B322B"/>
    <w:rsid w:val="006B7996"/>
    <w:rsid w:val="006C653B"/>
    <w:rsid w:val="006E15E9"/>
    <w:rsid w:val="006E3327"/>
    <w:rsid w:val="00721770"/>
    <w:rsid w:val="007474AA"/>
    <w:rsid w:val="007626CC"/>
    <w:rsid w:val="00763F0B"/>
    <w:rsid w:val="007655F6"/>
    <w:rsid w:val="00774262"/>
    <w:rsid w:val="007B7704"/>
    <w:rsid w:val="007C21FA"/>
    <w:rsid w:val="007E16B4"/>
    <w:rsid w:val="00852CE4"/>
    <w:rsid w:val="00853C8C"/>
    <w:rsid w:val="00873E60"/>
    <w:rsid w:val="008844F9"/>
    <w:rsid w:val="0088586B"/>
    <w:rsid w:val="00892019"/>
    <w:rsid w:val="008B24D1"/>
    <w:rsid w:val="008C25C0"/>
    <w:rsid w:val="009116A6"/>
    <w:rsid w:val="00947E3E"/>
    <w:rsid w:val="009577B1"/>
    <w:rsid w:val="0099471A"/>
    <w:rsid w:val="00996C0A"/>
    <w:rsid w:val="00A23017"/>
    <w:rsid w:val="00B004C6"/>
    <w:rsid w:val="00B10D2A"/>
    <w:rsid w:val="00B31E30"/>
    <w:rsid w:val="00B64222"/>
    <w:rsid w:val="00B907AB"/>
    <w:rsid w:val="00C03536"/>
    <w:rsid w:val="00C20FF8"/>
    <w:rsid w:val="00C4036E"/>
    <w:rsid w:val="00CC014B"/>
    <w:rsid w:val="00CC219D"/>
    <w:rsid w:val="00CE7E94"/>
    <w:rsid w:val="00D10A64"/>
    <w:rsid w:val="00D44DF2"/>
    <w:rsid w:val="00D6198A"/>
    <w:rsid w:val="00D73338"/>
    <w:rsid w:val="00D95F34"/>
    <w:rsid w:val="00DC747A"/>
    <w:rsid w:val="00E26D9A"/>
    <w:rsid w:val="00E54B78"/>
    <w:rsid w:val="00E62E9A"/>
    <w:rsid w:val="00E87A6E"/>
    <w:rsid w:val="00EA2801"/>
    <w:rsid w:val="00EB6CF6"/>
    <w:rsid w:val="00ED25B1"/>
    <w:rsid w:val="00EE7E1B"/>
    <w:rsid w:val="00EF4F7E"/>
    <w:rsid w:val="00F37B7C"/>
    <w:rsid w:val="00F63F29"/>
    <w:rsid w:val="00FA5CD1"/>
    <w:rsid w:val="00FC2BAF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21C8C-8CE7-4A9C-877D-CF9954AF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25155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rsid w:val="0025155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4B7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5B1"/>
  </w:style>
  <w:style w:type="paragraph" w:styleId="Stopka">
    <w:name w:val="footer"/>
    <w:basedOn w:val="Normalny"/>
    <w:link w:val="StopkaZnak"/>
    <w:uiPriority w:val="99"/>
    <w:unhideWhenUsed/>
    <w:rsid w:val="00ED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4597-1348-4559-BFD1-836D0367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Bogusław Chruściel</cp:lastModifiedBy>
  <cp:revision>6</cp:revision>
  <cp:lastPrinted>2014-11-25T08:25:00Z</cp:lastPrinted>
  <dcterms:created xsi:type="dcterms:W3CDTF">2014-11-24T08:54:00Z</dcterms:created>
  <dcterms:modified xsi:type="dcterms:W3CDTF">2014-11-25T08:28:00Z</dcterms:modified>
</cp:coreProperties>
</file>