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806EC" w14:paraId="4463A3F0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AEA1300" w14:textId="77777777" w:rsidR="00A77B3E" w:rsidRDefault="000220C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40E7B021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135CC69F" w14:textId="7544D4DD" w:rsidR="00A77B3E" w:rsidRDefault="000220C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</w:t>
            </w:r>
            <w:r w:rsidR="00A0586B">
              <w:rPr>
                <w:sz w:val="20"/>
              </w:rPr>
              <w:t>18</w:t>
            </w:r>
            <w:r>
              <w:rPr>
                <w:sz w:val="20"/>
              </w:rPr>
              <w:t xml:space="preserve"> marca 2022 r.</w:t>
            </w:r>
          </w:p>
          <w:p w14:paraId="693C7310" w14:textId="77777777" w:rsidR="00A77B3E" w:rsidRDefault="000220C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4F171A95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3D9517E9" w14:textId="77777777" w:rsidR="00A77B3E" w:rsidRDefault="00A77B3E"/>
    <w:p w14:paraId="1BC32ACD" w14:textId="77777777" w:rsidR="00A77B3E" w:rsidRDefault="000220C2">
      <w:pPr>
        <w:jc w:val="center"/>
        <w:rPr>
          <w:b/>
          <w:caps/>
        </w:rPr>
      </w:pPr>
      <w:r>
        <w:rPr>
          <w:b/>
          <w:caps/>
        </w:rPr>
        <w:t>Uchwała Nr 298/XXIX/22</w:t>
      </w:r>
      <w:r>
        <w:rPr>
          <w:b/>
          <w:caps/>
        </w:rPr>
        <w:br/>
        <w:t>Rady Gminy Zambrów</w:t>
      </w:r>
    </w:p>
    <w:p w14:paraId="294DB631" w14:textId="77777777" w:rsidR="00A77B3E" w:rsidRDefault="000220C2">
      <w:pPr>
        <w:spacing w:before="280" w:after="280"/>
        <w:jc w:val="center"/>
        <w:rPr>
          <w:b/>
          <w:caps/>
        </w:rPr>
      </w:pPr>
      <w:r>
        <w:t>z dnia 29 marca 2022 r.</w:t>
      </w:r>
    </w:p>
    <w:p w14:paraId="255346BA" w14:textId="77777777" w:rsidR="00A77B3E" w:rsidRDefault="000220C2">
      <w:pPr>
        <w:keepNext/>
        <w:spacing w:after="480"/>
        <w:jc w:val="center"/>
      </w:pPr>
      <w:r>
        <w:rPr>
          <w:b/>
        </w:rPr>
        <w:t>w sprawie zmian w budżecie Gminy Zambrów na rok 2022</w:t>
      </w:r>
    </w:p>
    <w:p w14:paraId="06CD07A5" w14:textId="77777777" w:rsidR="00A77B3E" w:rsidRDefault="000220C2">
      <w:pPr>
        <w:keepLines/>
        <w:spacing w:before="120" w:after="120"/>
        <w:ind w:firstLine="227"/>
      </w:pPr>
      <w:r>
        <w:t xml:space="preserve">Na podstawie art. 18 ust. 2 pkt 4, pkt 9 lit. „c”, </w:t>
      </w:r>
      <w:r>
        <w:t>lit. „d” oraz lit. „i” ustawy z dnia 8 marca 1990 r. o samorządzie gminnym (Dz. U. z 2022 r. poz. 559 i poz. 583) oraz art. 211, art. 212, art. 214, art. 215, art. 222, art. 235, art. 236, art. 237, art. 242, art. 258 ustawy z dnia 27 sierpnia 2009 r. o fi</w:t>
      </w:r>
      <w:r>
        <w:t>nansach publicznych (Dz. U. z 2021 r. poz. 305, poz. 1236, poz. 1535, poz. 1773, poz. 1927, poz. 1981 i poz. 2270 oraz z 2022 r. poz. 583) Rada Gminy Zambrów uchwala, co następuje:</w:t>
      </w:r>
    </w:p>
    <w:p w14:paraId="02AAEFA8" w14:textId="77777777" w:rsidR="00A77B3E" w:rsidRDefault="000220C2">
      <w:pPr>
        <w:keepLines/>
        <w:spacing w:before="120" w:after="120"/>
        <w:ind w:firstLine="340"/>
      </w:pPr>
      <w:r>
        <w:rPr>
          <w:b/>
        </w:rPr>
        <w:t>§ 1. </w:t>
      </w:r>
      <w:r>
        <w:t>Zmienia się plan dochodów, zgodnie z załącznikiem Nr 1 do niniejszej u</w:t>
      </w:r>
      <w:r>
        <w:t>chwały.</w:t>
      </w:r>
    </w:p>
    <w:p w14:paraId="72B8A1AC" w14:textId="77777777" w:rsidR="00A77B3E" w:rsidRDefault="000220C2">
      <w:pPr>
        <w:keepLines/>
        <w:spacing w:before="120" w:after="120"/>
        <w:ind w:firstLine="340"/>
      </w:pPr>
      <w:r>
        <w:rPr>
          <w:b/>
        </w:rPr>
        <w:t>§ 2. </w:t>
      </w:r>
      <w:r>
        <w:t>Zmienia się plan wydatków, zgodnie z załącznikiem Nr 2 do niniejszej uchwały.</w:t>
      </w:r>
    </w:p>
    <w:p w14:paraId="301F32AE" w14:textId="77777777" w:rsidR="00A77B3E" w:rsidRDefault="000220C2">
      <w:pPr>
        <w:keepLines/>
        <w:spacing w:before="120" w:after="120"/>
        <w:ind w:firstLine="340"/>
      </w:pPr>
      <w:r>
        <w:rPr>
          <w:b/>
        </w:rPr>
        <w:t>§ 3. </w:t>
      </w:r>
      <w:r>
        <w:t>Zmienia się plan wydatków majątkowych, zgodnie z załącznikiem Nr 3 do niniejszej uchwały.</w:t>
      </w:r>
    </w:p>
    <w:p w14:paraId="37E81D0C" w14:textId="77777777" w:rsidR="00A77B3E" w:rsidRDefault="000220C2">
      <w:pPr>
        <w:keepLines/>
        <w:spacing w:before="120" w:after="120"/>
        <w:ind w:firstLine="340"/>
      </w:pPr>
      <w:r>
        <w:rPr>
          <w:b/>
        </w:rPr>
        <w:t>§ 4. </w:t>
      </w:r>
      <w:r>
        <w:t>Budżet po dokonanych zmianach wynosi:</w:t>
      </w:r>
    </w:p>
    <w:p w14:paraId="5EAF150C" w14:textId="77777777" w:rsidR="00A77B3E" w:rsidRDefault="000220C2">
      <w:pPr>
        <w:spacing w:before="120" w:after="120"/>
        <w:ind w:left="340" w:hanging="227"/>
      </w:pPr>
      <w:r>
        <w:t>1) </w:t>
      </w:r>
      <w:r>
        <w:t xml:space="preserve">Plan dochodów </w:t>
      </w:r>
      <w:r>
        <w:t>ogółem w wysokości 47 091 509,00 zł, z tego dochody:</w:t>
      </w:r>
    </w:p>
    <w:p w14:paraId="7DC75655" w14:textId="77777777" w:rsidR="00A77B3E" w:rsidRDefault="000220C2">
      <w:pPr>
        <w:keepLines/>
        <w:spacing w:before="120" w:after="120"/>
        <w:ind w:left="567" w:hanging="227"/>
      </w:pPr>
      <w:r>
        <w:t>a) </w:t>
      </w:r>
      <w:r>
        <w:t>bieżące w wysokości 38 635 159,00 zł,</w:t>
      </w:r>
    </w:p>
    <w:p w14:paraId="6347E713" w14:textId="77777777" w:rsidR="00A77B3E" w:rsidRDefault="000220C2">
      <w:pPr>
        <w:keepLines/>
        <w:spacing w:before="120" w:after="120"/>
        <w:ind w:left="567" w:hanging="227"/>
      </w:pPr>
      <w:r>
        <w:t>b) </w:t>
      </w:r>
      <w:r>
        <w:t>majątkowe w wysokości 8 456 350,00 zł.</w:t>
      </w:r>
    </w:p>
    <w:p w14:paraId="5878A8D4" w14:textId="77777777" w:rsidR="00A77B3E" w:rsidRDefault="000220C2">
      <w:pPr>
        <w:spacing w:before="120" w:after="120"/>
        <w:ind w:left="340" w:hanging="227"/>
      </w:pPr>
      <w:r>
        <w:t>2) </w:t>
      </w:r>
      <w:r>
        <w:t>Plan wydatków ogółem w wysokości 64 139 967,00 zł, z tego wydatki:</w:t>
      </w:r>
    </w:p>
    <w:p w14:paraId="27F1C08F" w14:textId="77777777" w:rsidR="00A77B3E" w:rsidRDefault="000220C2">
      <w:pPr>
        <w:keepLines/>
        <w:spacing w:before="120" w:after="120"/>
        <w:ind w:left="567" w:hanging="227"/>
      </w:pPr>
      <w:r>
        <w:t>a) </w:t>
      </w:r>
      <w:r>
        <w:t>bieżące w wysokości 30 738 436,91 zł,</w:t>
      </w:r>
    </w:p>
    <w:p w14:paraId="0074E4E0" w14:textId="77777777" w:rsidR="00A77B3E" w:rsidRDefault="000220C2">
      <w:pPr>
        <w:keepLines/>
        <w:spacing w:before="120" w:after="120"/>
        <w:ind w:left="567" w:hanging="227"/>
      </w:pPr>
      <w:r>
        <w:t>b) </w:t>
      </w:r>
      <w:r>
        <w:t>majątkowe w wysokości 33 401 530,09 zł.</w:t>
      </w:r>
    </w:p>
    <w:p w14:paraId="1F7D1E53" w14:textId="77777777" w:rsidR="00A77B3E" w:rsidRDefault="000220C2">
      <w:pPr>
        <w:keepLines/>
        <w:spacing w:before="120" w:after="120"/>
        <w:ind w:firstLine="340"/>
      </w:pPr>
      <w:r>
        <w:rPr>
          <w:b/>
        </w:rPr>
        <w:t>§ 5. </w:t>
      </w:r>
      <w:r>
        <w:t>Objaśnienia dokonanych zmian w planie wydatków, zgodnie z załącznikiem Nr 4 do niniejszej uchwały.</w:t>
      </w:r>
    </w:p>
    <w:p w14:paraId="1E010B6E" w14:textId="77777777" w:rsidR="00A77B3E" w:rsidRDefault="000220C2">
      <w:pPr>
        <w:keepLines/>
        <w:spacing w:before="120" w:after="120"/>
        <w:ind w:firstLine="340"/>
      </w:pPr>
      <w:r>
        <w:rPr>
          <w:b/>
        </w:rPr>
        <w:t>§ 6. </w:t>
      </w:r>
      <w:r>
        <w:t>Deficyt budżetu w wysokości 17 048 458,00 zł zostanie pokryty przychodami pochodzącymi z:</w:t>
      </w:r>
    </w:p>
    <w:p w14:paraId="29203F8F" w14:textId="77777777" w:rsidR="00A77B3E" w:rsidRDefault="000220C2">
      <w:pPr>
        <w:keepLines/>
        <w:spacing w:before="120" w:after="120"/>
        <w:ind w:left="227" w:hanging="113"/>
      </w:pPr>
      <w:r>
        <w:t>- </w:t>
      </w:r>
      <w:r>
        <w:t>niewykorzystany</w:t>
      </w:r>
      <w:r>
        <w:t>ch środków pieniężnych na rachunku bieżącym budżetu wynikających z rozliczenia dochodów i wydatków nimi sfinansowanych związanych ze szczególnymi zasadami wykonywania budżetu określonymi w odrębnych ustawach w kwocie 2 472 984,16 zł, w tym środki przeciwdz</w:t>
      </w:r>
      <w:r>
        <w:t>iałaniu alkoholizmowi w wysokości 46 691,24 zł, z opłat za gospodarowanie odpadami komunalnymi w kwocie 228 570,43 zł oraz środki z Rządowego Funduszu Inwestycji Lokalnych w kwocie 2 197 722,49 zł,</w:t>
      </w:r>
    </w:p>
    <w:p w14:paraId="553322CF" w14:textId="77777777" w:rsidR="00A77B3E" w:rsidRDefault="000220C2">
      <w:pPr>
        <w:keepLines/>
        <w:spacing w:before="120" w:after="120"/>
        <w:ind w:left="227" w:hanging="113"/>
      </w:pPr>
      <w:r>
        <w:t>- </w:t>
      </w:r>
      <w:r>
        <w:t>rozliczenia środków określonych w art. 5 ust. 1 pkt. 2 i</w:t>
      </w:r>
      <w:r>
        <w:t> dotacji na realizację programu, projektu lub zadania finansowanego z udziałem tych środków w kwocie 728 818,51 zł,</w:t>
      </w:r>
    </w:p>
    <w:p w14:paraId="25CB36D4" w14:textId="77777777" w:rsidR="00A77B3E" w:rsidRDefault="000220C2">
      <w:pPr>
        <w:keepLines/>
        <w:spacing w:before="120" w:after="120"/>
        <w:ind w:left="227" w:hanging="113"/>
      </w:pPr>
      <w:r>
        <w:t>- </w:t>
      </w:r>
      <w:r>
        <w:t>nadwyżki z lat ubiegłych w kwocie 13 846 655,33 zł, z tego środki z Funduszu Dróg Samorządowych 5 996 550,00 zł, oraz pozostała nadwyżka w</w:t>
      </w:r>
      <w:r>
        <w:t> wysokości 7 850 105,33 zł.</w:t>
      </w:r>
    </w:p>
    <w:p w14:paraId="00033A16" w14:textId="77777777" w:rsidR="00A77B3E" w:rsidRDefault="000220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t>Dokonuje się zmian załącznika „Przychody i rozchody budżetu w 2022 roku” – zgodnie z załącznikiem Nr 5 do niniejszej uchwały. Ustala się łączną kwotę przychodów budżetu w wysokości  17 048 458,00 zł</w:t>
      </w:r>
    </w:p>
    <w:p w14:paraId="16D81405" w14:textId="77777777" w:rsidR="00A77B3E" w:rsidRDefault="000220C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Traci moc załączni</w:t>
      </w:r>
      <w:r>
        <w:rPr>
          <w:color w:val="000000"/>
          <w:u w:color="000000"/>
        </w:rPr>
        <w:t>k Nr 4 „Przychody i rozchody budżetu w 2022 roku” do uchwały Nr  271/XXVI/21 z dnia 21 grudnia 2021 r.</w:t>
      </w:r>
    </w:p>
    <w:p w14:paraId="7A84B5DE" w14:textId="77777777" w:rsidR="00A77B3E" w:rsidRDefault="000220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t>1. </w:t>
      </w:r>
      <w:r>
        <w:rPr>
          <w:color w:val="000000"/>
          <w:u w:color="000000"/>
        </w:rPr>
        <w:t>Dokonuje się zmian załącznika „Planowane kwoty dotacji udzielanych z budżetu Gminy Zambrów w 2022 roku”, zgodnie z załącznikiem Nr 6 do niniejsze</w:t>
      </w:r>
      <w:r>
        <w:rPr>
          <w:color w:val="000000"/>
          <w:u w:color="000000"/>
        </w:rPr>
        <w:t>j uchwały.</w:t>
      </w:r>
    </w:p>
    <w:p w14:paraId="5041FA33" w14:textId="77777777" w:rsidR="00A77B3E" w:rsidRDefault="000220C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Traci moc załącznik Nr 5 „Planowane kwoty dotacji udzielanych z budżetu Gminy Zambrów w 2022 roku” do uchwały Nr 292/XXVIII/22 z dnia 24 lutego 2022 r.</w:t>
      </w:r>
    </w:p>
    <w:p w14:paraId="0E285205" w14:textId="77777777" w:rsidR="00A77B3E" w:rsidRDefault="000220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Ustala się dochody w kwocie 100 000,00 zł z tytułu wydawania zezwoleń na sprzedaż </w:t>
      </w:r>
      <w:r>
        <w:rPr>
          <w:color w:val="000000"/>
          <w:u w:color="000000"/>
        </w:rPr>
        <w:t>napojów alkoholowych i 20 000,00 zł z tytułu dodatkowej opłaty za wydawanie zezwoleń na sprzedaż napojów alkoholowych w opakowaniach nieprzekraczających 300 ml oraz wydatki w kwocie 165 691,24 zł na realizację zadań określonych w Gminnym Programie Rozwiązy</w:t>
      </w:r>
      <w:r>
        <w:rPr>
          <w:color w:val="000000"/>
          <w:u w:color="000000"/>
        </w:rPr>
        <w:t>wania Problemów Alkoholowych.</w:t>
      </w:r>
    </w:p>
    <w:p w14:paraId="3BDF34FA" w14:textId="77777777" w:rsidR="00A77B3E" w:rsidRDefault="000220C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wydatki w kwocie 1 000,00 zł na realizację zadań określonych w Gminnym Programie Przeciwdziałania Narkomanii.</w:t>
      </w:r>
    </w:p>
    <w:p w14:paraId="7D002645" w14:textId="77777777" w:rsidR="00A77B3E" w:rsidRDefault="000220C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dochody w kwocie 1 287 250,00 zł i wydatki w kwocie 1 287 250,00 zł związane z realizacj</w:t>
      </w:r>
      <w:r>
        <w:rPr>
          <w:color w:val="000000"/>
          <w:u w:color="000000"/>
        </w:rPr>
        <w:t>ą zadań określonych ustawą Prawo ochrony środowiska.</w:t>
      </w:r>
    </w:p>
    <w:p w14:paraId="09C921E7" w14:textId="77777777" w:rsidR="00A77B3E" w:rsidRDefault="000220C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Ustala się dochody w kwocie 1 500 000,00 zł z tytułu opłat za gospodarowanie odpadami komunalnymi oraz wydatki w kwocie 1 728 570,43 zł na pokrycie kosztów systemu gospodarowania odpadami komunalnymi </w:t>
      </w:r>
      <w:r>
        <w:rPr>
          <w:color w:val="000000"/>
          <w:u w:color="000000"/>
        </w:rPr>
        <w:t>określonych ustawą o utrzymaniu czystości i porządku w gminach.</w:t>
      </w:r>
    </w:p>
    <w:p w14:paraId="04263FB6" w14:textId="77777777" w:rsidR="00A77B3E" w:rsidRDefault="000220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uchwały powierza się Wójtowi Gminy Zambrów.</w:t>
      </w:r>
    </w:p>
    <w:p w14:paraId="4A66E3B6" w14:textId="77777777" w:rsidR="00A77B3E" w:rsidRDefault="000220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Uchwała wchodzi w życie z dniem podjęcia i podlega publikacji w Dzienniku Urzędowym Województwa Podlaskiego.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A1D6" w14:textId="77777777" w:rsidR="00000000" w:rsidRDefault="000220C2">
      <w:r>
        <w:separator/>
      </w:r>
    </w:p>
  </w:endnote>
  <w:endnote w:type="continuationSeparator" w:id="0">
    <w:p w14:paraId="31445992" w14:textId="77777777" w:rsidR="00000000" w:rsidRDefault="0002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806EC" w14:paraId="6023BAA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6E0BEE" w14:textId="77777777" w:rsidR="000806EC" w:rsidRDefault="000220C2">
          <w:pPr>
            <w:jc w:val="left"/>
            <w:rPr>
              <w:sz w:val="18"/>
            </w:rPr>
          </w:pPr>
          <w:r>
            <w:rPr>
              <w:sz w:val="18"/>
            </w:rPr>
            <w:t>Id: 3B9896BB-A369-417B-BAFD-B95D48D471BF.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0CC7EA8" w14:textId="77777777" w:rsidR="000806EC" w:rsidRDefault="000220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58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BCD81C" w14:textId="77777777" w:rsidR="000806EC" w:rsidRDefault="000806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989A" w14:textId="77777777" w:rsidR="00000000" w:rsidRDefault="000220C2">
      <w:r>
        <w:separator/>
      </w:r>
    </w:p>
  </w:footnote>
  <w:footnote w:type="continuationSeparator" w:id="0">
    <w:p w14:paraId="51200DD5" w14:textId="77777777" w:rsidR="00000000" w:rsidRDefault="0002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20C2"/>
    <w:rsid w:val="000806EC"/>
    <w:rsid w:val="00A0586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4E130"/>
  <w15:docId w15:val="{8428258A-8B1C-4AB8-9CD6-DD88E582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298/XXIX/22 z dnia 29 marca 2022 r.</vt:lpstr>
      <vt:lpstr/>
    </vt:vector>
  </TitlesOfParts>
  <Company>Rada Gminy Zambrów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298/XXIX/22 z dnia 29 marca 2022 r.</dc:title>
  <dc:subject>w sprawie zmian w^budżecie Gminy Zambrów na rok 2022</dc:subject>
  <dc:creator>BogdanPac</dc:creator>
  <cp:lastModifiedBy>Bogdan Pac</cp:lastModifiedBy>
  <cp:revision>2</cp:revision>
  <cp:lastPrinted>2022-03-21T12:59:00Z</cp:lastPrinted>
  <dcterms:created xsi:type="dcterms:W3CDTF">2022-03-21T13:58:00Z</dcterms:created>
  <dcterms:modified xsi:type="dcterms:W3CDTF">2022-03-21T13:06:00Z</dcterms:modified>
  <cp:category>Akt prawny</cp:category>
</cp:coreProperties>
</file>