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B884" w14:textId="77777777" w:rsidR="00A77B3E" w:rsidRDefault="00A33F23">
      <w:pPr>
        <w:jc w:val="center"/>
        <w:rPr>
          <w:b/>
          <w:caps/>
        </w:rPr>
      </w:pPr>
      <w:r>
        <w:rPr>
          <w:b/>
          <w:caps/>
        </w:rPr>
        <w:t>Uchwała Nr 195/XV/20</w:t>
      </w:r>
      <w:r>
        <w:rPr>
          <w:b/>
          <w:caps/>
        </w:rPr>
        <w:br/>
        <w:t>Rady Gminy Zambrów</w:t>
      </w:r>
    </w:p>
    <w:p w14:paraId="563F609D" w14:textId="77777777" w:rsidR="00A77B3E" w:rsidRDefault="00A33F23">
      <w:pPr>
        <w:spacing w:before="280" w:after="280"/>
        <w:jc w:val="center"/>
        <w:rPr>
          <w:b/>
          <w:caps/>
        </w:rPr>
      </w:pPr>
      <w:r>
        <w:t>z dnia 27 października 2020 r.</w:t>
      </w:r>
    </w:p>
    <w:p w14:paraId="586A5DDF" w14:textId="77777777" w:rsidR="00A77B3E" w:rsidRDefault="00A33F23">
      <w:pPr>
        <w:keepNext/>
        <w:spacing w:after="480"/>
        <w:jc w:val="center"/>
      </w:pPr>
      <w:r>
        <w:rPr>
          <w:b/>
        </w:rPr>
        <w:t>w sprawie uchwalenia zmiany miejscowego planu zagospodarowania przestrzennego Gminy Zambrów dla części obszaru geodezyjnego: Cieciorki, Klimasze, Nagórki-Jabłoń.</w:t>
      </w:r>
    </w:p>
    <w:p w14:paraId="03A01100" w14:textId="77777777" w:rsidR="00A77B3E" w:rsidRDefault="00A33F23">
      <w:pPr>
        <w:keepLines/>
        <w:spacing w:before="120" w:after="120"/>
        <w:ind w:firstLine="227"/>
      </w:pPr>
      <w:r>
        <w:t>Na podstawie art. 18 </w:t>
      </w:r>
      <w:r>
        <w:t>ust. 2 pkt 5 ustawy z dnia 8 marca 1990 r. o samorządzie gminnym (Dz. U. z 2019 r. poz. 713) oraz art. 20 ust. 1 ustawy z dnia 27 marca 2003 r. o planowaniu i zagospodarowaniu przestrzennym (Dz. U. z 2020 r. poz. 293, poz. 471 i poz. 1086), w wykonaniu uch</w:t>
      </w:r>
      <w:r>
        <w:t>wały Nr 114/V/19 Rady Gminy Zambrów z dnia 9 kwietnia 2019 r. w sprawie przystąpienia do sporządzenia zmiany miejscowego planu zagospodarowania przestrzennego Gminy Zambrów dla części obszaru geodezyjnego: Cieciorki, Klimasze, Nagórki-Jabłoń, Rada Gminy Za</w:t>
      </w:r>
      <w:r>
        <w:t>mbrów uchwala, co następuje:</w:t>
      </w:r>
    </w:p>
    <w:p w14:paraId="2EB8F070" w14:textId="77777777" w:rsidR="00A77B3E" w:rsidRDefault="00A33F23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14:paraId="07ECBE73" w14:textId="77777777" w:rsidR="00A77B3E" w:rsidRDefault="00A33F23">
      <w:pPr>
        <w:keepLines/>
        <w:spacing w:before="120" w:after="120"/>
        <w:ind w:firstLine="340"/>
        <w:jc w:val="left"/>
      </w:pPr>
      <w:r>
        <w:rPr>
          <w:b/>
        </w:rPr>
        <w:t>§ 1. </w:t>
      </w:r>
      <w:r>
        <w:t>Stwierdza się, że ustalenia zmiany miejscowego planu zagospodarowania przestrzennego Gminy Zambrów dla części obszaru geodezyjnego: Cieciorki, Klimasze, Nagórki-Jabłoń nie naruszają ustaleń Stud</w:t>
      </w:r>
      <w:r>
        <w:t>ium uwarunkowań i kierunków zagospodarowania przestrzennego Gminy Zambrów przyjętego uchwałą Nr 144/XXII/16 Rady Gminy Zambrów z dnia 28 listopada 2016 r.</w:t>
      </w:r>
    </w:p>
    <w:p w14:paraId="2052F960" w14:textId="77777777" w:rsidR="00A77B3E" w:rsidRDefault="00A33F2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b/>
        </w:rPr>
        <w:t xml:space="preserve">Uchwala się zmianę miejscowego planu zagospodarowania przestrzennego </w:t>
      </w:r>
      <w:r>
        <w:rPr>
          <w:color w:val="000000"/>
          <w:u w:color="000000"/>
        </w:rPr>
        <w:t>uchwalonego uchwałą Nr 1</w:t>
      </w:r>
      <w:r>
        <w:rPr>
          <w:color w:val="000000"/>
          <w:u w:color="000000"/>
        </w:rPr>
        <w:t xml:space="preserve">76/XXVI/17 Rady Gminy Zambrów z dnia 16 lutego 2017 r. (Dz. Urz. Woj. Podl. poz. 1009) w części obejmującej teren oznaczony symbolem 12 MN – zabudowa mieszkaniowa jednorodzinna w formie wolnostojącej, zwaną dalej „zmianą planu”. </w:t>
      </w:r>
    </w:p>
    <w:p w14:paraId="2A35A92D" w14:textId="77777777" w:rsidR="00A77B3E" w:rsidRDefault="00A33F2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Zmiana planu obejmuje o</w:t>
      </w:r>
      <w:r>
        <w:rPr>
          <w:color w:val="000000"/>
          <w:u w:color="000000"/>
        </w:rPr>
        <w:t xml:space="preserve">bszar o powierzchni </w:t>
      </w:r>
      <w:r>
        <w:rPr>
          <w:b/>
          <w:color w:val="000000"/>
          <w:u w:color="000000"/>
        </w:rPr>
        <w:t>0,2754 ha</w:t>
      </w:r>
      <w:r>
        <w:rPr>
          <w:color w:val="000000"/>
          <w:u w:color="000000"/>
        </w:rPr>
        <w:t xml:space="preserve">. </w:t>
      </w:r>
    </w:p>
    <w:p w14:paraId="67A7D9E5" w14:textId="77777777" w:rsidR="00A77B3E" w:rsidRDefault="00A33F2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Granice obszaru objętego zmianą planu określa rysunek zmiany planu, stanowiący załącznik Nr 1 do niniejszej uchwały.</w:t>
      </w:r>
    </w:p>
    <w:p w14:paraId="2D5F0906" w14:textId="77777777" w:rsidR="00A77B3E" w:rsidRDefault="00A33F2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 xml:space="preserve">Integralną częścią zmiany planu są </w:t>
      </w:r>
      <w:r>
        <w:rPr>
          <w:color w:val="000000"/>
          <w:u w:color="000000"/>
        </w:rPr>
        <w:t>następujące załączniki do niniejszej uchwały</w:t>
      </w:r>
      <w:r>
        <w:rPr>
          <w:b/>
          <w:color w:val="000000"/>
          <w:u w:color="000000"/>
        </w:rPr>
        <w:t xml:space="preserve">: </w:t>
      </w:r>
    </w:p>
    <w:p w14:paraId="31E9F50F" w14:textId="77777777" w:rsidR="00A77B3E" w:rsidRDefault="00A33F23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załącznik Nr 1 </w:t>
      </w:r>
      <w:r>
        <w:rPr>
          <w:color w:val="000000"/>
          <w:u w:color="000000"/>
        </w:rPr>
        <w:t xml:space="preserve">- rysunek zmiany planu sporządzony na kopii mapy zasadniczej w skali 1:1000, na którym następujące oznaczenia graficzne są obowiązującymi ustaleniami zmiany planu: </w:t>
      </w:r>
    </w:p>
    <w:p w14:paraId="776B1E08" w14:textId="77777777" w:rsidR="00A77B3E" w:rsidRDefault="00A33F23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granica obszaru objętego zmianą planu,</w:t>
      </w:r>
    </w:p>
    <w:p w14:paraId="636C1416" w14:textId="77777777" w:rsidR="00A77B3E" w:rsidRDefault="00A33F23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linie rozgraniczające tereny o </w:t>
      </w:r>
      <w:r>
        <w:rPr>
          <w:color w:val="000000"/>
          <w:u w:color="000000"/>
        </w:rPr>
        <w:t>różnym przeznaczeniu lub różnych zasadach zagospodarowania,</w:t>
      </w:r>
    </w:p>
    <w:p w14:paraId="444B8182" w14:textId="77777777" w:rsidR="00A77B3E" w:rsidRDefault="00A33F23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nieprzekraczalne linie zabudowy,</w:t>
      </w:r>
    </w:p>
    <w:p w14:paraId="1FB43930" w14:textId="77777777" w:rsidR="00A77B3E" w:rsidRDefault="00A33F23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przeznaczenie terenu – określone za pomocą symbolu literowo-liczbowego i koloru,</w:t>
      </w:r>
    </w:p>
    <w:p w14:paraId="60029B8F" w14:textId="77777777" w:rsidR="00A77B3E" w:rsidRDefault="00A33F23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zwymiarowane odległości mierzone w metrach,</w:t>
      </w:r>
    </w:p>
    <w:p w14:paraId="5F16B4D5" w14:textId="77777777" w:rsidR="00A77B3E" w:rsidRDefault="00A33F23">
      <w:pPr>
        <w:keepLines/>
        <w:spacing w:before="120" w:after="120"/>
        <w:ind w:left="567" w:hanging="227"/>
        <w:jc w:val="left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strefa kontrolowana gazoci</w:t>
      </w:r>
      <w:r>
        <w:rPr>
          <w:color w:val="000000"/>
          <w:u w:color="000000"/>
        </w:rPr>
        <w:t>ągu wysokiego ciśnienia DN 200;</w:t>
      </w:r>
    </w:p>
    <w:p w14:paraId="05244133" w14:textId="77777777" w:rsidR="00A77B3E" w:rsidRDefault="00A33F23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załącznik Nr 2 - </w:t>
      </w:r>
      <w:r>
        <w:rPr>
          <w:color w:val="000000"/>
          <w:u w:color="000000"/>
        </w:rPr>
        <w:t xml:space="preserve">zawierający rozstrzygnięcie o sposobie rozpatrzenia uwag do projektu planu z listą uwag nieuwzględnionych przez Wójta Gminy Zambrów; </w:t>
      </w:r>
    </w:p>
    <w:p w14:paraId="5AE5F1A1" w14:textId="77777777" w:rsidR="00A77B3E" w:rsidRDefault="00A33F23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załącznik Nr 3 - </w:t>
      </w:r>
      <w:r>
        <w:rPr>
          <w:color w:val="000000"/>
          <w:u w:color="000000"/>
        </w:rPr>
        <w:t>rozstrzygnięcie o sposobie realizacji zapisanych w</w:t>
      </w:r>
      <w:r>
        <w:rPr>
          <w:color w:val="000000"/>
          <w:u w:color="000000"/>
        </w:rPr>
        <w:t xml:space="preserve"> planie inwestycji z zakresu infrastruktury technicznej, które należą do zadań własnych gminy oraz zasad ich finansowania. </w:t>
      </w:r>
    </w:p>
    <w:p w14:paraId="42739EDB" w14:textId="77777777" w:rsidR="00A77B3E" w:rsidRDefault="00A33F2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W uchwale 176/XXVI/17 Rady Gminy Zambrów z dnia 16 lutego 2017 r. w </w:t>
      </w:r>
      <w:r>
        <w:rPr>
          <w:color w:val="000000"/>
          <w:u w:color="000000"/>
        </w:rPr>
        <w:t xml:space="preserve">sprawie uchwalenia miejscowego planu zagospodarowania przestrzennego Gminy Zambrów dla części obszaru geodezyjnego: Cieciorki, Klimasze, Nagórki-Jabłoń, wprowadza się następujące zmiany: </w:t>
      </w:r>
    </w:p>
    <w:p w14:paraId="68A20A94" w14:textId="77777777" w:rsidR="00A77B3E" w:rsidRDefault="00A33F23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 8 pkt 1 lit. a otrzymuje brzmienie:</w:t>
      </w:r>
    </w:p>
    <w:p w14:paraId="2B7CB37F" w14:textId="77777777" w:rsidR="00A77B3E" w:rsidRDefault="00A33F23">
      <w:pPr>
        <w:keepLines/>
        <w:spacing w:before="120" w:after="120"/>
        <w:ind w:left="680" w:hanging="340"/>
        <w:jc w:val="left"/>
        <w:rPr>
          <w:color w:val="000000"/>
          <w:u w:color="000000"/>
        </w:rPr>
      </w:pPr>
      <w:r>
        <w:t>„</w:t>
      </w:r>
      <w:r>
        <w:t>a) </w:t>
      </w:r>
      <w:r>
        <w:rPr>
          <w:color w:val="000000"/>
          <w:u w:color="000000"/>
        </w:rPr>
        <w:t>tereny oznaczone symb</w:t>
      </w:r>
      <w:r>
        <w:rPr>
          <w:color w:val="000000"/>
          <w:u w:color="000000"/>
        </w:rPr>
        <w:t>olem 1MN, 2MN, 3MN, 4MN, 5MN, 6MN, 7MN, 8MN, 9MN, 10MN, 11MN, 13MN – jako tereny przeznaczone pod zabudowę mieszkaniową,”;</w:t>
      </w:r>
      <w:r>
        <w:t>;</w:t>
      </w:r>
    </w:p>
    <w:p w14:paraId="69FEDFE8" w14:textId="77777777" w:rsidR="00A77B3E" w:rsidRDefault="00A33F23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 § 8 pkt 1 lit. b otrzymuje brzmienie:</w:t>
      </w:r>
    </w:p>
    <w:p w14:paraId="71E0C023" w14:textId="77777777" w:rsidR="00A77B3E" w:rsidRDefault="00A33F23">
      <w:pPr>
        <w:keepLines/>
        <w:spacing w:before="120" w:after="120"/>
        <w:ind w:left="680" w:hanging="340"/>
        <w:jc w:val="left"/>
        <w:rPr>
          <w:color w:val="000000"/>
          <w:u w:color="000000"/>
        </w:rPr>
      </w:pPr>
      <w:r>
        <w:t>„</w:t>
      </w:r>
      <w:r>
        <w:t>b) </w:t>
      </w:r>
      <w:r>
        <w:rPr>
          <w:color w:val="000000"/>
          <w:u w:color="000000"/>
        </w:rPr>
        <w:t xml:space="preserve">tereny oznaczone symbolem 1MNU, 2MNU, 3MNU, </w:t>
      </w:r>
      <w:r>
        <w:rPr>
          <w:b/>
          <w:color w:val="000000"/>
          <w:u w:color="000000"/>
        </w:rPr>
        <w:t xml:space="preserve">4MNU </w:t>
      </w:r>
      <w:r>
        <w:rPr>
          <w:color w:val="000000"/>
          <w:u w:color="000000"/>
        </w:rPr>
        <w:t>– jako tereny przeznaczone na cele m</w:t>
      </w:r>
      <w:r>
        <w:rPr>
          <w:color w:val="000000"/>
          <w:u w:color="000000"/>
        </w:rPr>
        <w:t>ieszkaniowo-usługowe w przypadku realizacji zabudowy mieszkaniowej;”;</w:t>
      </w:r>
      <w:r>
        <w:t>;</w:t>
      </w:r>
    </w:p>
    <w:p w14:paraId="5637FE64" w14:textId="77777777" w:rsidR="00A77B3E" w:rsidRDefault="00A33F23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§ 19 pkt 1 otrzymuje brzmienie:</w:t>
      </w:r>
    </w:p>
    <w:p w14:paraId="3D272FF3" w14:textId="77777777" w:rsidR="00A77B3E" w:rsidRDefault="00A33F23">
      <w:pPr>
        <w:spacing w:before="120" w:after="120"/>
        <w:ind w:left="793" w:hanging="340"/>
        <w:jc w:val="left"/>
        <w:rPr>
          <w:color w:val="000000"/>
          <w:u w:color="000000"/>
        </w:rPr>
      </w:pPr>
      <w:r>
        <w:t>„</w:t>
      </w:r>
      <w:r>
        <w:t>1) </w:t>
      </w:r>
      <w:r>
        <w:rPr>
          <w:color w:val="000000"/>
          <w:u w:color="000000"/>
        </w:rPr>
        <w:t>30% dla terenów oznaczonych symbolami 1MN, 2MN, 3MN, 4MN, 5MN, 6MN, 7MN, 8MN, 9MN, 10MN, 11MN, 13MN, 1MNU, 2MNU, 3MNU, 4MNU, 1U, 1UP;”;</w:t>
      </w:r>
      <w:r>
        <w:t>;</w:t>
      </w:r>
    </w:p>
    <w:p w14:paraId="23674D27" w14:textId="77777777" w:rsidR="00A77B3E" w:rsidRDefault="00A33F23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§ </w:t>
      </w:r>
      <w:r>
        <w:rPr>
          <w:color w:val="000000"/>
          <w:u w:color="000000"/>
        </w:rPr>
        <w:t>20. otrzymuje brzmienie:</w:t>
      </w:r>
    </w:p>
    <w:p w14:paraId="4D079CC5" w14:textId="77777777" w:rsidR="00A77B3E" w:rsidRDefault="00A33F23">
      <w:pPr>
        <w:keepLines/>
        <w:spacing w:before="120" w:after="120"/>
        <w:ind w:left="453" w:firstLine="227"/>
        <w:jc w:val="left"/>
        <w:rPr>
          <w:color w:val="000000"/>
          <w:u w:color="000000"/>
        </w:rPr>
      </w:pPr>
      <w:r>
        <w:t>„</w:t>
      </w:r>
      <w:r>
        <w:t>§ 20. </w:t>
      </w:r>
      <w:r>
        <w:rPr>
          <w:color w:val="000000"/>
          <w:u w:color="000000"/>
        </w:rPr>
        <w:t>Dla terenów oznaczonych na rysunku planu symbolami 1MN, 2MN, 3MN, 4MN, 5MN, 6MN, 7MN, 8MN, 9MN, 10MN, 11MN, 13MN ustala się:”;</w:t>
      </w:r>
      <w:r>
        <w:t>;</w:t>
      </w:r>
    </w:p>
    <w:p w14:paraId="381615F9" w14:textId="77777777" w:rsidR="00A77B3E" w:rsidRDefault="00A33F23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§ 20 pkt 8 otrzymuje brzmienie:</w:t>
      </w:r>
    </w:p>
    <w:p w14:paraId="4255B438" w14:textId="77777777" w:rsidR="00A77B3E" w:rsidRDefault="00A33F23">
      <w:pPr>
        <w:spacing w:before="120" w:after="120"/>
        <w:ind w:left="793" w:hanging="340"/>
        <w:jc w:val="left"/>
        <w:rPr>
          <w:color w:val="000000"/>
          <w:u w:color="000000"/>
        </w:rPr>
      </w:pPr>
      <w:r>
        <w:t>„</w:t>
      </w:r>
      <w:r>
        <w:t>8) </w:t>
      </w:r>
      <w:r>
        <w:rPr>
          <w:color w:val="000000"/>
          <w:u w:color="000000"/>
        </w:rPr>
        <w:t>uwzględnienie przebiegu gazociągu wysokiego ciśnienia D</w:t>
      </w:r>
      <w:r>
        <w:rPr>
          <w:color w:val="000000"/>
          <w:u w:color="000000"/>
        </w:rPr>
        <w:t>N 200 wraz ze strefą kontrolowaną na terenach 3MN, 6MN, 8MN, 9MN, dla którego obowiązują ustalenia zawarte w §13.”;</w:t>
      </w:r>
      <w:r>
        <w:t>;</w:t>
      </w:r>
    </w:p>
    <w:p w14:paraId="6CEF9C1C" w14:textId="77777777" w:rsidR="00A77B3E" w:rsidRDefault="00A33F23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§ 21. otrzymuje brzmienie:</w:t>
      </w:r>
    </w:p>
    <w:p w14:paraId="3F44E139" w14:textId="77777777" w:rsidR="00A77B3E" w:rsidRDefault="00A33F23">
      <w:pPr>
        <w:keepLines/>
        <w:spacing w:before="120" w:after="120"/>
        <w:ind w:left="453" w:firstLine="227"/>
        <w:jc w:val="left"/>
        <w:rPr>
          <w:color w:val="000000"/>
          <w:u w:color="000000"/>
        </w:rPr>
      </w:pPr>
      <w:r>
        <w:t>„</w:t>
      </w:r>
      <w:r>
        <w:t>21. </w:t>
      </w:r>
      <w:r>
        <w:rPr>
          <w:color w:val="000000"/>
          <w:u w:color="000000"/>
        </w:rPr>
        <w:t xml:space="preserve">Dla terenów oznaczonych na rysunku planu symbolami 1MNU, 2MNU, 3 MNU, </w:t>
      </w:r>
      <w:r>
        <w:rPr>
          <w:b/>
          <w:color w:val="000000"/>
          <w:u w:color="000000"/>
        </w:rPr>
        <w:t xml:space="preserve">4MNU </w:t>
      </w:r>
      <w:r>
        <w:rPr>
          <w:color w:val="000000"/>
          <w:u w:color="000000"/>
        </w:rPr>
        <w:t>ustala się:”;</w:t>
      </w:r>
      <w:r>
        <w:t>;</w:t>
      </w:r>
    </w:p>
    <w:p w14:paraId="508115B5" w14:textId="77777777" w:rsidR="00A77B3E" w:rsidRDefault="00A33F23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§ 21 doda</w:t>
      </w:r>
      <w:r>
        <w:rPr>
          <w:color w:val="000000"/>
          <w:u w:color="000000"/>
        </w:rPr>
        <w:t>je się pkt 8 w brzmieniu:</w:t>
      </w:r>
    </w:p>
    <w:p w14:paraId="032A9DF8" w14:textId="77777777" w:rsidR="00A77B3E" w:rsidRDefault="00A33F23">
      <w:pPr>
        <w:spacing w:before="120" w:after="120"/>
        <w:ind w:left="793" w:hanging="340"/>
        <w:jc w:val="left"/>
        <w:rPr>
          <w:color w:val="000000"/>
          <w:u w:color="000000"/>
        </w:rPr>
      </w:pPr>
      <w:r>
        <w:t>„</w:t>
      </w:r>
      <w:r>
        <w:t>8) </w:t>
      </w:r>
      <w:r>
        <w:rPr>
          <w:color w:val="000000"/>
          <w:u w:color="000000"/>
        </w:rPr>
        <w:t xml:space="preserve">uwzględnienie przebiegu gazociągu wysokiego ciśnienia DN 200 wraz ze strefą kontrolowaną na terenie </w:t>
      </w:r>
      <w:r>
        <w:rPr>
          <w:b/>
          <w:color w:val="000000"/>
          <w:u w:color="000000"/>
        </w:rPr>
        <w:t>4 MNU</w:t>
      </w:r>
      <w:r>
        <w:rPr>
          <w:color w:val="000000"/>
          <w:u w:color="000000"/>
        </w:rPr>
        <w:t>, dla którego obowiązują ustalenia zawarte w §13.”;</w:t>
      </w:r>
      <w:r>
        <w:t>.</w:t>
      </w:r>
    </w:p>
    <w:p w14:paraId="14FAE513" w14:textId="77777777" w:rsidR="00A77B3E" w:rsidRDefault="00A33F2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Zmienia się rysunek planu stanowiący załącznik Nr 1 do uchwały Nr</w:t>
      </w:r>
      <w:r>
        <w:rPr>
          <w:color w:val="000000"/>
          <w:u w:color="000000"/>
        </w:rPr>
        <w:t> 176/XXVI/17 Rady Gminy Zambrów z dnia 16 lutego 2017 r. (Dz. Urz. Woj. Podl. z 2017 r. poz. 1009) w części obejmującej teren 12MN wprowadzając nowe oznaczenia przeznaczenia terenu 4MNU zgodnie z rysunkiem planu stanowiącym załącznik Nr 1 do niniejszej uch</w:t>
      </w:r>
      <w:r>
        <w:rPr>
          <w:color w:val="000000"/>
          <w:u w:color="000000"/>
        </w:rPr>
        <w:t>wały.</w:t>
      </w:r>
    </w:p>
    <w:p w14:paraId="7832C34C" w14:textId="77777777" w:rsidR="00A77B3E" w:rsidRDefault="00A33F23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niniejszej uchwały powierza się Wójtowi Gminy Zambrów.</w:t>
      </w:r>
    </w:p>
    <w:p w14:paraId="4E7B30B2" w14:textId="77777777" w:rsidR="00A77B3E" w:rsidRDefault="00A33F23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6. </w:t>
      </w:r>
      <w:r>
        <w:rPr>
          <w:color w:val="000000"/>
          <w:u w:color="000000"/>
        </w:rPr>
        <w:t>Uchwała wchodzi w życie po upływie 14 dni od daty jej ogłoszenia w </w:t>
      </w:r>
      <w:r>
        <w:rPr>
          <w:color w:val="000000"/>
          <w:u w:color="000000"/>
        </w:rPr>
        <w:t>Dzienniku Urzędowym Województwa Podlaskiego.</w:t>
      </w:r>
    </w:p>
    <w:p w14:paraId="670800B1" w14:textId="69C3CB0A" w:rsidR="00A77B3E" w:rsidRDefault="00A33F23">
      <w:pPr>
        <w:keepNext/>
        <w:spacing w:before="120" w:after="120" w:line="360" w:lineRule="auto"/>
        <w:ind w:left="1027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195/XV/20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27 października 2020 r.</w:t>
      </w:r>
    </w:p>
    <w:p w14:paraId="17511F38" w14:textId="1E275FFE" w:rsidR="00A33F23" w:rsidRDefault="00A33F23">
      <w:pPr>
        <w:keepNext/>
        <w:spacing w:before="120" w:after="120" w:line="360" w:lineRule="auto"/>
        <w:ind w:left="10271"/>
        <w:jc w:val="left"/>
        <w:rPr>
          <w:color w:val="000000"/>
          <w:u w:color="000000"/>
        </w:rPr>
      </w:pPr>
    </w:p>
    <w:p w14:paraId="679A5309" w14:textId="41FB4E13" w:rsidR="00A33F23" w:rsidRPr="00A33F23" w:rsidRDefault="00A33F23" w:rsidP="00A33F23">
      <w:pPr>
        <w:keepNext/>
        <w:spacing w:before="120" w:after="120" w:line="360" w:lineRule="auto"/>
        <w:jc w:val="center"/>
        <w:rPr>
          <w:b/>
          <w:bCs/>
          <w:color w:val="000000"/>
          <w:u w:color="000000"/>
        </w:rPr>
      </w:pPr>
      <w:r w:rsidRPr="00A33F23">
        <w:rPr>
          <w:b/>
          <w:bCs/>
          <w:color w:val="000000"/>
          <w:u w:color="000000"/>
        </w:rPr>
        <w:t>Rysunek zmiany planu</w:t>
      </w:r>
    </w:p>
    <w:p w14:paraId="20B9964B" w14:textId="4B275169" w:rsidR="00A77B3E" w:rsidRDefault="00A33F23" w:rsidP="00A33F23">
      <w:pPr>
        <w:keepNext/>
        <w:spacing w:after="480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14C32196" wp14:editId="7C9135A4">
            <wp:extent cx="6143625" cy="4338935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5309" cy="435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76FB3" w14:textId="77777777" w:rsidR="00A77B3E" w:rsidRDefault="00A77B3E">
      <w:pPr>
        <w:spacing w:before="120" w:after="120"/>
        <w:jc w:val="center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2014DF33" w14:textId="77777777" w:rsidR="00A77B3E" w:rsidRDefault="00A33F23">
      <w:pPr>
        <w:keepNext/>
        <w:spacing w:before="120" w:after="120" w:line="360" w:lineRule="auto"/>
        <w:ind w:left="533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195/XV/20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27 października 2020 r.</w:t>
      </w:r>
    </w:p>
    <w:p w14:paraId="5BC371B4" w14:textId="77777777" w:rsidR="00A77B3E" w:rsidRDefault="00A33F2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Sposób rozpatrzenia uwag wniesionych do projektu zmiany miejscowego planu zagospodarowania przestrzennego Gminy Zambrów dla części obszaru geodezyjnego: Cieciorki, Kli</w:t>
      </w:r>
      <w:r>
        <w:rPr>
          <w:b/>
          <w:color w:val="000000"/>
          <w:u w:color="000000"/>
        </w:rPr>
        <w:t>masze, Nagórki -Jabłoń</w:t>
      </w:r>
    </w:p>
    <w:p w14:paraId="1F823970" w14:textId="77777777" w:rsidR="00A77B3E" w:rsidRDefault="00A33F2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Radzie Gminy nie przedłożono uwag do rozpatrzenia ze względu na fakt, że w trakcie procedury opracowania planu nie wpłynęły żadne uwagi.</w:t>
      </w:r>
    </w:p>
    <w:p w14:paraId="73EDFFD9" w14:textId="60044970" w:rsidR="00A33F23" w:rsidRDefault="00A33F23">
      <w:pPr>
        <w:spacing w:before="120" w:after="120"/>
        <w:rPr>
          <w:color w:val="000000"/>
          <w:u w:color="000000"/>
        </w:rPr>
        <w:sectPr w:rsidR="00A33F23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0C7D1289" w14:textId="77777777" w:rsidR="00A77B3E" w:rsidRDefault="00A33F23">
      <w:pPr>
        <w:keepNext/>
        <w:spacing w:before="120" w:after="120" w:line="360" w:lineRule="auto"/>
        <w:ind w:left="533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</w:t>
      </w:r>
      <w:r>
        <w:rPr>
          <w:color w:val="000000"/>
          <w:u w:color="000000"/>
        </w:rPr>
        <w:t>ącznik Nr 3 do uchwały Nr 195/XV/20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27 października 2020 r.</w:t>
      </w:r>
    </w:p>
    <w:p w14:paraId="353CB80F" w14:textId="77777777" w:rsidR="00A77B3E" w:rsidRDefault="00A33F2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Sposób realizacji, zapisanych w zmianie miejscowego planu zagospodarowania przestrzennego Gminy Zambrów dla części obszaru geodezyjnego: Cieciorki, Klimasze, Nagórki-Jabł</w:t>
      </w:r>
      <w:r>
        <w:rPr>
          <w:b/>
          <w:color w:val="000000"/>
          <w:u w:color="000000"/>
        </w:rPr>
        <w:t>oń inwestycji z zakresu infrastruktury technicznej, które należą do zadań własnych gminy, oraz zasady finansowania, zgodnie z przepisami o finansach publicznych</w:t>
      </w:r>
    </w:p>
    <w:p w14:paraId="756DEA51" w14:textId="77777777" w:rsidR="00A77B3E" w:rsidRDefault="00A33F2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Zmiana miejscowego planu nie przewiduje realizacji inwestycji z zakresu infrastruktury technicz</w:t>
      </w:r>
      <w:r>
        <w:rPr>
          <w:color w:val="000000"/>
          <w:u w:color="000000"/>
        </w:rPr>
        <w:t>nej należących do zadań własnych gminy.</w:t>
      </w:r>
    </w:p>
    <w:sectPr w:rsidR="00A77B3E">
      <w:footerReference w:type="default" r:id="rId11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4FF46" w14:textId="77777777" w:rsidR="00000000" w:rsidRDefault="00A33F23">
      <w:r>
        <w:separator/>
      </w:r>
    </w:p>
  </w:endnote>
  <w:endnote w:type="continuationSeparator" w:id="0">
    <w:p w14:paraId="668E1AFF" w14:textId="77777777" w:rsidR="00000000" w:rsidRDefault="00A3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360D5" w14:paraId="1EA9551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A1782B7" w14:textId="77777777" w:rsidR="00C360D5" w:rsidRDefault="00A33F23">
          <w:pPr>
            <w:jc w:val="left"/>
            <w:rPr>
              <w:sz w:val="18"/>
            </w:rPr>
          </w:pPr>
          <w:r>
            <w:rPr>
              <w:sz w:val="18"/>
            </w:rPr>
            <w:t>Id: 8B057E30-2ECF-4AB1-B688-4C3D39E32822.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FEA915" w14:textId="77777777" w:rsidR="00C360D5" w:rsidRDefault="00A33F2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132DBC7" w14:textId="77777777" w:rsidR="00C360D5" w:rsidRDefault="00C360D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C360D5" w14:paraId="6DA56425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0C5B861" w14:textId="77777777" w:rsidR="00C360D5" w:rsidRDefault="00A33F23">
          <w:pPr>
            <w:jc w:val="left"/>
            <w:rPr>
              <w:sz w:val="18"/>
            </w:rPr>
          </w:pPr>
          <w:r>
            <w:rPr>
              <w:sz w:val="18"/>
            </w:rPr>
            <w:t>Id: 8B057E30-2ECF-4AB1-B688-4C3D39E32822.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C3F261A" w14:textId="77777777" w:rsidR="00C360D5" w:rsidRDefault="00A33F2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CFFE230" w14:textId="77777777" w:rsidR="00C360D5" w:rsidRDefault="00C360D5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360D5" w14:paraId="32477BE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D4FE6A8" w14:textId="77777777" w:rsidR="00C360D5" w:rsidRDefault="00A33F23">
          <w:pPr>
            <w:jc w:val="left"/>
            <w:rPr>
              <w:sz w:val="18"/>
            </w:rPr>
          </w:pPr>
          <w:r>
            <w:rPr>
              <w:sz w:val="18"/>
            </w:rPr>
            <w:t>Id: 8B057E30-2ECF-4AB1-B688-4C3D39E32822.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D50728E" w14:textId="0BD4A088" w:rsidR="00C360D5" w:rsidRDefault="00A33F2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B69A109" w14:textId="77777777" w:rsidR="00C360D5" w:rsidRDefault="00C360D5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360D5" w14:paraId="36EECF1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2A242E9" w14:textId="77777777" w:rsidR="00C360D5" w:rsidRDefault="00A33F23">
          <w:pPr>
            <w:jc w:val="left"/>
            <w:rPr>
              <w:sz w:val="18"/>
            </w:rPr>
          </w:pPr>
          <w:r>
            <w:rPr>
              <w:sz w:val="18"/>
            </w:rPr>
            <w:t>Id: 8B057E30-2ECF-4AB1-B688-4C3D39E32822.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5ED980B" w14:textId="01AFE5A0" w:rsidR="00C360D5" w:rsidRDefault="00A33F2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28A7667" w14:textId="77777777" w:rsidR="00C360D5" w:rsidRDefault="00C360D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C7F0F" w14:textId="77777777" w:rsidR="00000000" w:rsidRDefault="00A33F23">
      <w:r>
        <w:separator/>
      </w:r>
    </w:p>
  </w:footnote>
  <w:footnote w:type="continuationSeparator" w:id="0">
    <w:p w14:paraId="51C8B06A" w14:textId="77777777" w:rsidR="00000000" w:rsidRDefault="00A33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33F23"/>
    <w:rsid w:val="00A77B3E"/>
    <w:rsid w:val="00C360D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9A2CA"/>
  <w15:docId w15:val="{35297BA6-60D8-4D1B-9445-821355E7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3B9DF6B1-75B7-4A6C-B5F5-C56E16685EE1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195/XV/20 z dnia 27 października 2020 r.</dc:title>
  <dc:subject>w sprawie uchwalenia zmiany miejscowego planu zagospodarowania przestrzennego Gminy Zambrów dla części obszaru geodezyjnego: Cieciorki, Klimasze, Nagórki-Jabłoń.</dc:subject>
  <dc:creator>BogdanPac</dc:creator>
  <cp:lastModifiedBy>Bogdan Pac</cp:lastModifiedBy>
  <cp:revision>2</cp:revision>
  <dcterms:created xsi:type="dcterms:W3CDTF">2020-11-02T09:46:00Z</dcterms:created>
  <dcterms:modified xsi:type="dcterms:W3CDTF">2020-11-02T08:48:00Z</dcterms:modified>
  <cp:category>Akt prawny</cp:category>
</cp:coreProperties>
</file>