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185/XIV/20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września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opłat za zajęcie pasa drogowego dróg gminnych.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1087)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stawki opłat za zajęcie pasa drogowego dróg gminnych Gminy Zambrów, których zarządcą jest Wójt Gminy Zambrów, na cele niezwiązane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budową, przebudową, remontem, utrzymaniem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ochroną dróg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robót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urządzeń infrastruktury technicznej niezwiązanej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innych obiektów budowlanych niezwiązanych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potrzebami zarządzania drogami lub potrzebami ruchu drogowego oraz reklam.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pasa drogowego na prawach wyłączności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celach innych, niż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drogi gminnej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4, ustala się stawkę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 złotych: dziesięć 00/100)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dzień zajęcia jezdni, chodnika, placu, zatoki lub innego utwardzonego lub nieutwardzonego elementu drogi.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pasa drogowego drogi gminnej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umieszczeniem obiektów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telekomunikacyjnej, ustala się stawkę opłaty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0,20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 złotych: zero 20/100) za jeden dzień zajęcia jezdni, chodnika, placu, zatoki lub innego utwardzonego lub nieutwardzonego elementu drogi.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drogi gminnej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 ustala się roczną stawkę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 drogi gminnej zajętej przez rzut poziomy umieszczanego urządzenia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dwieście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drogi gminnej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ustala się roczną stawkę opłat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 drogi gminnej zajętej przez rzut poziomy umieszczonego urządzenia infrastruktury telekomunikacyjnej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 dwadzieścia 00/100 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zajęcie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pasa drogowego drogi gminnej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ustala się roczną stawkę opłat za 1m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pasa drogowego drogi gminnej zajętej przez rzut poziomy umieszczonego urządzenia infrastruktury gazowniczej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trzydzieści 00/100  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każdy dzień umieszczenia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pasie drogowym reklamy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budowlanych niezwiązanych z potrzebami zarządzania drogami lub potrzebami ruchu drogowego ustala się stawkę opłat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rzutu poziomego obiektu budowlanego albo powierzchni reklamy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5,00 (słownie: pięć 00/100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złotych).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152/XXII/16 Rady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ustalenia opłat za zajęcie pasa drogowego dróg gminnych (Dz. Urz. Woj. Podl.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4517 i z 2019 r. poz. 5724).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7C975253-B52E-45D1-A182-CFA6BED4F175.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185/XIV/20 z dnia 17 września 2020 r.</dc:title>
  <dc:subject>w sprawie ustalenia opłat za zajęcie pasa drogowego dróg gminnych.</dc:subject>
  <dc:creator>BogdanPac</dc:creator>
  <cp:lastModifiedBy>BogdanPac</cp:lastModifiedBy>
  <cp:revision>1</cp:revision>
  <dcterms:created xsi:type="dcterms:W3CDTF">2020-09-18T10:28:08Z</dcterms:created>
  <dcterms:modified xsi:type="dcterms:W3CDTF">2020-09-18T10:28:08Z</dcterms:modified>
  <cp:category>Akt prawny</cp:category>
</cp:coreProperties>
</file>