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7F4A" w14:textId="77777777" w:rsidR="00A77B3E" w:rsidRDefault="00F75D3E">
      <w:pPr>
        <w:jc w:val="center"/>
        <w:rPr>
          <w:b/>
          <w:caps/>
        </w:rPr>
      </w:pPr>
      <w:r>
        <w:rPr>
          <w:b/>
          <w:caps/>
        </w:rPr>
        <w:t>Uchwała Nr 182/XIV/20</w:t>
      </w:r>
      <w:r>
        <w:rPr>
          <w:b/>
          <w:caps/>
        </w:rPr>
        <w:br/>
        <w:t>Rady Gminy Zambrów</w:t>
      </w:r>
    </w:p>
    <w:p w14:paraId="1625330B" w14:textId="77777777" w:rsidR="00A77B3E" w:rsidRDefault="00F75D3E">
      <w:pPr>
        <w:spacing w:before="280" w:after="280"/>
        <w:jc w:val="center"/>
        <w:rPr>
          <w:b/>
          <w:caps/>
        </w:rPr>
      </w:pPr>
      <w:r>
        <w:t>z dnia 17 września 2020 r.</w:t>
      </w:r>
    </w:p>
    <w:p w14:paraId="2C23FBD2" w14:textId="77777777" w:rsidR="00A77B3E" w:rsidRDefault="00F75D3E">
      <w:pPr>
        <w:keepNext/>
        <w:spacing w:after="480"/>
        <w:jc w:val="center"/>
      </w:pPr>
      <w:r>
        <w:rPr>
          <w:b/>
        </w:rPr>
        <w:t>w sprawie zmiany Wieloletniej Prognozy Finansowej Gminy Zambrów na lata 2020-2023.</w:t>
      </w:r>
    </w:p>
    <w:p w14:paraId="7B80846C" w14:textId="77777777" w:rsidR="00A77B3E" w:rsidRDefault="00F75D3E">
      <w:pPr>
        <w:keepLines/>
        <w:spacing w:before="120" w:after="120"/>
        <w:ind w:firstLine="227"/>
      </w:pPr>
      <w:r>
        <w:t>Na podstawie art. 18 ust. 2 pkt 15 ustawy z dnia 8 marca 1990 r. o samorządzie gminnym (Dz. U. z </w:t>
      </w:r>
      <w:r>
        <w:t>2020 r. poz. 713) oraz art. 226, art. 227, art. 228, art. 229, art. 231 ust. 1 i art. 232 ustawy z dnia 27 sierpnia 2009 r. o finansach publicznych (Dz. U. z 2019 r. poz. 869 i poz. 1649 oraz z 2020 r. poz. 284, poz. 374, poz. 568, poz. 695 i poz. 1175) Ra</w:t>
      </w:r>
      <w:r>
        <w:t>da Gminy Zambrów uchwala, co następuje:</w:t>
      </w:r>
    </w:p>
    <w:p w14:paraId="0C651AF9" w14:textId="77777777" w:rsidR="00A77B3E" w:rsidRDefault="00F75D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161/X/19 Rady Gminy Zambrów z dnia 18 grudnia 2019 r. w sprawie uchwalenia Wieloletniej Prognozy Finansowej Gminy Zambrów na lata 2020-2023 zmienionej uchwałą Nr 173/XII/20 z dnia 30 marca 2020 r. w</w:t>
      </w:r>
      <w:r>
        <w:t>prowadza się następujące zmiany:</w:t>
      </w:r>
    </w:p>
    <w:p w14:paraId="1DC88020" w14:textId="77777777" w:rsidR="00A77B3E" w:rsidRDefault="00F75D3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 1 pod nazwą „Wieloletnia Prognoza Finansowa Gminy Zambrów na lata 2020-2023” otrzymuje brzmienie jak w załączniku Nr 1 do niniejszej uchwały.</w:t>
      </w:r>
    </w:p>
    <w:p w14:paraId="2FE811E9" w14:textId="77777777" w:rsidR="00A77B3E" w:rsidRDefault="00F75D3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pod nazwą „Wykaz przedsięwzięć do WPF” otrzymuj</w:t>
      </w:r>
      <w:r>
        <w:rPr>
          <w:color w:val="000000"/>
          <w:u w:color="000000"/>
        </w:rPr>
        <w:t>e brzmienie jak w załączniku Nr 2 do niniejszej uchwały.</w:t>
      </w:r>
    </w:p>
    <w:p w14:paraId="7503D9A7" w14:textId="77777777" w:rsidR="00A77B3E" w:rsidRDefault="00F75D3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pod nazwą „Objaśnienia” otrzymuje brzmienie jak w załączniku Nr 3 do niniejszej uchwały.</w:t>
      </w:r>
    </w:p>
    <w:p w14:paraId="2FC1DCD8" w14:textId="77777777" w:rsidR="00A77B3E" w:rsidRDefault="00F75D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Wójta do zaciągania zobowiązań związanych z realizacją przedsięwzięć okre</w:t>
      </w:r>
      <w:r>
        <w:rPr>
          <w:color w:val="000000"/>
          <w:u w:color="000000"/>
        </w:rPr>
        <w:t>ślonych w załączniku Nr 2 do niniejszej uchwały.</w:t>
      </w:r>
    </w:p>
    <w:p w14:paraId="3B422A01" w14:textId="77777777" w:rsidR="00A77B3E" w:rsidRDefault="00F75D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14:paraId="59517492" w14:textId="77777777" w:rsidR="00A77B3E" w:rsidRDefault="00F75D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podjęcia.</w:t>
      </w:r>
    </w:p>
    <w:p w14:paraId="7452328A" w14:textId="582D34DA" w:rsidR="004F27F7" w:rsidRDefault="004F27F7">
      <w:pPr>
        <w:keepLines/>
        <w:spacing w:before="120" w:after="120"/>
        <w:ind w:firstLine="340"/>
        <w:rPr>
          <w:color w:val="000000"/>
          <w:u w:color="000000"/>
        </w:rPr>
        <w:sectPr w:rsidR="004F27F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069D198" w14:textId="77777777" w:rsidR="00A77B3E" w:rsidRDefault="00F75D3E">
      <w:pPr>
        <w:keepNext/>
        <w:spacing w:before="120" w:after="120" w:line="360" w:lineRule="auto"/>
        <w:ind w:left="5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182/XIV/20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17 września 2020 r.</w:t>
      </w:r>
    </w:p>
    <w:p w14:paraId="469A78A1" w14:textId="77777777" w:rsidR="00A77B3E" w:rsidRDefault="00F75D3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Objaśnienia</w:t>
      </w:r>
    </w:p>
    <w:p w14:paraId="2F128C1C" w14:textId="77777777" w:rsidR="00A77B3E" w:rsidRDefault="00F75D3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Dokonuje się zmiany Wieloletniej Prognozy Finansowej Gminy Zambrów na lata 2020-2023 w związku z wprowadzeniem nowych zadań wieloletnich,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</w:t>
      </w:r>
    </w:p>
    <w:p w14:paraId="7595DCEB" w14:textId="4D5AD53F" w:rsidR="00A77B3E" w:rsidRDefault="00F75D3E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wykonanie dokumentacji na remont świetlicy wiejskiej w </w:t>
      </w:r>
      <w:r>
        <w:rPr>
          <w:color w:val="000000"/>
          <w:u w:color="000000"/>
        </w:rPr>
        <w:t>miejscowości Wądołki-Bućki - okres realizacji 2020-2021, gdzie ustalono limity wydatków w 2020 r. kwotę do wysokości 17 835 zł, w 2021 r. kwotę do wysokości 17 835 zł, łączny limit zobowiązań, to 35 6</w:t>
      </w:r>
      <w:r>
        <w:rPr>
          <w:color w:val="000000"/>
          <w:u w:color="000000"/>
        </w:rPr>
        <w:t>70 zł,</w:t>
      </w:r>
    </w:p>
    <w:p w14:paraId="11491FE8" w14:textId="77777777" w:rsidR="00A77B3E" w:rsidRDefault="00F75D3E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budowa sali gimnastycznej przy Szkole Podstawowej w Porytem-Jabłoni, okres realizacji 2021-2022, gdzie ustalono limity wydatków w 2021 r. kwotę do wysokości 1 782 021 zł, w 2022 r. kwotę do wysokości 1 225 508,95 zł, łączny limit zobowiązań, to 3 </w:t>
      </w:r>
      <w:r>
        <w:rPr>
          <w:color w:val="000000"/>
          <w:u w:color="000000"/>
        </w:rPr>
        <w:t>003 496,95 zł,</w:t>
      </w:r>
    </w:p>
    <w:p w14:paraId="3D59B690" w14:textId="77777777" w:rsidR="00A77B3E" w:rsidRDefault="00F75D3E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przebudowa drogi gminnej Nr 106075B w miejscowości Nowy Laskowiec, okres realizacji 2020-2021,gdzie ustalono limity wydatków w 2020 r. kwotę do wysokości 44 300 zł, w 2021 r. kwotę do wysokości 3 683 773 zł, łączny limit zobowiązań, to 3 7</w:t>
      </w:r>
      <w:r>
        <w:rPr>
          <w:color w:val="000000"/>
          <w:u w:color="000000"/>
        </w:rPr>
        <w:t>28 0736 zł,</w:t>
      </w:r>
    </w:p>
    <w:p w14:paraId="35BD7D64" w14:textId="77777777" w:rsidR="00A77B3E" w:rsidRDefault="00F75D3E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rozbudowa drogi Nr 106031B w Nowym Laskowcu-Kolonia, okres realizacji 2020-2021, gdzie ustalono limity wydatków w 2020 r. kwotę do wysokości 90 000 zł, w 2021 r. kwotę do wysokości 7 941 397,64 zł, łączny limit zobowiązań, to 8 031 397,64 zł,</w:t>
      </w:r>
    </w:p>
    <w:p w14:paraId="41803F51" w14:textId="77777777" w:rsidR="00A77B3E" w:rsidRDefault="00F75D3E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opracowanie dokumentacji na budowę urządzeń wodno-kanalizacyjnych na planowanym osiedlu w Nagórkach-Jabłoni - Cieciorkach, okres realizacji 2020-2021, gdzie ustalono limity wydatków w 2020 r. kwotę do wysokości 28 800 zł w 2021 r. kwotę do wysokości 28 </w:t>
      </w:r>
      <w:r>
        <w:rPr>
          <w:color w:val="000000"/>
          <w:u w:color="000000"/>
        </w:rPr>
        <w:t>800 zł, łączny limit zobowiązań, to 57 600 zł,</w:t>
      </w:r>
    </w:p>
    <w:p w14:paraId="7009E608" w14:textId="77777777" w:rsidR="00A77B3E" w:rsidRDefault="00F75D3E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budowa garażu dla OSP w Krajewie Białym, okres realizacji 2020-2021, gdzie ustalono limity wydatków w 2020 r  kwotę do wysokości 22 140 zł, w 2021 r. kwotę do wysokości 122 140 zł łączny limit zobowiązań to </w:t>
      </w:r>
      <w:r>
        <w:rPr>
          <w:color w:val="000000"/>
          <w:u w:color="000000"/>
        </w:rPr>
        <w:t>144 280 zł ,</w:t>
      </w:r>
    </w:p>
    <w:p w14:paraId="46CAB86B" w14:textId="77777777" w:rsidR="00A77B3E" w:rsidRDefault="00F75D3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Naniesiono również zmiany w poszczególnych wierszach dla pozycji dochodów oraz wydatków bieżącego roku budżetowego.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D226" w14:textId="77777777" w:rsidR="00000000" w:rsidRDefault="00F75D3E">
      <w:r>
        <w:separator/>
      </w:r>
    </w:p>
  </w:endnote>
  <w:endnote w:type="continuationSeparator" w:id="0">
    <w:p w14:paraId="3C240DC7" w14:textId="77777777" w:rsidR="00000000" w:rsidRDefault="00F7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B5273" w14:paraId="1E9DE0C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C25DDE" w14:textId="77777777" w:rsidR="009B5273" w:rsidRDefault="00F75D3E">
          <w:pPr>
            <w:jc w:val="left"/>
            <w:rPr>
              <w:sz w:val="18"/>
            </w:rPr>
          </w:pPr>
          <w:r>
            <w:rPr>
              <w:sz w:val="18"/>
            </w:rPr>
            <w:t>Id: D4C07AFB-475F-474B-B53B-5B73E2207290.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97F4F9" w14:textId="77777777" w:rsidR="009B5273" w:rsidRDefault="00F75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27F7">
            <w:rPr>
              <w:sz w:val="18"/>
            </w:rPr>
            <w:fldChar w:fldCharType="separate"/>
          </w:r>
          <w:r w:rsidR="004F27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C60B57" w14:textId="77777777" w:rsidR="009B5273" w:rsidRDefault="009B52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B5273" w14:paraId="77464F6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B3052A" w14:textId="77777777" w:rsidR="009B5273" w:rsidRDefault="00F75D3E">
          <w:pPr>
            <w:jc w:val="left"/>
            <w:rPr>
              <w:sz w:val="18"/>
            </w:rPr>
          </w:pPr>
          <w:r>
            <w:rPr>
              <w:sz w:val="18"/>
            </w:rPr>
            <w:t>Id: D4C07AFB-475F-474B-B53B-5B73E2207290.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DA1AE4" w14:textId="77777777" w:rsidR="009B5273" w:rsidRDefault="00F75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27F7">
            <w:rPr>
              <w:sz w:val="18"/>
            </w:rPr>
            <w:fldChar w:fldCharType="separate"/>
          </w:r>
          <w:r w:rsidR="004F27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61138F" w14:textId="77777777" w:rsidR="009B5273" w:rsidRDefault="009B52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AFEB" w14:textId="77777777" w:rsidR="00000000" w:rsidRDefault="00F75D3E">
      <w:r>
        <w:separator/>
      </w:r>
    </w:p>
  </w:footnote>
  <w:footnote w:type="continuationSeparator" w:id="0">
    <w:p w14:paraId="08C6F385" w14:textId="77777777" w:rsidR="00000000" w:rsidRDefault="00F7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73"/>
    <w:rsid w:val="004F27F7"/>
    <w:rsid w:val="009B5273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F12BE"/>
  <w15:docId w15:val="{EAB6A8CB-91A7-4E6A-A610-628813C1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182/XIV/20 z dnia 17 września 2020 r.</dc:title>
  <dc:subject>w sprawie zmiany Wieloletniej Prognozy Finansowej Gminy Zambrów na lata 2020-2023.</dc:subject>
  <dc:creator>BogdanPac</dc:creator>
  <cp:lastModifiedBy>Bogdan Pac</cp:lastModifiedBy>
  <cp:revision>3</cp:revision>
  <dcterms:created xsi:type="dcterms:W3CDTF">2020-09-21T09:12:00Z</dcterms:created>
  <dcterms:modified xsi:type="dcterms:W3CDTF">2020-09-21T07:12:00Z</dcterms:modified>
  <cp:category>Akt prawny</cp:category>
</cp:coreProperties>
</file>