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3E" w:rsidRDefault="00C946E1">
      <w:pPr>
        <w:jc w:val="center"/>
        <w:rPr>
          <w:b/>
          <w:caps/>
        </w:rPr>
      </w:pPr>
      <w:r>
        <w:rPr>
          <w:b/>
          <w:caps/>
        </w:rPr>
        <w:t>Uchwała Nr 177/XIII/20</w:t>
      </w:r>
      <w:r>
        <w:rPr>
          <w:b/>
          <w:caps/>
        </w:rPr>
        <w:br/>
        <w:t>Rady Gminy Zambrów</w:t>
      </w:r>
    </w:p>
    <w:p w:rsidR="00A77B3E" w:rsidRDefault="00C946E1">
      <w:pPr>
        <w:spacing w:before="280" w:after="280"/>
        <w:jc w:val="center"/>
        <w:rPr>
          <w:b/>
          <w:caps/>
        </w:rPr>
      </w:pPr>
      <w:r>
        <w:t>z dnia 24 czerwca 2020 r.</w:t>
      </w:r>
    </w:p>
    <w:p w:rsidR="00A77B3E" w:rsidRDefault="00C946E1">
      <w:pPr>
        <w:keepNext/>
        <w:spacing w:after="480"/>
        <w:jc w:val="center"/>
      </w:pPr>
      <w:r>
        <w:rPr>
          <w:b/>
        </w:rPr>
        <w:t>w sprawie przystąpienia do sporządzenia zmiany Nr 2 studium uwarunkowań i kierunków zagospodarowania przestrzennego Gminy Zambrów.</w:t>
      </w:r>
    </w:p>
    <w:p w:rsidR="00A77B3E" w:rsidRDefault="00C946E1">
      <w:pPr>
        <w:keepLines/>
        <w:spacing w:before="120" w:after="120"/>
        <w:ind w:firstLine="227"/>
      </w:pPr>
      <w:r>
        <w:t>Na podstawie art. 18 ust. 2, pkt. 5 ustawy z dnia 8 </w:t>
      </w:r>
      <w:r>
        <w:t>marca 1990 roku  o samorządzie gminnym (Dz. U. z 2020 r. poz. 713) oraz art. 9 ust. 1 i art. 27 ustawy z dnia 27 marca 2003 r. o planowaniu i zagospodarowaniu przestrzennym (Dz. U. z 2020 r. poz. 293) Rada Gminy Zambrów uchwala co następuje:</w:t>
      </w:r>
    </w:p>
    <w:p w:rsidR="00A77B3E" w:rsidRDefault="00C946E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Przystępu</w:t>
      </w:r>
      <w:r>
        <w:t>je się do sporządzenia zmiany Nr 2 studium uwarunkowań i kierunków zagospodarowania przestrzennego Gminy Zambrów w zakresie obejmującym obszar dz. ew. nr 59/11, 59/12 i 59/13 z obrębu geodezyjnego Czerwony Bór, którego granice zostały przedstawione na załą</w:t>
      </w:r>
      <w:r>
        <w:t>czniku graficznym stanowiącym załącznik Nr 1 do niniejszej uchwały.</w:t>
      </w:r>
    </w:p>
    <w:p w:rsidR="00A77B3E" w:rsidRDefault="00C946E1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Wójtowi Gminy Zambrów.</w:t>
      </w:r>
    </w:p>
    <w:p w:rsidR="00A77B3E" w:rsidRDefault="00C946E1">
      <w:pPr>
        <w:keepLines/>
        <w:spacing w:before="120" w:after="120"/>
        <w:ind w:firstLine="340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  <w:r>
        <w:rPr>
          <w:b/>
        </w:rPr>
        <w:t>§ 3. </w:t>
      </w:r>
      <w:r>
        <w:rPr>
          <w:color w:val="000000"/>
          <w:u w:color="000000"/>
        </w:rPr>
        <w:t>Uchwała wchodzi w życie z dniem podjęcia i podlega ogłoszeniu na tablicy ogłoszeń w Urzędzie Gminy Zambrów.</w:t>
      </w:r>
    </w:p>
    <w:p w:rsidR="00A77B3E" w:rsidRDefault="00C946E1">
      <w:pPr>
        <w:keepNext/>
        <w:spacing w:before="120" w:after="120" w:line="360" w:lineRule="auto"/>
        <w:ind w:left="6072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uchwały Nr 177/XIII/20</w:t>
      </w:r>
      <w:r>
        <w:rPr>
          <w:color w:val="000000"/>
          <w:u w:color="000000"/>
        </w:rPr>
        <w:br/>
        <w:t>Rady Gminy Zambrów</w:t>
      </w:r>
      <w:r>
        <w:rPr>
          <w:color w:val="000000"/>
          <w:u w:color="000000"/>
        </w:rPr>
        <w:br/>
        <w:t>z dnia 24 czerwca 2020 r.</w:t>
      </w:r>
    </w:p>
    <w:p w:rsidR="00A77B3E" w:rsidRDefault="00C946E1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Granice zmiany Nr 2 studium </w:t>
      </w:r>
      <w:r>
        <w:rPr>
          <w:b/>
          <w:color w:val="000000"/>
          <w:u w:color="000000"/>
        </w:rPr>
        <w:t>uwarunkowań i kierunków zagospodarowania przestrzennego Gminy Zambrów</w:t>
      </w:r>
    </w:p>
    <w:p w:rsidR="00A77B3E" w:rsidRDefault="00C946E1">
      <w:pPr>
        <w:spacing w:before="120" w:after="120"/>
        <w:ind w:left="283" w:firstLine="227"/>
        <w:jc w:val="center"/>
        <w:rPr>
          <w:color w:val="000000"/>
          <w:u w:color="000000"/>
        </w:rPr>
      </w:pPr>
      <w:bookmarkStart w:id="0" w:name="_GoBack"/>
      <w:r>
        <w:rPr>
          <w:noProof/>
          <w:color w:val="000000"/>
          <w:u w:color="000000"/>
        </w:rPr>
        <w:drawing>
          <wp:inline distT="0" distB="0" distL="0" distR="0">
            <wp:extent cx="5210175" cy="7591425"/>
            <wp:effectExtent l="0" t="0" r="0" b="0"/>
            <wp:docPr id="100001" name="Obraz 1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5858" name=""/>
                    <pic:cNvPicPr/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605" cy="75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7B3E" w:rsidRDefault="00C946E1">
      <w:pPr>
        <w:spacing w:before="120" w:after="120"/>
        <w:ind w:left="283" w:firstLine="227"/>
        <w:jc w:val="center"/>
        <w:rPr>
          <w:color w:val="000000"/>
          <w:u w:color="000000"/>
        </w:rPr>
      </w:pPr>
    </w:p>
    <w:sectPr w:rsidR="00A77B3E" w:rsidSect="00757E33">
      <w:footerReference w:type="default" r:id="rId10"/>
      <w:endnotePr>
        <w:numFmt w:val="decimal"/>
      </w:endnotePr>
      <w:pgSz w:w="11906" w:h="16838"/>
      <w:pgMar w:top="850" w:right="850" w:bottom="709" w:left="85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6E1" w:rsidRDefault="00C946E1">
      <w:r>
        <w:separator/>
      </w:r>
    </w:p>
  </w:endnote>
  <w:endnote w:type="continuationSeparator" w:id="0">
    <w:p w:rsidR="00C946E1" w:rsidRDefault="00C9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48"/>
      <w:gridCol w:w="3474"/>
    </w:tblGrid>
    <w:tr w:rsidR="00CB4211"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B4211" w:rsidRDefault="00C946E1">
          <w:pPr>
            <w:jc w:val="left"/>
            <w:rPr>
              <w:sz w:val="18"/>
            </w:rPr>
          </w:pPr>
          <w:r>
            <w:rPr>
              <w:sz w:val="18"/>
            </w:rPr>
            <w:t>Id: CFCB5513-4830-419D-915C-14778678AC55.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B4211" w:rsidRDefault="00C946E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757E33">
            <w:rPr>
              <w:sz w:val="18"/>
            </w:rPr>
            <w:fldChar w:fldCharType="separate"/>
          </w:r>
          <w:r w:rsidR="00757E3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B4211" w:rsidRDefault="00CB4211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48"/>
      <w:gridCol w:w="3474"/>
    </w:tblGrid>
    <w:tr w:rsidR="00CB4211">
      <w:tc>
        <w:tcPr>
          <w:tcW w:w="680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B4211" w:rsidRDefault="00C946E1">
          <w:pPr>
            <w:jc w:val="left"/>
            <w:rPr>
              <w:sz w:val="18"/>
            </w:rPr>
          </w:pPr>
          <w:r>
            <w:rPr>
              <w:sz w:val="18"/>
            </w:rPr>
            <w:t>Id: CFCB5513-4830-419D-915C-14778678AC55. Podpisany</w:t>
          </w:r>
        </w:p>
      </w:tc>
      <w:tc>
        <w:tcPr>
          <w:tcW w:w="34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B4211" w:rsidRDefault="00C946E1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757E33">
            <w:rPr>
              <w:sz w:val="18"/>
            </w:rPr>
            <w:fldChar w:fldCharType="separate"/>
          </w:r>
          <w:r w:rsidR="00757E3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B4211" w:rsidRDefault="00CB4211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6E1" w:rsidRDefault="00C946E1">
      <w:r>
        <w:separator/>
      </w:r>
    </w:p>
  </w:footnote>
  <w:footnote w:type="continuationSeparator" w:id="0">
    <w:p w:rsidR="00C946E1" w:rsidRDefault="00C946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B4211"/>
    <w:rsid w:val="00757E33"/>
    <w:rsid w:val="00C946E1"/>
    <w:rsid w:val="00CB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757E3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757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Zalacznik81165B09-2EC1-4A1B-9E04-6C325AFD356E.bm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Gminy Zambrów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177/XIII/20 z dnia 24 czerwca 2020 r.</dc:title>
  <dc:subject>w sprawie przystąpienia do sporządzenia zmiany Nr^2^studium uwarunkowań i^kierunków zagospodarowania przestrzennego Gminy Zambrów.</dc:subject>
  <dc:creator>BogdanPac</dc:creator>
  <cp:lastModifiedBy>Bogdan Pac</cp:lastModifiedBy>
  <cp:revision>2</cp:revision>
  <dcterms:created xsi:type="dcterms:W3CDTF">2020-06-30T12:11:00Z</dcterms:created>
  <dcterms:modified xsi:type="dcterms:W3CDTF">2020-06-30T10:12:00Z</dcterms:modified>
  <cp:category>Akt prawny</cp:category>
</cp:coreProperties>
</file>