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175/XIII/20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Zambrów na rok 2020.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„c”, lit. „d” oraz lit. „i”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284,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568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695)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Zmienia się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Zmienia się plan wydatków majątkowych,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47.705.401,29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dochody: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43.566.710,29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4.138.691,00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48.705.401,29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36.559.739,29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12.145.662,00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Limit zobowiązań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kredytów, który został uchwalony uchwałą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162/X/19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otrzymuje nowe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sfinansowanie planowanego deficytu budżetu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sfinansowanie przejściowego deficytu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1.000.000,00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załącznika „Planowane kwoty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r”,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„Planowane kwoty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r.”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174/XII/20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dokonanych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100.000,00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wydawania zezwoleń na sprzedaż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napojów alkoholowych oraz wydatki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Programie Rozwiązywania Problemów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uchwały</w:t>
      </w:r>
      <w:r>
        <w:t xml:space="preserve"> Nr 175/XIII/20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budzetu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8"/>
        <w:gridCol w:w="474"/>
        <w:gridCol w:w="560"/>
        <w:gridCol w:w="114"/>
        <w:gridCol w:w="272"/>
        <w:gridCol w:w="286"/>
        <w:gridCol w:w="388"/>
        <w:gridCol w:w="2766"/>
        <w:gridCol w:w="646"/>
        <w:gridCol w:w="114"/>
        <w:gridCol w:w="1046"/>
        <w:gridCol w:w="1090"/>
        <w:gridCol w:w="1218"/>
        <w:gridCol w:w="114"/>
        <w:gridCol w:w="302"/>
        <w:gridCol w:w="388"/>
        <w:gridCol w:w="58"/>
        <w:gridCol w:w="216"/>
        <w:gridCol w:w="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20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Rodzaj zadania: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Poroz. z AR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9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3 400,00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7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20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Rodzaj zadania: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Własne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Administracja publiczna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191 174,00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7 780,00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198 954,00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154 974,00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154 974,00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75023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36 000,00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7 780,00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43 780,00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0940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rozliczeń/zwrotów z lat ubiegłych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7 373,00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7 373,00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0960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otrzymanych spadków, zapisów i darowizn w postaci pieniężnej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407,00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rozliczenia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7 735 166,00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106 332,00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7 841 498,00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75801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Część oświatowa subwencji ogólnej dla jednostek samorządu terytorialnego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5 460 054,00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106 332,00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5 566 386,00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2920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Subwencje ogólne z budżetu państwa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5 460 054,00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106 332,00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5 566 386,00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Oświata i wychowanie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375 584,00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390 584,00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71 955,00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71 955,00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80103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Oddziały przedszkolne w szkołach podstawowych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117 636,00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132 636,00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0830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usług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2 071 000,00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177 944,00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2 248 944,00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90026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Pozostałe działania związane z gospodarką odpadami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177 944,00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177 944,00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3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2460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177 944,00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177 944,00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10 000,00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815,00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10 815,00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92116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Biblioteki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815,00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815,00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0940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rozliczeń/zwrotów z lat ubiegłych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815,00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815,00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9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28 925 326,00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307 871,00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29 233 197,00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7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226 929,00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226 929,00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Transport i łączność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2 319 707,00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2 389 707,00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60016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Drogi publiczne gminne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2 319 707,00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2 389 707,00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3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6630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mieszkaniowa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100 000,00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494 693,00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594 693,00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70005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100 000,00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494 693,00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594 693,00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0770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Wpłaty z tytułu odpłatnego nabycia prawa własności oraz prawa użytkowania wieczystego nieruchomości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100 000,00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494 693,00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594 693,00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90095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6299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336 322,00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8 889,00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345 211,00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336 322,00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8 889,00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345 211,00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92195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336 322,00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8 889,00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345 211,00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336 322,00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8 889,00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345 211,00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6257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336 322,00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7 953,00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344 275,00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88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6259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936,00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9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majątkowe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3 560 109,00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578 582,00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4 138 691,00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7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1 140 202,00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13 889,00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1 154 091,00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20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Rodzaj zadania:</w:t>
            </w: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Zlecone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46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§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Nazwa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przed zmianą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Zmniejszenie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Zwiększenie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po zmianach 
(5+6+7)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</w:t>
            </w:r>
          </w:p>
        </w:tc>
        <w:tc>
          <w:tcPr>
            <w:tcW w:w="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</w:t>
            </w: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9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bieżące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razem: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14 330 113,29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14 330 113,29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7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5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Ogółem: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46 818 948,29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886 453,00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47 705 401,29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17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1 367 131,00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13 889,00</w:t>
            </w:r>
          </w:p>
        </w:tc>
        <w:tc>
          <w:tcPr>
            <w:tcW w:w="1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1 381 020,00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152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(* kol 2 do wykorzystania fakultatywnego)</w:t>
            </w:r>
          </w:p>
        </w:tc>
        <w:tc>
          <w:tcPr>
            <w:tcW w:w="27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1906" w:h="16838"/>
          <w:pgMar w:top="0" w:right="0" w:bottom="0" w:left="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uchwały</w:t>
      </w:r>
      <w:r>
        <w:t xml:space="preserve"> Nr 175/XIII/20</w:t>
      </w:r>
      <w:r>
        <w:br/>
      </w:r>
      <w:r>
        <w:t>Rady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24 czerwca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budzetu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4"/>
        <w:gridCol w:w="310"/>
        <w:gridCol w:w="310"/>
        <w:gridCol w:w="262"/>
        <w:gridCol w:w="620"/>
        <w:gridCol w:w="252"/>
        <w:gridCol w:w="232"/>
        <w:gridCol w:w="610"/>
        <w:gridCol w:w="484"/>
        <w:gridCol w:w="484"/>
        <w:gridCol w:w="484"/>
        <w:gridCol w:w="610"/>
        <w:gridCol w:w="484"/>
        <w:gridCol w:w="484"/>
        <w:gridCol w:w="726"/>
        <w:gridCol w:w="426"/>
        <w:gridCol w:w="484"/>
        <w:gridCol w:w="570"/>
        <w:gridCol w:w="484"/>
        <w:gridCol w:w="504"/>
        <w:gridCol w:w="358"/>
        <w:gridCol w:w="436"/>
        <w:gridCol w:w="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3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Transport i łączność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6 780 216,00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1 181 484,00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1 181 484,00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1 181 484,00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5 598 732,00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5 598 732,00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113 480,00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6 893 696,00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1 181 484,00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1 181 484,00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1 181 484,00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5 712 212,00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5 712 212,00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60016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Drogi publiczne gminne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6 770 367,00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1 171 635,00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1 171 635,00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1 171 635,00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5 598 732,00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5 598 732,00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113 480,00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6 883 847,00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1 171 635,00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1 171 635,00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1 171 635,00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5 712 212,00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5 712 212,00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5 598 732,00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5 598 732,00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5 598 732,00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113 480,00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5 712 212,00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5 712 212,00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5 712 212,00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mieszkaniowa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70005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49 500,00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Administracja publiczna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4 050 374,00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4 050 374,00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3 610 292,00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2 871 400,00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738 892,00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275 108,00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154 974,00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231 488,00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231 488,00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231 488,00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8 488,00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4 281 862,00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4 281 862,00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3 841 780,00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2 879 888,00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961 892,00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275 108,00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154 974,00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75011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Urzędy wojewódzkie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154 400,00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148 292,00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124 400,00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23 892,00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6 108,00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1 488,00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155 888,00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155 888,00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149 780,00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125 888,00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23 892,00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6 108,00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91 400,00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1 488,00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92 888,00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92 888,00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92 888,00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92 888,00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75023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3 279 000,00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3 279 000,00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3 264 000,00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2 657 000,00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3 494 000,00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2 664 000,00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4170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bezosobowe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Opłaty za administrowanie i czynsze za budynki, lokale i pomieszczenia garażowe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4530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Podatek od towarów i usług (VAT).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4610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Koszty postępowania sądowego i prokuratorskiego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390 000,00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75405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Komendy powiatowe Policji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2300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Wpłaty jednostek na państwowy fundusz celowy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6170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Oświata i wychowanie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13 085 024,00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10 181 144,00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9 691 254,00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7 019 549,00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2 671 705,00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269 700,00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104 190,00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12 972 367,00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10 068 487,00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9 578 597,00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7 019 549,00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2 559 048,00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269 700,00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104 190,00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2 903 880,00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1 700 000,00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80103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Oddziały przedszkolne w szkołach podstawowych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860 327,00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860 327,00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824 327,00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661 691,00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162 636,00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747 670,00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747 670,00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711 670,00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661 691,00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49 979,00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4240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124 236,00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124 236,00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124 236,00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124 236,00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-112 657,00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11 579,00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11 579,00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11 579,00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11 579,00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Ochrona zdrowia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141 000,00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170 871,00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160 871,00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160 871,00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135 871,00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85154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Przeciwdziałanie alkoholizmowi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59 000,00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78 871,00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2 754 460,00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2 218 700,00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2 218 700,00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212 500,00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2 006 200,00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535 760,00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535 760,00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559 829,00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493 809,00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493 809,00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35 865,00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66 020,00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3 314 289,00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2 712 509,00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2 712 509,00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248 365,00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2 464 144,00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601 780,00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196 020,00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66 020,00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338 020,00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106 020,00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106 020,00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6050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66 020,00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106 020,00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106 020,00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106 020,00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90026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Pozostałe działania związane z gospodarką odpadami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327 944,00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90095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431 700,00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129 700,00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82 700,00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35 865,00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35 865,00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35 865,00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35 865,00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467 565,00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165 565,00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165 565,00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118 565,00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47 000,00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302 000,00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64 000,00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12 000,00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5 130,00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17 130,00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17 130,00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17 130,00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17 130,00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735,00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2 435,00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2 197 860,00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508 400,00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329 900,00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1 689 460,00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1 689 460,00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68 930,00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2 266 790,00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526 100,00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380 100,00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347 600,00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146 000,00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92195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2 051 860,00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362 400,00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329 900,00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1 689 460,00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1 689 460,00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68 930,00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2 120 790,00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380 100,00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380 100,00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32 500,00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347 600,00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1 740 690,00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530 080,00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89 600,00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89 600,00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89 600,00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89 600,00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107 300,00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6060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51 230,00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33 460 435,00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21 580 503,00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19 620 955,00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11 006 599,00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8 614 356,00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1 332 142,00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11 879 932,00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11 879 932,00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-122 657,00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1 010 598,00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769 868,00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769 868,00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44 353,00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725 515,00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240 730,00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240 730,00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34 348 376,00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22 227 714,00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20 268 166,00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11 050 952,00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9 217 214,00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362 000,00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1 332 142,00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259 164,00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6 242,00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12 120 662,00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12 120 662,00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2 230 080,00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3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6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14 328 625,29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14 328 625,29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1 290 147,29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378 052,00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912 095,29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13 038 478,00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65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14 328 625,29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14 328 625,29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1 290 147,29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378 052,00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912 095,29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13 038 478,00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3 do uchwały</w:t>
      </w:r>
      <w:r>
        <w:t xml:space="preserve"> Nr 175/XIII/20</w:t>
      </w:r>
      <w:r>
        <w:br/>
      </w:r>
      <w:r>
        <w:t>Rady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24 czerwca 2020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majatkowych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66"/>
        <w:gridCol w:w="900"/>
        <w:gridCol w:w="900"/>
        <w:gridCol w:w="1104"/>
        <w:gridCol w:w="2874"/>
        <w:gridCol w:w="1394"/>
        <w:gridCol w:w="900"/>
        <w:gridCol w:w="552"/>
        <w:gridCol w:w="1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Rozdział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Paragraf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Treść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Przed zmianą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Zmiana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1"/>
                <w:u w:val="none"/>
                <w:vertAlign w:val="baseline"/>
              </w:rPr>
              <w:t>Po zmianie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Rolnictwo i łowiectwo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670 600,00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670 600,00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01010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Infrastruktura wodociągowa i sanitacyjna wsi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670 600,00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670 600,00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570 600,00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570 600,00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kanalizacji sanitarnej Cieciorki Kol.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190 600,00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190 600,00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wodociągu Krajewo -Korytki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wodociągu Poryte Klimasze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opracowanie dokumentacji na budowę urządzeń wod.-kan. na planowanym osiedlu w Nagórkach-Jabłoni-Cieciorkach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14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6230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Dofinansowanie przydomowych oczyszczalni ścieków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600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Transport i łączność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5 619 432,00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117 780,00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5 737 212,00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60014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Drogi publiczne powiatowe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58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6300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Wykonanie przejścia dla pieszych w m. Poryte Jabłoń wraz z chodnikiem przy drodze powiatowej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Drogi publiczne gminne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5 594 432,00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117 780,00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5 712 212,00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5 594 432,00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117 780,00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5 712 212,00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chodnika w miejs. Wdziękoń Pierwszy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kładki na rzece Jabłonka w m. Nagórki Jabłoń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ulicy Spokojnej w Długoborzu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87 520,00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113 480,00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dokumentacja na przebudowę drogi Łady Borowe- Milewo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dokumentacja na przebudowę drogi w Nowym Laskowcu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4 300,00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44 300,00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dokumentacja na przebudowę drogi w Nowym Laskowcu-Kolonii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dokumentacje na inwestycje drogowe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37 725,00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37 725,00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Modernizacja żwirowej drogi dojazdowej do pól na terenie Konopki Jałbrzyków Stok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287 000,00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287 000,00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przebudowa drogi gm.Tabędż-Krajewo Ćwikły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3 200 000,00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3 200 000,00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Przebudowa przejazdów kolejowych w m. Szeligi Leśnica i Łady Borowe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Rozbudowa drogi gm. w m. Śledzie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1 532 187,00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1 532 187,00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Wykonanie dokumentacji na przebudowę drogi w m. Wierzbowo Wieś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Gospodarka mieszkaniowa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91 500,00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91 500,00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70005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Gospodarka gruntami i nieruchomościami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91 500,00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91 500,00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Remont  dachu w budynku komunalnym w Czerwonym Borze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nieruchomości w Nowm Borku oraz Staryn Skarżynie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31 500,00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31 500,00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750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Administracja publiczna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75022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Rady gmin (miast i miast na prawach powiatu)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systemu głosowania imiennego dla radnych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754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380 000,00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390 000,00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75405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Komendy powiatowe Policji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6170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dofinansowanie zakupu samochodu do Komendy Powiatowej Policji w Zambrowie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75411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Komendy powiatowe Państwowej Straży Pożarnej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6170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Wpłaty jednostek na państwowy fundusz celowy na finansowanie lub dofinansowanie zadań inwestycyjnych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Dofinansowanie zakupu samochodu operacyjnego dla PSP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75412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Ochotnicze straże pożarne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garażu dla OSP Krajewo Białe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wozu strażackiego OSP Stary Laskowiec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801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2 903 880,00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2 903 880,00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80101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Szkoły podstawowe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1 180 000,00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1 180 000,00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1 180 000,00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1 180 000,00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Rozbudowa szkoły podstawowej w Wiśniewie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1 180 000,00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1 180 000,00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80104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 xml:space="preserve">Przedszkola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1 723 880,00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23 880,00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23 880,00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6057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803 880,00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803 880,00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803 880,00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6059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896 120,00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896 120,00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przedszkola gminnego I etap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896 120,00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896 120,00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851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Ochrona zdrowia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85195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14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6230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dofinansowanie zakupu ambulansu dla Stowarzyszenie pomocy rodzinom "Nadzieja"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852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społeczna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- 11 000,00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85295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- 11 000,00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- 11 000,00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Wyposażenie placówki "Senior +" w Nagórkach Jabłoni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- 11 000,00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900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535 760,00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66 020,00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601 780,00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90001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66 020,00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106 020,00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66 020,00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106 020,00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remont przepompowni ścieków Nagórki-Jabłoń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40 000,00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66 020,00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106 020,00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Oświetlenie ulic, placów i dróg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193 760,00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193 760,00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7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Dokumentacja na rozbudowę oświetlenia w m. Konopki Jabłoń, Zbrzeznica Przytuły,Długobórz, Stare Krajewo i Sędziwuje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Uzupełnienie oświetlenia ulicznego wraz z oświetleniem solarnym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Wykonanie oświetlenia przejścia dla pieszych przez dr. krajową w Starym Laskowcu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68 760,00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68 760,00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90095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302 000,00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302 000,00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170 000,00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instalacji fotowoltaicznych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170 000,00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170 000,00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132 000,00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132 000,00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rębaka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15 000,00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15 000,00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samochodu dla brygady technicznej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117 000,00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117 000,00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921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1 689 460,00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1 740 690,00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92195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1 689 460,00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1 740 690,00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1 159 380,00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1 159 380,00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altany Krajewo-Cwikły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altany Krajewo-Łętowo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altany w m. Bacze Mokre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placu zabaw w m. Sędziwuje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99 000,00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99 000,00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Budowa Swietlicy wiejskiej w miejscowości Nagórki Jabłoń II etap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1 000 000,00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1 000 000,00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7 380,00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7 380,00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Wykonanie ogrodzenia boiska w m. Przeżdziecko-Mroczki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20 000,00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20 000,00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6057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336 322,00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336 322,00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336 322,00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336 322,00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6059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193 758,00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Modernizacja  budynku świetlicy wiejskiej w m. Krajewo Białe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193 758,00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193 758,00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6060</w:t>
            </w: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 na zakupy inwestycyjne jednostek budżetowych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Zakup klimatyzatorów do świetlic wiejskich w miejsc. Konopki- Jałbrzyków Stok, Rykacze, Poryte Jabłoń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0,00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51 230,00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47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2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3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63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  <w:t>Razem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11 901 632,00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244 030,00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12 145 662,00</w:t>
            </w: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0" w:right="0" w:bottom="0" w:left="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/>
        <w:spacing w:before="120" w:after="120" w:line="360" w:lineRule="auto"/>
        <w:ind w:left="12252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4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uchwały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175/XIII/20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Rady Gminy Zambrów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24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czerwca 2020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Zestawienie planowanych kwot dotacji udzielanych z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budżetu Gminy Zambrów na 2020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/>
          <w:caps w:val="0"/>
          <w:sz w:val="22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51"/>
        <w:gridCol w:w="3034"/>
        <w:gridCol w:w="1600"/>
        <w:gridCol w:w="1684"/>
        <w:gridCol w:w="1817"/>
        <w:gridCol w:w="583"/>
        <w:gridCol w:w="2867"/>
        <w:gridCol w:w="1334"/>
        <w:gridCol w:w="1617"/>
        <w:gridCol w:w="1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4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Dotacje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Dla jednostek sektora fin. publicznych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Dla jednostek spoza sektora fin.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Nazwa zadania lub podmiot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Celowa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i/>
                <w:sz w:val="24"/>
              </w:rPr>
              <w:t>Przedmiotowa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Biblioteka Publiczna Gminy Zambrów 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146 000,00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Gminna Spółka Wodna w Zambrowie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90 000,00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62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Powiat Zambrowski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right"/>
            </w:pPr>
            <w:r>
              <w:t xml:space="preserve">25 000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Fundacja Dialog</w:t>
            </w:r>
            <w:r>
              <w:t xml:space="preserve"> - </w:t>
            </w:r>
          </w:p>
          <w:p>
            <w:pPr>
              <w:jc w:val="left"/>
            </w:pPr>
            <w:r>
              <w:t>na prowadzenie Punktu Przedszkolnego „Akademia Przedszkolaka” w</w:t>
            </w:r>
            <w:r>
              <w:t> </w:t>
            </w:r>
            <w:r>
              <w:t>Czerwonym Borze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116 000,00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Gospodarstwa domowe</w:t>
            </w:r>
          </w:p>
          <w:p>
            <w:pPr>
              <w:jc w:val="left"/>
            </w:pPr>
            <w:r>
              <w:t>Na przydomowe oczyszczalnie ścieków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100</w:t>
            </w:r>
            <w:r>
              <w:t> </w:t>
            </w:r>
            <w:r>
              <w:t>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8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Stowarzyszenie pomocy rodzinom „Nadzieja” Grupa Ratownicza z siedzibą w Łomży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10</w:t>
            </w:r>
            <w:r>
              <w:t> </w:t>
            </w:r>
            <w:r>
              <w:t xml:space="preserve">000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7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25 000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146 000,00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200 000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116 000,00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0,00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0" w:right="0" w:bottom="0" w:left="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120" w:after="120" w:line="360" w:lineRule="auto"/>
        <w:ind w:left="732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175/XIII/20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OBJAŚNIENIA DOKONANYCH ZMIAN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Dochody łączna kwota  zwiększenia to 886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453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zł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 dotację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Marszałkowskiego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modernizację drogi dojazdowej do gruntów rolnych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Konopki Jałbrzyków Stok.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700-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693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sprzedaży prawa użytkowania wieczystego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działek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780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rozliczeń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darowizn.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758-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zwiększonej subwencji oświatowej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wpływów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900-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tytuły dofinansowania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Narodowego Funduszu Ochrony Środowiska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na usuwanie odpadów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folii rolniczych, oraz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usuwanie azbestu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rozliczenia instalacji fotowoltaicznych.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dochody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 jako refundacja rozliczonego projektu unijnego  na utworzenie miejsca rekreacji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Cieciorkach, oraz 815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wpływy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biblioteki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Wydatki łączna kwota zwiększenia to  - 887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941  zł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 zwiększono plan na zadanie „Budowa ulicy spokojnej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Długoborzu”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113 480,00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.Zmiany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majątkowych  obrazuje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obejmuje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majątkowych wprowadzone wcześniejszymi Zarządzeniami Wójta Gminy,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700-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wykonanie przeglądów stanu technicznego budynków użyteczności publicznej Gminy.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750- zwiększono bieżące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231 488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opłatę podatku WAT od sprzedaży gruntów 120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opłaty za wynajm pomieszczeń na opłaty za przesyłki listowe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zakup materiałów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wydatki inwestycyjne na dofinansowanie zakup samochodu  na potrzeby Komendy Powiatowej Policji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 zmniejszono wpłaty na fundusz celowy.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801- zmniejszono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wydatki na oddziały przedszkolne.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wydatki na przeciwdziałanie alkoholizmowi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jako pozostałość niewykorzystanych środków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wydatków majątkowych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66 020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remont przepompowni ścieków Nagórki-Jabłoń do wysokości  całkowitej zadania 106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na usuwanie azbestu zabezpieczono 62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 usuwanie folii rolniczych 265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oraz zwiększono zakup usług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dopłaty do ścieków dla Zakładu Wodociągów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Kanalizacji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pochodnymi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dla brygady remontowej.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zwiększono plan wydatków majątkowych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zakup klimatyzatorów do świetlic wiejskich oraz zwiększono  wydatki bieżące na zakup usług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17 700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jako wkład własny do realizacji programu odnowy wsi na zadanie”pokoleniowe śpiewanie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Zespołem Zamberwsi”.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majątkowych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60016, 85295,85195 zostały wprowadzone do budżetu  wcześniejszymi Zarządzeniami Wójta Gminy dane zostały uaktualnione.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uchwały.</w:t>
      </w:r>
    </w:p>
    <w:sectPr>
      <w:footerReference w:type="default" r:id="rId9"/>
      <w:endnotePr>
        <w:numFmt w:val="decimal"/>
      </w:endnotePr>
      <w:type w:val="nextPage"/>
      <w:pgSz w:w="11906" w:h="16838" w:orient="portrait"/>
      <w:pgMar w:top="0" w:right="0" w:bottom="0" w:left="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097612DF-D9DF-468B-B4E7-1668F9D10F97.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097612DF-D9DF-468B-B4E7-1668F9D10F97. Podpisany</w:t>
          </w:r>
        </w:p>
      </w:tc>
      <w:tc>
        <w:tcPr>
          <w:tcW w:w="396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097612DF-D9DF-468B-B4E7-1668F9D10F97. Podpisany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097612DF-D9DF-468B-B4E7-1668F9D10F97. Podpisany</w:t>
          </w:r>
        </w:p>
      </w:tc>
      <w:tc>
        <w:tcPr>
          <w:tcW w:w="396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1225"/>
      <w:gridCol w:w="56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12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097612DF-D9DF-468B-B4E7-1668F9D10F97. Podpisany</w:t>
          </w:r>
        </w:p>
      </w:tc>
      <w:tc>
        <w:tcPr>
          <w:tcW w:w="56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937"/>
      <w:gridCol w:w="396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93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097612DF-D9DF-468B-B4E7-1668F9D10F97. Podpisany</w:t>
          </w:r>
        </w:p>
      </w:tc>
      <w:tc>
        <w:tcPr>
          <w:tcW w:w="396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bottom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175/XIII/20 z dnia 24 czerwca 2020 r.</dc:title>
  <dc:subject>w sprawie zmian w^budżecie Gminy Zambrów na rok 2020.</dc:subject>
  <dc:creator>BogdanPac</dc:creator>
  <cp:lastModifiedBy>BogdanPac</cp:lastModifiedBy>
  <cp:revision>1</cp:revision>
  <dcterms:created xsi:type="dcterms:W3CDTF">2020-06-30T09:38:17Z</dcterms:created>
  <dcterms:modified xsi:type="dcterms:W3CDTF">2020-06-30T09:38:17Z</dcterms:modified>
  <cp:category>Akt prawny</cp:category>
</cp:coreProperties>
</file>