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95/VIII/20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44.301.786,00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41.881.879,00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2.419.907,00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45.301.786,00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34.514.479,00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10.787.307,00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95/VIII/20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78"/>
        <w:gridCol w:w="934"/>
        <w:gridCol w:w="68"/>
        <w:gridCol w:w="176"/>
        <w:gridCol w:w="294"/>
        <w:gridCol w:w="256"/>
        <w:gridCol w:w="1918"/>
        <w:gridCol w:w="452"/>
        <w:gridCol w:w="68"/>
        <w:gridCol w:w="1052"/>
        <w:gridCol w:w="1190"/>
        <w:gridCol w:w="1426"/>
        <w:gridCol w:w="1140"/>
        <w:gridCol w:w="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6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Poroz. z AR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3 400,00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5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6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Własne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Oświata i wychowanie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78 400,00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124 104,00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80195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Pozostała działalność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2057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852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Pomoc społeczna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611 000,00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612 000,00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85230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Pomoc w zakresie dożywiania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89 000,00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2030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89 000,00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90 000,00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28 397 324,00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46 704,00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28 444 028,00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majątkowe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2 419 907,00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2 419 907,00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965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6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Zlecone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Dział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Nazwa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przed zmianą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Zmniejszenie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Zwiększenie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po zmianach 
(5+6+7)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6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Urzędy naczelnych organów władzy państwowej, kontroli i ochrony prawa oraz sądownictwa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1 807,00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21 549,00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23 356,00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75107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Wybory Prezydenta Rzeczypospolitej Polskiej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21 549,00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21 549,00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2010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21 549,00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21 549,00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758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Różne rozliczenia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1 488,00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1 488,00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75814</w:t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Różne rozliczenia finansowe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1 488,00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1 488,00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2010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1 488,00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1 488,00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bieżące</w:t>
            </w: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13 411 414,00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23 037,00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13 434 451,00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65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Ogółem: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44 232 045,00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69 741,00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44 301 786,00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2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0,00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45 704,00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40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(* kol 2 do wykorzystania fakultatywnego)</w:t>
            </w:r>
          </w:p>
        </w:tc>
        <w:tc>
          <w:tcPr>
            <w:tcW w:w="7246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95/VIII/20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20 marca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8"/>
        <w:gridCol w:w="334"/>
        <w:gridCol w:w="334"/>
        <w:gridCol w:w="282"/>
        <w:gridCol w:w="668"/>
        <w:gridCol w:w="272"/>
        <w:gridCol w:w="250"/>
        <w:gridCol w:w="658"/>
        <w:gridCol w:w="522"/>
        <w:gridCol w:w="522"/>
        <w:gridCol w:w="522"/>
        <w:gridCol w:w="522"/>
        <w:gridCol w:w="522"/>
        <w:gridCol w:w="522"/>
        <w:gridCol w:w="502"/>
        <w:gridCol w:w="460"/>
        <w:gridCol w:w="522"/>
        <w:gridCol w:w="616"/>
        <w:gridCol w:w="522"/>
        <w:gridCol w:w="262"/>
        <w:gridCol w:w="272"/>
        <w:gridCol w:w="470"/>
        <w:gridCol w:w="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Poroz. z AR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Własne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Administracja publiczna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3 885 400,00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3 835 400,00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3 556 400,00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2 875 400,00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681 000,00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3 885 400,00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3 835 400,00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3 556 400,00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2 871 400,00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685 000,00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75022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239 000,00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189 000,00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75023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3 233 000,00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3 233 000,00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3 218 000,00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2 661 000,00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557 000,00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3 229 000,00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3 229 000,00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3 214 000,00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2 657 000,00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557 000,00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4170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bezosobowe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837 000,00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497 000,00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397 000,00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286 000,00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857 000,00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517 000,00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75412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Ochotnicze straże pożarne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477 000,00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797 000,00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497 000,00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397 000,00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286 000,00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758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rozliczenia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75818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Rezerwy ogólne i celowe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Rezerwy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Oświata i wychowanie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11 983 960,00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9 883 960,00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9 498 260,00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6 975 525,00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2 522 735,00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2 100 000,00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2 100 000,00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-31 485,00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-31 485,00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-31 485,00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-31 485,00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12 029 664,00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9 929 664,00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9 466 775,00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6 975 525,00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2 491 250,00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2 100 000,00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2 100 000,00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80104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Przedszkola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1 926 310,00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1 006 310,00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1 006 310,00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433 240,00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573 070,00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1 918 825,00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998 825,00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998 825,00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433 240,00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565 585,00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920 000,00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przez jednostki samorządu terytorialnego od innych jednostek samorządu terytorialnego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225 000,00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-7 485,00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217 515,00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217 515,00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217 515,00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217 515,00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80113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Dowożenie uczniów do szkół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700 000,00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676 000,00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80195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Pozostała działalność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4017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50 104,00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50 104,00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50 104,00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50 104,00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50 104,00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50 104,00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4117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8 572,00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8 572,00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8 572,00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8 572,00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8 572,00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8 572,00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4127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874,00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874,00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4307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1 319,00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1 319,00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1 319,00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1 319,00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1 319,00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1 319,00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4309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usług pozostałych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16 320,00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16 320,00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16 320,00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16 320,00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16 320,00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16 320,00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852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Pomoc społeczna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1 906 680,00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1 906 680,00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1 263 430,00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705 520,00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557 910,00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643 250,00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1 907 680,00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1 907 680,00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1 263 430,00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705 520,00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557 910,00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644 250,00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85230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Pomoc w zakresie dożywiania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148 330,00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148 330,00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148 330,00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społeczne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148 330,00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148 330,00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148 330,00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1 000,00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149 330,00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Kultura fizyczna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63 800,00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58 400,00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63 800,00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58 400,00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92605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Zadania w zakresie kultury fizycznej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63 800,00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63 800,00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63 800,00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58 400,00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67 400,00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63 800,00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58 400,00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wydatki na rzecz osób fizycznych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92695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Pozostała działalność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3030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wydatki na rzecz osób fizycznych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31 817 231,00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21 029 924,00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19 343 374,00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10 902 845,00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8 440 529,00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332 000,00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1 305 550,00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49 000,00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10 787 307,00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10 787 307,00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-59 085,00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-59 085,00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-55 485,00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-51 485,00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-3 600,00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105 789,00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105 789,00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24 000,00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4 600,00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31 863 935,00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21 076 628,00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19 311 889,00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10 898 845,00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8 413 044,00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332 000,00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1 306 550,00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77 189,00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49 000,00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10 787 307,00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10 787 307,00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1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Rodzaj zadania: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Zlecone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2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751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Urzędy naczelnych organów władzy państwowej, kontroli i ochrony prawa oraz sądownictwa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18 649,00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23 356,00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23 356,00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23 356,00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18 649,00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4 707,00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75107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Wybory Prezydenta Rzeczypospolitej Polskiej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18 649,00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21 549,00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18 649,00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2 685,00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4120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384,00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4170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bezosobowe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15 580,00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758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rozliczenia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75814</w:t>
            </w: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Różne rozliczenia finansowe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4010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1 488,00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13 411 414,00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13 411 414,00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372 936,00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344 998,00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27 938,00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23 037,00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23 037,00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23 037,00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20 137,00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2 900,00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13 434 451,00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13 434 451,00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395 973,00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365 135,00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30 838,00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6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71208FE4-EF81-4755-AE79-EB55C2537088.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71208FE4-EF81-4755-AE79-EB55C2537088. Podpisany</w:t>
          </w:r>
        </w:p>
      </w:tc>
      <w:tc>
        <w:tcPr>
          <w:tcW w:w="48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71208FE4-EF81-4755-AE79-EB55C2537088.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95/VIII/20 z dnia 20 marca 2020 r.</dc:title>
  <dc:subject>w sprawie zmian w^budżecie gminy na 2020^r.</dc:subject>
  <dc:creator>BogdanPac</dc:creator>
  <cp:lastModifiedBy>BogdanPac</cp:lastModifiedBy>
  <cp:revision>1</cp:revision>
  <dcterms:created xsi:type="dcterms:W3CDTF">2020-03-23T10:06:11Z</dcterms:created>
  <dcterms:modified xsi:type="dcterms:W3CDTF">2020-03-23T10:06:11Z</dcterms:modified>
  <cp:category>Akt prawny</cp:category>
</cp:coreProperties>
</file>