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E32EB">
      <w:pPr>
        <w:jc w:val="center"/>
        <w:rPr>
          <w:b/>
          <w:caps/>
        </w:rPr>
      </w:pPr>
      <w:r>
        <w:rPr>
          <w:b/>
          <w:caps/>
        </w:rPr>
        <w:t>Uchwała Nr 155/IX/19</w:t>
      </w:r>
      <w:r>
        <w:rPr>
          <w:b/>
          <w:caps/>
        </w:rPr>
        <w:br/>
        <w:t>Rady Gminy Zambrów</w:t>
      </w:r>
    </w:p>
    <w:p w:rsidR="00A77B3E" w:rsidRDefault="001E32EB">
      <w:pPr>
        <w:spacing w:before="280" w:after="280"/>
        <w:jc w:val="center"/>
        <w:rPr>
          <w:b/>
          <w:caps/>
        </w:rPr>
      </w:pPr>
      <w:r>
        <w:t>z dnia 28 listopada 2019 r.</w:t>
      </w:r>
    </w:p>
    <w:p w:rsidR="00A77B3E" w:rsidRDefault="001E32EB">
      <w:pPr>
        <w:keepNext/>
        <w:spacing w:after="480"/>
        <w:jc w:val="center"/>
      </w:pPr>
      <w:r>
        <w:rPr>
          <w:b/>
        </w:rPr>
        <w:t>zmieniająca uchwałę w sprawie ustalenia opłat za zajęcie pasa drogowego dróg gminnych.</w:t>
      </w:r>
    </w:p>
    <w:p w:rsidR="00A77B3E" w:rsidRDefault="001E32EB">
      <w:pPr>
        <w:keepLines/>
        <w:spacing w:before="120" w:after="120"/>
        <w:ind w:firstLine="227"/>
      </w:pPr>
      <w:r>
        <w:t>Na podstawie art. 18 ust. 2 pkt 15 ustawy z dnia 8 marca 1990 r. o samorządzie gminnym (Dz. U. z </w:t>
      </w:r>
      <w:r>
        <w:t>2019 r. poz. 506, poz. 1309, poz. 1696 i poz. 1815) oraz art. 40 ust. 8 i ust. 9 ustawy z dnia 21 marca 1985 r. o drogach publicznych (Dz. U. z 2018 r. poz. 2068, z 2019 r. poz. 698, poz. 730, poz. 1716 i poz. 1815) Rada Gminy Zambrów uchwala, co następuje</w:t>
      </w:r>
      <w:r>
        <w:t>:</w:t>
      </w:r>
    </w:p>
    <w:p w:rsidR="00A77B3E" w:rsidRDefault="001E32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152/XXII/16 Rady Gminy Zambrów z dnia 28 listopada 2016 r. w sprawie ustalenia stawek opłat za zajęcie pasa drogowego dróg gminnych (Dz. Urz. Woj. Podl. poz. 4238), wprowadza się następujące zmiany:</w:t>
      </w:r>
    </w:p>
    <w:p w:rsidR="00A77B3E" w:rsidRDefault="001E32E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§2</w:t>
      </w:r>
      <w:r>
        <w:rPr>
          <w:color w:val="000000"/>
          <w:u w:color="000000"/>
        </w:rPr>
        <w:t xml:space="preserve"> otrzymuje brzmienie: </w:t>
      </w:r>
    </w:p>
    <w:p w:rsidR="00A77B3E" w:rsidRDefault="001E32EB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 w:rsidRPr="00A577C7">
        <w:rPr>
          <w:b/>
        </w:rPr>
        <w:t>§ 2. </w:t>
      </w:r>
      <w:r>
        <w:t>1. </w:t>
      </w:r>
      <w:r>
        <w:rPr>
          <w:color w:val="000000"/>
          <w:u w:color="000000"/>
        </w:rPr>
        <w:t>Za zajęcie 1 m </w:t>
      </w:r>
      <w:r>
        <w:rPr>
          <w:color w:val="000000"/>
          <w:u w:color="000000"/>
          <w:vertAlign w:val="superscript"/>
        </w:rPr>
        <w:t>2 </w:t>
      </w:r>
      <w:r>
        <w:rPr>
          <w:color w:val="000000"/>
          <w:u w:color="000000"/>
        </w:rPr>
        <w:t xml:space="preserve">pasa drogowego drogi gminnej w celu, o którym mowa w §1 pkt 1 i pkt 4, ustala się stawkę opłaty w wysokości 10,00 zł (słownie złotych: dziesięć 00/100) za 1 dzień zajęcia jezdni, chodnika, placu, zatoki lub innego utwardzonego lub </w:t>
      </w:r>
      <w:r>
        <w:rPr>
          <w:color w:val="000000"/>
          <w:u w:color="000000"/>
        </w:rPr>
        <w:t>nieutwardzonego elementu drogi.</w:t>
      </w:r>
    </w:p>
    <w:p w:rsidR="00A77B3E" w:rsidRDefault="001E32EB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drogi gminnej w celu, o którym mowa w § 1 pkt 1, w związku z prowadzeniem prac związanych z umieszczeniem obiektów i urządzeń infrastruktury telekomunikacyjnej, ustala się stawkę opłaty w wys</w:t>
      </w:r>
      <w:r>
        <w:rPr>
          <w:color w:val="000000"/>
          <w:u w:color="000000"/>
        </w:rPr>
        <w:t>okości 0,20 zł (słownie złotych: zero 20/100)  za jeden dzień zajęcia jezdni, chodnika, placu, zatoki lub innego utwardzonego lub nieutwardzonego elementu drogi.</w:t>
      </w:r>
      <w:r>
        <w:t>”</w:t>
      </w:r>
      <w:r>
        <w:t>;</w:t>
      </w:r>
    </w:p>
    <w:p w:rsidR="00A77B3E" w:rsidRDefault="001E32E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§3</w:t>
      </w:r>
      <w:r>
        <w:rPr>
          <w:color w:val="000000"/>
          <w:u w:color="000000"/>
        </w:rPr>
        <w:t> otrzymuje brzm</w:t>
      </w:r>
      <w:bookmarkStart w:id="0" w:name="_GoBack"/>
      <w:bookmarkEnd w:id="0"/>
      <w:r>
        <w:rPr>
          <w:color w:val="000000"/>
          <w:u w:color="000000"/>
        </w:rPr>
        <w:t xml:space="preserve">ienie: </w:t>
      </w:r>
    </w:p>
    <w:p w:rsidR="00A77B3E" w:rsidRDefault="001E32EB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 w:rsidRPr="00A577C7">
        <w:rPr>
          <w:b/>
        </w:rPr>
        <w:t>§ 3. </w:t>
      </w:r>
      <w:r>
        <w:t>1. </w:t>
      </w:r>
      <w:r>
        <w:rPr>
          <w:color w:val="000000"/>
          <w:u w:color="000000"/>
        </w:rPr>
        <w:t>Za zajęcie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pasa drogowego drogi gminnej w celu, o </w:t>
      </w:r>
      <w:r>
        <w:rPr>
          <w:color w:val="000000"/>
          <w:u w:color="000000"/>
        </w:rPr>
        <w:t>którym mowa w § 1 pkt 2 niniejszej uchwały ustala się roczną stawkę opłat za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pasa drogowego drogi gminnej zajętej przez rzut poziomy umieszczanego urządzenia w wysokości 200,00 zł (słownie: dwieście 00/100 złotych).</w:t>
      </w:r>
    </w:p>
    <w:p w:rsidR="00A77B3E" w:rsidRDefault="001E32EB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pasa </w:t>
      </w:r>
      <w:r>
        <w:rPr>
          <w:color w:val="000000"/>
          <w:u w:color="000000"/>
        </w:rPr>
        <w:t>drogowego drogi gminnej w celu, o którym mowa w §1 pkt 2, ustala się roczną stawkę opłat za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pasa drogowego drogi gminnej zajętej przez rzut poziomy umieszczonego urządzenia infrastruktury telekomunikacyjnej w wysokości 20,00 zł (słownie:  d</w:t>
      </w:r>
      <w:r>
        <w:rPr>
          <w:color w:val="000000"/>
          <w:u w:color="000000"/>
        </w:rPr>
        <w:t>wadzieścia 00/100  złotych).</w:t>
      </w:r>
      <w:r>
        <w:t>”</w:t>
      </w:r>
      <w:r>
        <w:t>.</w:t>
      </w:r>
    </w:p>
    <w:p w:rsidR="00A77B3E" w:rsidRDefault="001E32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Zmiana, o której mowa w §1, ma zastosowanie od dnia 1 stycznia 2020 r.</w:t>
      </w:r>
    </w:p>
    <w:p w:rsidR="00A77B3E" w:rsidRDefault="001E32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E32E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14 dniach od jej ogłoszenia w Dzienniku Urzędowym Wojewódz</w:t>
      </w:r>
      <w:r>
        <w:rPr>
          <w:color w:val="000000"/>
          <w:u w:color="000000"/>
        </w:rPr>
        <w:t>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EB" w:rsidRDefault="001E32EB">
      <w:r>
        <w:separator/>
      </w:r>
    </w:p>
  </w:endnote>
  <w:endnote w:type="continuationSeparator" w:id="0">
    <w:p w:rsidR="001E32EB" w:rsidRDefault="001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E2D1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D11" w:rsidRDefault="001E32EB">
          <w:pPr>
            <w:jc w:val="left"/>
            <w:rPr>
              <w:sz w:val="18"/>
            </w:rPr>
          </w:pPr>
          <w:r>
            <w:rPr>
              <w:sz w:val="18"/>
            </w:rPr>
            <w:t>Id: 688D8702-D700-4FA2-AF01-96D63261A64A.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D11" w:rsidRDefault="001E32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577C7">
            <w:rPr>
              <w:sz w:val="18"/>
            </w:rPr>
            <w:fldChar w:fldCharType="separate"/>
          </w:r>
          <w:r w:rsidR="00A577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2D11" w:rsidRDefault="00DE2D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EB" w:rsidRDefault="001E32EB">
      <w:r>
        <w:separator/>
      </w:r>
    </w:p>
  </w:footnote>
  <w:footnote w:type="continuationSeparator" w:id="0">
    <w:p w:rsidR="001E32EB" w:rsidRDefault="001E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2D11"/>
    <w:rsid w:val="001E32EB"/>
    <w:rsid w:val="00A577C7"/>
    <w:rsid w:val="00D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155/IX/19 z dnia 28 listopada 2019 r.</vt:lpstr>
      <vt:lpstr/>
    </vt:vector>
  </TitlesOfParts>
  <Company>Rada Gminy Zambrów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155/IX/19 z dnia 28 listopada 2019 r.</dc:title>
  <dc:subject>zmieniająca uchwałę w^sprawie ustalenia opłat za zajęcie pasa drogowego dróg gminnych.</dc:subject>
  <dc:creator>BogdanPac</dc:creator>
  <cp:lastModifiedBy>Bogdan Pac</cp:lastModifiedBy>
  <cp:revision>3</cp:revision>
  <cp:lastPrinted>2019-11-29T07:40:00Z</cp:lastPrinted>
  <dcterms:created xsi:type="dcterms:W3CDTF">2019-11-29T08:39:00Z</dcterms:created>
  <dcterms:modified xsi:type="dcterms:W3CDTF">2019-11-29T07:41:00Z</dcterms:modified>
  <cp:category>Akt prawny</cp:category>
</cp:coreProperties>
</file>