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2537DF">
      <w:pPr>
        <w:jc w:val="center"/>
        <w:rPr>
          <w:b/>
          <w:caps/>
        </w:rPr>
      </w:pPr>
      <w:r>
        <w:rPr>
          <w:b/>
          <w:caps/>
        </w:rPr>
        <w:t>Uchwała Nr 148/VIII/19</w:t>
      </w:r>
      <w:r>
        <w:rPr>
          <w:b/>
          <w:caps/>
        </w:rPr>
        <w:br/>
        <w:t>Rady Gminy Zambrów</w:t>
      </w:r>
    </w:p>
    <w:p w:rsidR="00A77B3E" w:rsidRDefault="002537DF">
      <w:pPr>
        <w:spacing w:before="280" w:after="280"/>
        <w:jc w:val="center"/>
        <w:rPr>
          <w:b/>
          <w:caps/>
        </w:rPr>
      </w:pPr>
      <w:r>
        <w:t>z dnia 28 października 2019 r.</w:t>
      </w:r>
    </w:p>
    <w:p w:rsidR="00A77B3E" w:rsidRDefault="002537DF">
      <w:pPr>
        <w:keepNext/>
        <w:spacing w:after="480"/>
        <w:jc w:val="center"/>
      </w:pPr>
      <w:r>
        <w:rPr>
          <w:b/>
        </w:rPr>
        <w:t>w sprawie Regulaminu udzielania pomocy materialnej o charakterze socjalnym dla uczniów zamieszkałych na terenie Gminy Zambrów.</w:t>
      </w:r>
    </w:p>
    <w:p w:rsidR="00A77B3E" w:rsidRDefault="002537DF">
      <w:pPr>
        <w:keepLines/>
        <w:spacing w:before="120" w:after="120"/>
        <w:ind w:firstLine="227"/>
      </w:pPr>
      <w:r>
        <w:t>Na podstawie art. 18 ust. 2 pkt 15 ustawy z dnia 8 </w:t>
      </w:r>
      <w:r>
        <w:t>marca 1990 r. o samorządzie gminnym (Dz. U. z 2019 r. poz. 506, poz. 1309 i poz. 1696) oraz art. 90f ustawy z dnia 7 września 1991 r. o systemie oświaty (Dz. U. z 2019 r. poz. 1481) Rada Gminy Zambrów uchwala, co następuje:</w:t>
      </w:r>
    </w:p>
    <w:p w:rsidR="00A77B3E" w:rsidRDefault="002537D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Uchwala się Regulamin udzie</w:t>
      </w:r>
      <w:r>
        <w:t>lania pomocy materialnej o charakterze socjalnym dla uczniów zamieszkałych na terenie Gminy Zambrów, stanowiący załącznik do niniejszej uchwały.</w:t>
      </w:r>
    </w:p>
    <w:p w:rsidR="00A77B3E" w:rsidRDefault="002537D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Traci moc uchwała Nr 123/XXVI/05 Rady Gminy Zambrów z dnia 22 marca 2005 r. w sprawie Regulaminu udzielani</w:t>
      </w:r>
      <w:r>
        <w:rPr>
          <w:color w:val="000000"/>
          <w:u w:color="000000"/>
        </w:rPr>
        <w:t>a pomocy materialnej o charakterze socjalnym dla uczniów zamieszkałych na terenie gminy Zambrów (Dz. Urz. Woj. Podl. Nr 102, poz. 1218 i z 2009 r. Nr 182, poz. 1944).</w:t>
      </w:r>
    </w:p>
    <w:p w:rsidR="00A77B3E" w:rsidRDefault="002537D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Wójtowi Gminy Zambrów.</w:t>
      </w:r>
    </w:p>
    <w:p w:rsidR="00A77B3E" w:rsidRDefault="002537DF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4. </w:t>
      </w:r>
      <w:r>
        <w:rPr>
          <w:color w:val="000000"/>
          <w:u w:color="000000"/>
        </w:rPr>
        <w:t>Uchwała wchodzi w życie po upływie 14 dni od dnia ogłoszenia w Dzienniku Urzędowym Województwa Podlaskiego.</w:t>
      </w:r>
    </w:p>
    <w:bookmarkStart w:id="0" w:name="_GoBack"/>
    <w:bookmarkEnd w:id="0"/>
    <w:p w:rsidR="00A77B3E" w:rsidRDefault="002537DF">
      <w:pPr>
        <w:keepNext/>
        <w:spacing w:before="120" w:after="120" w:line="360" w:lineRule="auto"/>
        <w:ind w:left="6072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do </w:t>
      </w:r>
      <w:r>
        <w:rPr>
          <w:color w:val="000000"/>
          <w:u w:color="000000"/>
        </w:rPr>
        <w:t>uchwały Nr 148/VIII/19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28 października 2019 r.</w:t>
      </w:r>
    </w:p>
    <w:p w:rsidR="00A77B3E" w:rsidRDefault="002537DF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REGULAMIN UDZIELANIA POMOCY MATERIALNEJ O CHARAKTERZE SOCJALNYM</w:t>
      </w:r>
      <w:r>
        <w:rPr>
          <w:b/>
          <w:color w:val="000000"/>
          <w:u w:color="000000"/>
        </w:rPr>
        <w:br/>
        <w:t>DLA UCZNIÓW ZAMIESZKAŁYCH NA TERENIE GMINY ZAMBRÓW</w:t>
      </w:r>
    </w:p>
    <w:p w:rsidR="00A77B3E" w:rsidRDefault="002537DF" w:rsidP="004C548E">
      <w:pPr>
        <w:keepLines/>
        <w:spacing w:before="120" w:after="120"/>
        <w:ind w:left="227" w:hanging="227"/>
        <w:jc w:val="center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> Rodzaje pomocy materialnej o charakterze socjalnymi uprawnieni d</w:t>
      </w:r>
      <w:r>
        <w:rPr>
          <w:b/>
          <w:color w:val="000000"/>
          <w:u w:color="000000"/>
        </w:rPr>
        <w:t>o korzystania z pomocy</w:t>
      </w:r>
    </w:p>
    <w:p w:rsidR="00A77B3E" w:rsidRDefault="002537D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Ilekroć w Regulaminie jest mowa o:</w:t>
      </w:r>
    </w:p>
    <w:p w:rsidR="00A77B3E" w:rsidRDefault="002537D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Regulaminie – należy przez to rozumieć Regulamin udzielania pomocy materialnej o charakterze socjalnym dla uczniów zamieszkałych na terenie Gminy Zambrów</w:t>
      </w:r>
      <w:r>
        <w:rPr>
          <w:i/>
          <w:color w:val="000000"/>
          <w:u w:color="000000"/>
        </w:rPr>
        <w:t>,</w:t>
      </w:r>
    </w:p>
    <w:p w:rsidR="00A77B3E" w:rsidRDefault="002537D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GOPS – należy przez to rozumieć Gm</w:t>
      </w:r>
      <w:r>
        <w:rPr>
          <w:color w:val="000000"/>
          <w:u w:color="000000"/>
        </w:rPr>
        <w:t>inny Ośrodek Pomocy Społecznej w Zambrowie,</w:t>
      </w:r>
    </w:p>
    <w:p w:rsidR="00A77B3E" w:rsidRDefault="002537D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wnioskodawca – należy przez to rozumieć pełnoletniego ucznia albo rodzica/opiekuna ucznia lub dyrektora szkoły, kolegium lub ośrodka, do którego uczeń uczęszcza,</w:t>
      </w:r>
    </w:p>
    <w:p w:rsidR="00A77B3E" w:rsidRDefault="002537D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ustawie o systemie oświaty – należy przez to r</w:t>
      </w:r>
      <w:r>
        <w:rPr>
          <w:color w:val="000000"/>
          <w:u w:color="000000"/>
        </w:rPr>
        <w:t>ozumieć ustawę z dnia 7 września 1991 r. o systemie oświaty,</w:t>
      </w:r>
    </w:p>
    <w:p w:rsidR="00A77B3E" w:rsidRDefault="002537D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ustawie o pomocy społecznej – należy przez to rozumieć ustawę z dnia 12 marca 1991 r. o pomocy społecznej,</w:t>
      </w:r>
    </w:p>
    <w:p w:rsidR="00A77B3E" w:rsidRDefault="002537D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ustawie o świadczeniach rodzinnych – należy przez to rozumieć ustawę z dnia 28 </w:t>
      </w:r>
      <w:r>
        <w:rPr>
          <w:color w:val="000000"/>
          <w:u w:color="000000"/>
        </w:rPr>
        <w:t>listopada 2003 r. o świadczeniach rodzinnych,</w:t>
      </w:r>
    </w:p>
    <w:p w:rsidR="00A77B3E" w:rsidRDefault="002537D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kolegium – należy przez to rozumieć publiczne kolegia nauczycielskie, nauczycielskie kolegia języków obcych, kolegia pracowników służb społecznych oraz niepubliczne kolegia nauczycielskie i nauczycielskie kol</w:t>
      </w:r>
      <w:r>
        <w:rPr>
          <w:color w:val="000000"/>
          <w:u w:color="000000"/>
        </w:rPr>
        <w:t>egia języków obcych,</w:t>
      </w:r>
    </w:p>
    <w:p w:rsidR="00A77B3E" w:rsidRDefault="002537D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kryterium dochodowym – należy przez to rozumieć miesięczną wysokość dochodu na osobę w rodzinie, o której mowa w art. 8 ust. 1 pkt 2 ustawy z dnia 12 marca 2004 r. o pomocy społecznej,</w:t>
      </w:r>
    </w:p>
    <w:p w:rsidR="00A77B3E" w:rsidRDefault="002537D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kwocie zasiłku rodzinnego – należy przez to ro</w:t>
      </w:r>
      <w:r>
        <w:rPr>
          <w:color w:val="000000"/>
          <w:u w:color="000000"/>
        </w:rPr>
        <w:t>zumieć kwotę, o której mowa w art. 6 ust. 2 pkt 2 ustawy z dnia 28 listopada 2003 r. o świadczeniach rodzinnych,</w:t>
      </w:r>
    </w:p>
    <w:p w:rsidR="00A77B3E" w:rsidRDefault="002537D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szkole – należy przez to rozumieć szkołę publiczną i niepubliczną, kolegium i ośrodek, o których mowa w art. 90 b ust. 3 ustawy o systemie oś</w:t>
      </w:r>
      <w:r>
        <w:rPr>
          <w:color w:val="000000"/>
          <w:u w:color="000000"/>
        </w:rPr>
        <w:t>wiaty,</w:t>
      </w:r>
    </w:p>
    <w:p w:rsidR="00A77B3E" w:rsidRDefault="002537D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rodzinie wielodzietnej - należy przez to rozumieć rodzinę wychowującą troje i więcej dzieci mających prawo do zasiłku rodzinnego</w:t>
      </w:r>
      <w:r>
        <w:rPr>
          <w:b/>
          <w:color w:val="000000"/>
          <w:u w:color="000000"/>
        </w:rPr>
        <w:t>/</w:t>
      </w:r>
      <w:r>
        <w:rPr>
          <w:color w:val="000000"/>
          <w:u w:color="000000"/>
        </w:rPr>
        <w:t>świadczeń rodzinnych, o jakich mowa w odrębnych przepisach (ustawa z dnia 28 listopada 2003 r. o świadczeniach rodzinn</w:t>
      </w:r>
      <w:r>
        <w:rPr>
          <w:color w:val="000000"/>
          <w:u w:color="000000"/>
        </w:rPr>
        <w:t>ych).</w:t>
      </w:r>
    </w:p>
    <w:p w:rsidR="00A77B3E" w:rsidRDefault="002537D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 Pomoc materialna o charakterze socjalnym może być udzielana jako:</w:t>
      </w:r>
    </w:p>
    <w:p w:rsidR="00A77B3E" w:rsidRDefault="002537D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stypendium szkolne,</w:t>
      </w:r>
    </w:p>
    <w:p w:rsidR="00A77B3E" w:rsidRDefault="002537DF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zasiłek szkolny.</w:t>
      </w:r>
    </w:p>
    <w:p w:rsidR="00A77B3E" w:rsidRDefault="002537D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 Uprawnionymi do otrzymania stypendium szkolnego są:</w:t>
      </w:r>
    </w:p>
    <w:p w:rsidR="00A77B3E" w:rsidRDefault="002537D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uczniowie szkół publicznych i niepublicznych o uprawnieniach szkół </w:t>
      </w:r>
      <w:r>
        <w:rPr>
          <w:color w:val="000000"/>
          <w:u w:color="000000"/>
        </w:rPr>
        <w:t>publicznych dla młodzieży i dla dorosłych oraz słuchacze publicznych kolegiów nauczycielskich, nauczycielskich kolegiów języków obcych i kolegiów pracowników służb społecznych – do czasu ukończenia kształcenia, nie dłużej jednak niż do ukończenia 24 roku ż</w:t>
      </w:r>
      <w:r>
        <w:rPr>
          <w:color w:val="000000"/>
          <w:u w:color="000000"/>
        </w:rPr>
        <w:t>ycia,</w:t>
      </w:r>
    </w:p>
    <w:p w:rsidR="00A77B3E" w:rsidRDefault="002537D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wychowankowie publicznych i niepublicznych ośrodków umożliwiających dzieciom i młodzieży, o których mowa w art. 90b ust. 3 ustawy o systemie oświaty, a także dzieciom i młodzieży upośledzonym umysłowo ze sprzężonymi niepełnosprawnościami, realizac</w:t>
      </w:r>
      <w:r>
        <w:rPr>
          <w:color w:val="000000"/>
          <w:u w:color="000000"/>
        </w:rPr>
        <w:t>ję odpowiednio obowiązku szkolnego i obowiązku nauki – do czasu ukończenia realizacji obowiązku nauki,</w:t>
      </w:r>
    </w:p>
    <w:p w:rsidR="00A77B3E" w:rsidRDefault="002537D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uczniowie szkół niepublicznych nieposiadających uprawnień szkół publicznych dla młodzieży i dla dorosłych – do czasu ukończenia realizacji obowiązku n</w:t>
      </w:r>
      <w:r>
        <w:rPr>
          <w:color w:val="000000"/>
          <w:u w:color="000000"/>
        </w:rPr>
        <w:t>auki,</w:t>
      </w:r>
    </w:p>
    <w:p w:rsidR="00A77B3E" w:rsidRDefault="002537D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słuchacze niepublicznych kolegiów nauczycielskich i nauczycielskich kolegiów języków obcych – do czasu ukończenia kształcenia, nie dłużej jednak niż do ukończenia 24 roku życia.</w:t>
      </w:r>
    </w:p>
    <w:p w:rsidR="00A77B3E" w:rsidRDefault="002537DF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Stypendium szkolne może otrzymać uczeń, który znajduje się w trudn</w:t>
      </w:r>
      <w:r>
        <w:rPr>
          <w:color w:val="000000"/>
          <w:u w:color="000000"/>
        </w:rPr>
        <w:t>ej sytuacji materialnej, tzn. dochód w rodzinie nie przekracza kryterium dochodowego określonego zgodnie z obowiązującymi przepisami wskazanymi w art. 90d ust. 7 ustawy z dnia 7 września 1991 r. o systemie oświaty.</w:t>
      </w:r>
    </w:p>
    <w:p w:rsidR="00A77B3E" w:rsidRDefault="002537D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Miesięczną wysokość dochodu na osobę w</w:t>
      </w:r>
      <w:r>
        <w:rPr>
          <w:color w:val="000000"/>
          <w:u w:color="000000"/>
        </w:rPr>
        <w:t> rodzinie ucznia uprawniająca do ubiegania się o stypendium szkolne ustala się na zasadach określonych w art. 8 ust. 3-13 ustawy, o której mowa w art. 90d ust. 7 ustawy z dnia 7 września 1991 r. o systemie oświaty, z tym, że do dochodu nie wlicza się świad</w:t>
      </w:r>
      <w:r>
        <w:rPr>
          <w:color w:val="000000"/>
          <w:u w:color="000000"/>
        </w:rPr>
        <w:t>czeń pomocy materialnej, o których mowa w art. 90c ust. 2 i 3 ustawy o systemie oświaty.</w:t>
      </w:r>
    </w:p>
    <w:p w:rsidR="00A77B3E" w:rsidRDefault="002537D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szczególnych przypadkach, gdy sytuacja rodziny ulega pogorszeniu (np. na skutek śmierci lub kalectwa członka rodziny), stypendium szkolne ustala się na nowych war</w:t>
      </w:r>
      <w:r>
        <w:rPr>
          <w:color w:val="000000"/>
          <w:u w:color="000000"/>
        </w:rPr>
        <w:t>unkach dochodowych rodziny, począwszy od następnego miesiąca, następującego po miesiącu, w którym złożono nowy wniosek, bez wyrównywania.</w:t>
      </w:r>
    </w:p>
    <w:p w:rsidR="00A77B3E" w:rsidRDefault="002537D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 xml:space="preserve"> Członkami rodziny są małżonkowie, rodzice, opiekunowie prawni dziecka, osoby niepełnosprawne (bez względu na </w:t>
      </w:r>
      <w:r>
        <w:rPr>
          <w:color w:val="000000"/>
          <w:u w:color="000000"/>
        </w:rPr>
        <w:t>wiek) oraz dzieci uczące się w wieku do ukończenia 24 roku życia pozostające na utrzymaniu rodziny.</w:t>
      </w:r>
    </w:p>
    <w:p w:rsidR="00A77B3E" w:rsidRDefault="002537D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Przy wyliczaniu dochodu do składu rodziny nie są wliczane osoby pełnoletnie (nieuczących się nie podajemy przy kryterium dochodowym), bez stałych źródeł </w:t>
      </w:r>
      <w:r>
        <w:rPr>
          <w:color w:val="000000"/>
          <w:u w:color="000000"/>
        </w:rPr>
        <w:t>dochodu z wyjątkiem:</w:t>
      </w:r>
    </w:p>
    <w:p w:rsidR="00A77B3E" w:rsidRDefault="002537D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rodziców,</w:t>
      </w:r>
    </w:p>
    <w:p w:rsidR="00A77B3E" w:rsidRDefault="002537D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osób niezdolnych do podjęcia pracy ze względu na stan zdrowia,</w:t>
      </w:r>
    </w:p>
    <w:p w:rsidR="00A77B3E" w:rsidRDefault="002537DF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dzieci uczących się do ukończenia 24 roku życia.</w:t>
      </w:r>
    </w:p>
    <w:p w:rsidR="00A77B3E" w:rsidRDefault="002537D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Dochód ucznia pozostającego w związku małżeńskim określa się następująco:</w:t>
      </w:r>
    </w:p>
    <w:p w:rsidR="00A77B3E" w:rsidRDefault="002537D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jeżeli współmałżonek </w:t>
      </w:r>
      <w:r>
        <w:rPr>
          <w:color w:val="000000"/>
          <w:u w:color="000000"/>
        </w:rPr>
        <w:t>ucznia jest uczniem lub studentem sytuację każdego z nich określa się oddzielnie w oparciu o dochody jego rodziny, a posiadane dzieci wlicza się do składu rodziny pobierającej na nie zasiłek rodzinny,</w:t>
      </w:r>
    </w:p>
    <w:p w:rsidR="00A77B3E" w:rsidRDefault="002537D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jeżeli współmałżonek ucznia pracuje zawodowo lub pos</w:t>
      </w:r>
      <w:r>
        <w:rPr>
          <w:color w:val="000000"/>
          <w:u w:color="000000"/>
        </w:rPr>
        <w:t>iada inne stałe źródła dochodów, sytuację materialną określa się w oparciu o dochody współmałżonka, gdy spełnia warunek samodzielności finansowej, tzn. osiągany dochód nie jest mniejszy od najniższego wynagrodzenia za pracę pracowników ogłaszanego na podst</w:t>
      </w:r>
      <w:r>
        <w:rPr>
          <w:color w:val="000000"/>
          <w:u w:color="000000"/>
        </w:rPr>
        <w:t>awie odrębnych przepisów, obowiązującego w miesiącu złożenia wniosku.</w:t>
      </w:r>
    </w:p>
    <w:p w:rsidR="00A77B3E" w:rsidRDefault="002537D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Stypendium szkolne przysługuje w szczególności, gdy w rodzinie ucznia występuje:</w:t>
      </w:r>
    </w:p>
    <w:p w:rsidR="00A77B3E" w:rsidRDefault="002537D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bezrobocie,</w:t>
      </w:r>
    </w:p>
    <w:p w:rsidR="00A77B3E" w:rsidRDefault="002537D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niepełnosprawność członka rodziny orzeczona dokumentem przewidzianym odrębnymi prz</w:t>
      </w:r>
      <w:r>
        <w:rPr>
          <w:color w:val="000000"/>
          <w:u w:color="000000"/>
        </w:rPr>
        <w:t>episami prawa,</w:t>
      </w:r>
    </w:p>
    <w:p w:rsidR="00A77B3E" w:rsidRDefault="002537D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ciężka lub długotrwała choroba potwierdzona stosownym zaświadczeniem lekarskim,</w:t>
      </w:r>
    </w:p>
    <w:p w:rsidR="00A77B3E" w:rsidRDefault="002537D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wielodzietność (rodzina wychowująca troje i więcej dzieci mających prawo do zasiłku rodzinnego</w:t>
      </w:r>
      <w:r>
        <w:rPr>
          <w:b/>
          <w:color w:val="000000"/>
          <w:u w:color="000000"/>
        </w:rPr>
        <w:t>/</w:t>
      </w:r>
      <w:r>
        <w:rPr>
          <w:color w:val="000000"/>
          <w:u w:color="000000"/>
        </w:rPr>
        <w:t xml:space="preserve">świadczeń rodzinnych, o jakich mowa w odrębnych przepisach </w:t>
      </w:r>
      <w:r>
        <w:rPr>
          <w:color w:val="000000"/>
          <w:u w:color="000000"/>
        </w:rPr>
        <w:t>(ustawa z dnia 28 listopada 2003 r. o świadczeniach rodzinnych),</w:t>
      </w:r>
    </w:p>
    <w:p w:rsidR="00A77B3E" w:rsidRDefault="002537DF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rodzice lub opiekunowie prawni z uwagi na brak umiejętności wypełniania funkcji opiekuńczo - wychowawczych mają orzeczone wyrokiem sądu ograniczone prawo wykonywania władzy rodzicielskiej,</w:t>
      </w:r>
    </w:p>
    <w:p w:rsidR="00A77B3E" w:rsidRDefault="002537DF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alkoholizm i narkomania,</w:t>
      </w:r>
    </w:p>
    <w:p w:rsidR="00A77B3E" w:rsidRDefault="002537DF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uczeń wychowuje się w rodzinie niepełnej.</w:t>
      </w:r>
    </w:p>
    <w:p w:rsidR="00A77B3E" w:rsidRDefault="002537D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 Stypendium szkolne nie przysługuje uczniowi, który otrzymuje inne stypendium o charakterze socjalnym ze środków publicznych, z zastrzeżeniem ust. 2.</w:t>
      </w:r>
    </w:p>
    <w:p w:rsidR="00A77B3E" w:rsidRDefault="002537D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Uczeń, który otrzymuj</w:t>
      </w:r>
      <w:r>
        <w:rPr>
          <w:color w:val="000000"/>
          <w:u w:color="000000"/>
        </w:rPr>
        <w:t>e inne stypendium o charakterze socjalnym ze środków publicznych, może otrzymać stypendium szkolne w wysokości, która łącznie z innym stypendium o charakterze socjalnym ze środków publicznych nie przekracza w okresie roku szkolnego dwudziestokrotności kwot</w:t>
      </w:r>
      <w:r>
        <w:rPr>
          <w:color w:val="000000"/>
          <w:u w:color="000000"/>
        </w:rPr>
        <w:t>y, o której mowa w art. 6 ust. 2 pkt 2 ustawy z dnia 28 listopada 2003 r. o świadczeniach rodzinnych, a w przypadku słuchaczy kolegiów nauczycielskich, nauczycielskich kolegiów języków obcych i kolegiów pracowników służb społecznych osiemnastokrotności kwo</w:t>
      </w:r>
      <w:r>
        <w:rPr>
          <w:color w:val="000000"/>
          <w:u w:color="000000"/>
        </w:rPr>
        <w:t>ty, o której mowa w art. 6 ust. 2 pkt 3 ustawy z dnia 28 listopada 2003 r. o świadczeniach rodzinnych.</w:t>
      </w:r>
    </w:p>
    <w:p w:rsidR="00A77B3E" w:rsidRDefault="002537D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7. </w:t>
      </w:r>
      <w:r>
        <w:rPr>
          <w:color w:val="000000"/>
          <w:u w:color="000000"/>
        </w:rPr>
        <w:t>Zasiłek szkolny może otrzymać uczeń znajdujący się przejściowo w trudnej sytuacji materialnej, w rodzinie którego wystąpiło zdarzenie losowe: np. zg</w:t>
      </w:r>
      <w:r>
        <w:rPr>
          <w:color w:val="000000"/>
          <w:u w:color="000000"/>
        </w:rPr>
        <w:t>on członka rodziny (rodzica/opiekuna prawnego), klęska żywiołowa (np. pożar, gradobicie, wichura, powódź, itp.).</w:t>
      </w:r>
    </w:p>
    <w:p w:rsidR="00A77B3E" w:rsidRDefault="002537D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:rsidR="00A77B3E" w:rsidRDefault="002537DF" w:rsidP="004C548E">
      <w:pPr>
        <w:keepLines/>
        <w:spacing w:before="120" w:after="120"/>
        <w:ind w:left="227" w:hanging="227"/>
        <w:jc w:val="center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 Formy pomocy materialnej o charakterze socjalnym</w:t>
      </w:r>
    </w:p>
    <w:p w:rsidR="00A77B3E" w:rsidRDefault="002537D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 Stypendium szkolne może być udzielone uczniowi w formie:</w:t>
      </w:r>
    </w:p>
    <w:p w:rsidR="00A77B3E" w:rsidRDefault="002537D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całkowitego lub c</w:t>
      </w:r>
      <w:r>
        <w:rPr>
          <w:color w:val="000000"/>
          <w:u w:color="000000"/>
        </w:rPr>
        <w:t>zęściowego pokrycia kosztów udziału w zajęciach edukacyjnych wykraczających poza zajęcia realizowane w szkole w ramach planu nauczania, w szczególności udziału w wyrównawczych zajęciach edukacyjnych i innych przedsięwzięciach realizowanych przez szkołę, ja</w:t>
      </w:r>
      <w:r>
        <w:rPr>
          <w:color w:val="000000"/>
          <w:u w:color="000000"/>
        </w:rPr>
        <w:t>k wyjazdy: do teatru, kina, muzeum, na wycieczki szkolne, itp.,</w:t>
      </w:r>
    </w:p>
    <w:p w:rsidR="00A77B3E" w:rsidRDefault="002537D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całkowitego lub częściowego pokrycia kosztów udziału w zajęciach edukacyjnych realizowanych poza szkołą, a w szczególności nauki języków obcych, zajęć muzycznych, komputerowych, sportowych,</w:t>
      </w:r>
      <w:r>
        <w:rPr>
          <w:color w:val="000000"/>
          <w:u w:color="000000"/>
        </w:rPr>
        <w:t xml:space="preserve"> zajęć na basenie i innych,</w:t>
      </w:r>
    </w:p>
    <w:p w:rsidR="00A77B3E" w:rsidRDefault="002537D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pomocy rzeczowej o charakterze edukacyjnym, w tym w szczególności zakupu:</w:t>
      </w:r>
    </w:p>
    <w:p w:rsidR="00A77B3E" w:rsidRDefault="002537DF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podręczników, programów edukacyjnych, lektur, encyklopedii, słowników i innych książek pomocnych w realizacji procesu dydaktycznego,</w:t>
      </w:r>
    </w:p>
    <w:p w:rsidR="00A77B3E" w:rsidRDefault="002537DF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zeszytów, dług</w:t>
      </w:r>
      <w:r>
        <w:rPr>
          <w:color w:val="000000"/>
          <w:u w:color="000000"/>
        </w:rPr>
        <w:t>opisów, piórników, plecaków itp.,</w:t>
      </w:r>
    </w:p>
    <w:p w:rsidR="00A77B3E" w:rsidRDefault="002537DF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stroju sportowego i innego wyposażenia ucznia wymaganego obligatoryjnie przez szkołę,</w:t>
      </w:r>
    </w:p>
    <w:p w:rsidR="00A77B3E" w:rsidRDefault="002537D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całkowitego lub częściowego pokrycia kosztów związanych z pobieraniem nauki poza miejscem zamieszkania w odniesieniu do ucznia </w:t>
      </w:r>
      <w:r>
        <w:rPr>
          <w:color w:val="000000"/>
          <w:u w:color="000000"/>
        </w:rPr>
        <w:t>szkoły ponadgimnazjalnej oraz słuchacza kolegium nauczycielskiego, nauczycielskiego kolegium języków obcych i kolegium pracowników służb społecznych, a w szczególności zakwaterowania w bursie, internacie, transportu środkami komunikacji zbiorowej,</w:t>
      </w:r>
    </w:p>
    <w:p w:rsidR="00A77B3E" w:rsidRDefault="002537DF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świad</w:t>
      </w:r>
      <w:r>
        <w:rPr>
          <w:color w:val="000000"/>
          <w:u w:color="000000"/>
        </w:rPr>
        <w:t>czenia pieniężnego, jeżeli Wójt Gminy uzna, że udzielenie stypendium w formach, o których mowa w pkt 1, 2 i 3, a w przypadku ucznia szkoły ponadgimnazjalnej także w formie, o której mowa w pkt 4, nie jest możliwe,</w:t>
      </w:r>
    </w:p>
    <w:p w:rsidR="00A77B3E" w:rsidRDefault="002537DF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świadczenia pieniężnego, jeżeli Wójt Gm</w:t>
      </w:r>
      <w:r>
        <w:rPr>
          <w:color w:val="000000"/>
          <w:u w:color="000000"/>
        </w:rPr>
        <w:t>iny uzna, że w przypadku słuchaczy kolegiów udzielenie stypendium w formach, o których mowa w pkt 1-4, nie jest celowe.</w:t>
      </w:r>
    </w:p>
    <w:p w:rsidR="00A77B3E" w:rsidRDefault="002537D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Stypendium szkolne może być udzielone w jednej lub kilku formach jednocześnie.</w:t>
      </w:r>
    </w:p>
    <w:p w:rsidR="00A77B3E" w:rsidRDefault="002537D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Formą zasiłku szkolnego może być świadczenie pien</w:t>
      </w:r>
      <w:r>
        <w:rPr>
          <w:color w:val="000000"/>
          <w:u w:color="000000"/>
        </w:rPr>
        <w:t>iężne na pokrycie wydatków związanych z procesem edukacyjnym lub pomoc rzeczowa o charakterze edukacyjnym, raz lub kilka razy w roku, niezależnie od otrzymywanego stypendium szkolnego.</w:t>
      </w:r>
    </w:p>
    <w:p w:rsidR="00A77B3E" w:rsidRDefault="002537DF" w:rsidP="004C548E">
      <w:pPr>
        <w:keepLines/>
        <w:spacing w:before="120" w:after="120"/>
        <w:ind w:left="227" w:hanging="227"/>
        <w:jc w:val="center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> Tryb i sposób przyznawania oraz wstrzymywania i cofania świadczeń</w:t>
      </w:r>
      <w:r>
        <w:rPr>
          <w:b/>
          <w:color w:val="000000"/>
          <w:u w:color="000000"/>
        </w:rPr>
        <w:t xml:space="preserve"> pomocy materialnej o charakterze socjalnym</w:t>
      </w:r>
    </w:p>
    <w:p w:rsidR="00A77B3E" w:rsidRDefault="002537D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Świadczenia pomocy materialnej o charakterze socjalnym przyznaje Wójt Gminy w drodze decyzji administracyjnej.</w:t>
      </w:r>
    </w:p>
    <w:p w:rsidR="00A77B3E" w:rsidRDefault="002537D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 Świadczenia pomocy materialnej o charakterze socjalnym są przyznawane na:</w:t>
      </w:r>
    </w:p>
    <w:p w:rsidR="00A77B3E" w:rsidRDefault="002537D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wniosek </w:t>
      </w:r>
      <w:r>
        <w:rPr>
          <w:color w:val="000000"/>
          <w:u w:color="000000"/>
        </w:rPr>
        <w:t>rodziców albo pełnoletniego ucznia,</w:t>
      </w:r>
    </w:p>
    <w:p w:rsidR="00A77B3E" w:rsidRDefault="002537D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wniosek odpowiednio dyrektora szkoły, kolegium nauczycielskiego, nauczycielskiego kolegium języków obcych, kolegium pracowników służb społecznych lub ośrodka, o którym mowa w §3 ust. 1 pkt 2.</w:t>
      </w:r>
    </w:p>
    <w:p w:rsidR="00A77B3E" w:rsidRDefault="002537D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Świadczenia pomocy mat</w:t>
      </w:r>
      <w:r>
        <w:rPr>
          <w:color w:val="000000"/>
          <w:u w:color="000000"/>
        </w:rPr>
        <w:t>erialnej o charakterze socjalnym mogą być również przyznawane z urzędu.</w:t>
      </w:r>
    </w:p>
    <w:p w:rsidR="00A77B3E" w:rsidRDefault="002537D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 Wniosek o przyznanie świadczenia pomocy materialnej o charakterze socjalnym zawiera w szczególności:</w:t>
      </w:r>
    </w:p>
    <w:p w:rsidR="00A77B3E" w:rsidRDefault="002537D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imię i nazwisko ucznia i jego rodziców,</w:t>
      </w:r>
    </w:p>
    <w:p w:rsidR="00A77B3E" w:rsidRDefault="002537D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miejsce zamieszkania ucznia</w:t>
      </w:r>
      <w:r>
        <w:rPr>
          <w:color w:val="000000"/>
          <w:u w:color="000000"/>
        </w:rPr>
        <w:t>,</w:t>
      </w:r>
    </w:p>
    <w:p w:rsidR="00A77B3E" w:rsidRDefault="002537D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rodzaj świadczenia o jakie ubiega się wnioskodawca (stypendium szkolne, zasiłek szkolny) oraz pożądaną formę świadczenia inną niż forma pieniężna, a w przypadku ubiegania się o pokrycie całkowitych lub </w:t>
      </w:r>
      <w:r>
        <w:rPr>
          <w:color w:val="000000"/>
          <w:u w:color="000000"/>
        </w:rPr>
        <w:lastRenderedPageBreak/>
        <w:t>częściowych kosztów udziału w zajęciach edukacyjn</w:t>
      </w:r>
      <w:r>
        <w:rPr>
          <w:color w:val="000000"/>
          <w:u w:color="000000"/>
        </w:rPr>
        <w:t>ych, podaje się informacje o tych zajęciach i o podmiocie prowadzącym zajęcia edukacyjne,</w:t>
      </w:r>
    </w:p>
    <w:p w:rsidR="00A77B3E" w:rsidRDefault="002537DF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dane uzasadniające przyznanie świadczenia.</w:t>
      </w:r>
    </w:p>
    <w:p w:rsidR="00A77B3E" w:rsidRDefault="002537D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wniosku o udzielenie pomocy materialnej załącza się zaświadczenie o wysokości dochodów (w uzasadnionych przypadkac</w:t>
      </w:r>
      <w:r>
        <w:rPr>
          <w:color w:val="000000"/>
          <w:u w:color="000000"/>
        </w:rPr>
        <w:t>h jego kserokopię, poświadczoną przez Wójta Gminy lub osobę przez niego upoważnioną); w przypadku ubiegania się o stypendium szkolne przez ucznia, którego rodzina korzysta ze świadczeń pieniężnych z pomocy społecznej pracownik GOPS weryfikuje dane w system</w:t>
      </w:r>
      <w:r>
        <w:rPr>
          <w:color w:val="000000"/>
          <w:u w:color="000000"/>
        </w:rPr>
        <w:t>ie dotyczące korzystania przez osobę ubiegającą się o pomoc materialną ze świadczeń pieniężnych z pomocy społecznej.</w:t>
      </w:r>
    </w:p>
    <w:p w:rsidR="00A77B3E" w:rsidRDefault="002537D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Wniosek o przyznanie stypendium szkolnego składa się w Gminnym Ośrodku Pomocy Społecznej na dziennik podawczy do dnia 15 września danego</w:t>
      </w:r>
      <w:r>
        <w:rPr>
          <w:color w:val="000000"/>
          <w:u w:color="000000"/>
        </w:rPr>
        <w:t xml:space="preserve"> roku szkolnego, a w przypadku słuchaczy kolegiów nauczycielskich, nauczycielskich kolegiów języków obcych i kolegiów pracowników służb społecznych, do dnia 15 października danego roku szkolnego. Wnioski będą rozpatrywane do 31 października.</w:t>
      </w:r>
    </w:p>
    <w:p w:rsidR="00A77B3E" w:rsidRDefault="002537D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Wniosek o z</w:t>
      </w:r>
      <w:r>
        <w:rPr>
          <w:color w:val="000000"/>
          <w:u w:color="000000"/>
        </w:rPr>
        <w:t>asiłek szkolny można składać w Gminnym Ośrodku Pomocy Społecznej na dziennik podawczy w terminie nie dłuższym niż dwa miesiące od wystąpienia zdarzenia uzasadniającego przyznanie tego zasiłku.</w:t>
      </w:r>
    </w:p>
    <w:p w:rsidR="00A77B3E" w:rsidRDefault="002537D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W uzasadnionych przypadkach wniosek o przyznanie stypendium </w:t>
      </w:r>
      <w:r>
        <w:rPr>
          <w:color w:val="000000"/>
          <w:u w:color="000000"/>
        </w:rPr>
        <w:t>szkolnego może być złożony po upływie terminu, o którym mowa w ust. 3.</w:t>
      </w:r>
    </w:p>
    <w:p w:rsidR="00A77B3E" w:rsidRDefault="002537DF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Wzór wniosku o przyznanie świadczenia pomocy materialnej o charakterze socjalnym stanowi załącznik do niniejszego Regulaminu.</w:t>
      </w:r>
    </w:p>
    <w:p w:rsidR="00A77B3E" w:rsidRDefault="002537D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 Rodzice ucznia lub pełnoletni uczeń otrzymując</w:t>
      </w:r>
      <w:r>
        <w:rPr>
          <w:color w:val="000000"/>
          <w:u w:color="000000"/>
        </w:rPr>
        <w:t>y stypendium szkolne są obowiązani niezwłocznie powiadomić Wójta Gminy o ustaniu przyczyn, które stanowiły podstawę przyznania stypendium szkolnego.</w:t>
      </w:r>
    </w:p>
    <w:p w:rsidR="00A77B3E" w:rsidRDefault="002537D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Przepis ust. 1 stosuje się odpowiednio do dyrektora szkoły, kolegium nauczycielskiego, nauczycielskiego </w:t>
      </w:r>
      <w:r>
        <w:rPr>
          <w:color w:val="000000"/>
          <w:u w:color="000000"/>
        </w:rPr>
        <w:t>kolegium języków obcych, kolegium pracowników służb społecznych lub ośrodka, o którym mowa w § 3 ust, 1 pkt 2, w przypadku gdy dyrektor poweźmie informację o ustaniu przyczyn, które stanowiły podstawę przyznania stypendium szkolnego.</w:t>
      </w:r>
    </w:p>
    <w:p w:rsidR="00A77B3E" w:rsidRDefault="002537D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Stypendium szkolne </w:t>
      </w:r>
      <w:r>
        <w:rPr>
          <w:color w:val="000000"/>
          <w:u w:color="000000"/>
        </w:rPr>
        <w:t>wstrzymuje się albo cofa w przypadku ustania przyczyn, które stanowiły podstawę przyznania stypendium szkolnego.</w:t>
      </w:r>
    </w:p>
    <w:p w:rsidR="00A77B3E" w:rsidRDefault="002537D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Należności z tytułu nienależnie pobranego stypendium szkolnego podlegają ściągnięciu w trybie przepisów o postępowaniu egzekucyjnym w admini</w:t>
      </w:r>
      <w:r>
        <w:rPr>
          <w:color w:val="000000"/>
          <w:u w:color="000000"/>
        </w:rPr>
        <w:t>stracji.</w:t>
      </w:r>
    </w:p>
    <w:p w:rsidR="00A77B3E" w:rsidRDefault="002537D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Wysokość należności podlegającej zwrotowi oraz termin zwrotu tej należności ustala się w drodze decyzji administracyjnej.</w:t>
      </w:r>
    </w:p>
    <w:p w:rsidR="00A77B3E" w:rsidRDefault="002537DF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 przypadkach szczególnych, zwłaszcza jeżeli żądanie zwrotu wydatków na udzielone stypendium szkolne w całości lub w cz</w:t>
      </w:r>
      <w:r>
        <w:rPr>
          <w:color w:val="000000"/>
          <w:u w:color="000000"/>
        </w:rPr>
        <w:t>ęści stanowiłoby dla osoby zobowiązanej nadmierne obciążenie lub też niweczyłoby skutki udzielanej pomocy, Wójt Gminy może odstąpić od żądania takiego zwrotu.</w:t>
      </w:r>
    </w:p>
    <w:p w:rsidR="00A77B3E" w:rsidRDefault="002537DF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przypadku podania nieprawdziwych danych o dochodach w rodzinie ucznia oraz liczbie osób pozo</w:t>
      </w:r>
      <w:r>
        <w:rPr>
          <w:color w:val="000000"/>
          <w:u w:color="000000"/>
        </w:rPr>
        <w:t>stających we wspólnym gospodarstwie domowym, rodzice – prawni opiekunowie lub pełnoletni uczeń ponoszą odpowiedzialność karną, a stypendium pobrane przez ucznia na podstawie nieprawdziwych danych podlega w całości zwrotowi.</w:t>
      </w:r>
    </w:p>
    <w:p w:rsidR="00A77B3E" w:rsidRDefault="002537D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rPr>
          <w:color w:val="000000"/>
          <w:u w:color="000000"/>
        </w:rPr>
        <w:t>Od decyzji o przyznaniu po</w:t>
      </w:r>
      <w:r>
        <w:rPr>
          <w:color w:val="000000"/>
          <w:u w:color="000000"/>
        </w:rPr>
        <w:t>mocy materialnej w określonej wysokości lub odmowy przyznania pomocy oraz wstrzymania i cofnięcia pomocy służy odwołanie do Samorządowego Kolegium Odwoławczego wnoszone za pośrednictwem Wójta Gminy.</w:t>
      </w:r>
    </w:p>
    <w:p w:rsidR="004C548E" w:rsidRDefault="004C548E">
      <w:pPr>
        <w:keepLines/>
        <w:spacing w:before="120" w:after="120"/>
        <w:ind w:left="227" w:hanging="227"/>
        <w:rPr>
          <w:b/>
        </w:rPr>
      </w:pPr>
    </w:p>
    <w:p w:rsidR="00A77B3E" w:rsidRDefault="002537DF" w:rsidP="004C548E">
      <w:pPr>
        <w:keepLines/>
        <w:spacing w:before="120" w:after="120"/>
        <w:ind w:left="227" w:hanging="227"/>
        <w:jc w:val="center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> Wysokość stypendium oraz okresy i formy płatności po</w:t>
      </w:r>
      <w:r>
        <w:rPr>
          <w:b/>
          <w:color w:val="000000"/>
          <w:u w:color="000000"/>
        </w:rPr>
        <w:t>mocy materialnej o charakterze socjalnym</w:t>
      </w:r>
    </w:p>
    <w:p w:rsidR="00A77B3E" w:rsidRDefault="002537D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> Maksymalna wysokość stypendium szkolnego (stypendium w pełnej wysokości) nie może przekraczać miesięcznie kwoty stanowiącej dwukrotność kwoty, o której mowa w art. 6 ust. 2 pkt 2 ustawy z dnia 28 listopada</w:t>
      </w:r>
      <w:r>
        <w:rPr>
          <w:color w:val="000000"/>
          <w:u w:color="000000"/>
        </w:rPr>
        <w:t xml:space="preserve"> 2003 r. o świadczeniach rodzinnych.</w:t>
      </w:r>
    </w:p>
    <w:p w:rsidR="00A77B3E" w:rsidRDefault="002537D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Przyznane stypendium szkolne miesięczne nie może być niższe niż 80 % kwoty, o której mowa w art. 6 ust. 2 pkt 2 ustawy z dnia 28 listopada 2003 r. o świadczeniach rodzinnych.</w:t>
      </w:r>
    </w:p>
    <w:p w:rsidR="00A77B3E" w:rsidRDefault="002537DF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Wysokość zasiłku szkolnego nie może pr</w:t>
      </w:r>
      <w:r>
        <w:rPr>
          <w:color w:val="000000"/>
          <w:u w:color="000000"/>
        </w:rPr>
        <w:t>zekroczyć jednorazowo kwoty stanowiącej pięciokrotność kwoty, o której mowa w art. 6 ust. 2 pkt 2 ustawy z dnia 28 listopada 2003 r. o świadczeniach rodzinnych.</w:t>
      </w:r>
    </w:p>
    <w:p w:rsidR="00A77B3E" w:rsidRDefault="002537D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Wójt Gminy ustala wysokość pomocy materialnej w granicach określonych w ust. 1 i 2 w każdej </w:t>
      </w:r>
      <w:r>
        <w:rPr>
          <w:color w:val="000000"/>
          <w:u w:color="000000"/>
        </w:rPr>
        <w:t>sprawie indywidualnie, kierując się sytuacją rodziny uprawnionego ustaloną zgodnie z okolicznościami, o których mowa w § 3 - § 5.</w:t>
      </w:r>
    </w:p>
    <w:p w:rsidR="00A77B3E" w:rsidRDefault="002537D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Wysokości stypendium szkolnego przy zastosowaniu kryterium wysokości dochodu na osobę w rodzinie ucznia ubiegającego się o </w:t>
      </w:r>
      <w:r>
        <w:rPr>
          <w:color w:val="000000"/>
          <w:u w:color="000000"/>
        </w:rPr>
        <w:t>stypendium z uwzględnieniem sytuacji społecznej jego rodziny oraz okoliczności, o których mowa w § 3 - § 5, określa się przy zastosowaniu następujących zasad:</w:t>
      </w:r>
    </w:p>
    <w:p w:rsidR="00A77B3E" w:rsidRDefault="002537D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wysokość stypendium szkolnego w skali roku szkolnego ustala się jako sumę kwoty wynikającej z </w:t>
      </w:r>
      <w:r>
        <w:rPr>
          <w:color w:val="000000"/>
          <w:u w:color="000000"/>
        </w:rPr>
        <w:t>zakwalifikowania ucznia do grupy dochodowej i kwoty stanowiącej indywidualne uzupełnienie z tytułu okoliczności uzasadniających przyznanie pomocy,</w:t>
      </w:r>
    </w:p>
    <w:p w:rsidR="00A77B3E" w:rsidRDefault="002537D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wysokość stypendium uzależniona jest od sytuacji dochodowej rodziny ucznia, w tym celu zalicza się zakwali</w:t>
      </w:r>
      <w:r>
        <w:rPr>
          <w:color w:val="000000"/>
          <w:u w:color="000000"/>
        </w:rPr>
        <w:t>fikowanego do uzyskania stypendium szkolnego do grupy dochodowej wg kryterium: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7"/>
        <w:gridCol w:w="4595"/>
        <w:gridCol w:w="4220"/>
      </w:tblGrid>
      <w:tr w:rsidR="00CE1C87"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Grupa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Dochód miesięczny na członka rodziny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Podstawa prawna</w:t>
            </w:r>
          </w:p>
        </w:tc>
      </w:tr>
      <w:tr w:rsidR="00CE1C87">
        <w:trPr>
          <w:trHeight w:val="298"/>
        </w:trPr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I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  <w:r>
              <w:t>do 25% kwoty</w:t>
            </w:r>
          </w:p>
        </w:tc>
        <w:tc>
          <w:tcPr>
            <w:tcW w:w="421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art. 8 ust. 1 pkt 2</w:t>
            </w:r>
            <w:r>
              <w:rPr>
                <w:color w:val="000000"/>
                <w:sz w:val="20"/>
                <w:u w:color="000000"/>
              </w:rPr>
              <w:br/>
              <w:t xml:space="preserve">ustawy z dnia 12 marca 2004 r. </w:t>
            </w:r>
            <w:r>
              <w:rPr>
                <w:color w:val="000000"/>
                <w:sz w:val="20"/>
                <w:u w:color="000000"/>
              </w:rPr>
              <w:br/>
              <w:t>o pomocy społecznej</w:t>
            </w:r>
          </w:p>
        </w:tc>
      </w:tr>
      <w:tr w:rsidR="00CE1C87">
        <w:trPr>
          <w:trHeight w:val="298"/>
        </w:trPr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II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  <w:r>
              <w:t>powyżej 25% do 50% kwoty</w:t>
            </w:r>
          </w:p>
        </w:tc>
        <w:tc>
          <w:tcPr>
            <w:tcW w:w="421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</w:p>
        </w:tc>
      </w:tr>
      <w:tr w:rsidR="00CE1C87">
        <w:trPr>
          <w:trHeight w:val="298"/>
        </w:trPr>
        <w:tc>
          <w:tcPr>
            <w:tcW w:w="16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III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  <w:r>
              <w:t>powyżej 50% kwoty</w:t>
            </w:r>
          </w:p>
        </w:tc>
        <w:tc>
          <w:tcPr>
            <w:tcW w:w="421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A77B3E" w:rsidRDefault="002537DF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wysokość stypendium szkolnego zależna jest od zakwalifikowania ucznia do grupy dochodowej:</w:t>
      </w:r>
    </w:p>
    <w:p w:rsidR="00A77B3E" w:rsidRDefault="002537DF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I grupa: stypendium w pełnej wysokości wynikającej z kwoty, o której mowa w art. 90d ust. 9 ustawy z dnia 7 września 1991 r. o systemie</w:t>
      </w:r>
      <w:r>
        <w:rPr>
          <w:color w:val="000000"/>
          <w:u w:color="000000"/>
        </w:rPr>
        <w:t xml:space="preserve"> oświaty, tj. miesięcznie 200 % kwoty, o której mowa w art. 6 ust. 2 pkt 2 ustawy z dnia 28 listopada 2003 r. o świadczeniach rodzinnych,</w:t>
      </w:r>
    </w:p>
    <w:p w:rsidR="00A77B3E" w:rsidRDefault="002537DF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II grupa: stypendium w wysokości kwoty, o której mowa w art. 6 ust. 2 pkt 2 ustawy z dnia 28 listopada 2003 r. o świ</w:t>
      </w:r>
      <w:r>
        <w:rPr>
          <w:color w:val="000000"/>
          <w:u w:color="000000"/>
        </w:rPr>
        <w:t>adczeniach rodzinnych,</w:t>
      </w:r>
    </w:p>
    <w:p w:rsidR="00A77B3E" w:rsidRDefault="002537DF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III grupa: stypendium w minimalnej wysokości wynikającej z kwoty, o której mowa w art. 90d ust. 9 ustawy z dnia 7 września 1991 r. o systemie oświaty, tj. miesięcznie 80 % kwoty, o której mowa w art. 6 ust. 2 pkt 2 ustawy z dnia 28</w:t>
      </w:r>
      <w:r>
        <w:rPr>
          <w:color w:val="000000"/>
          <w:u w:color="000000"/>
        </w:rPr>
        <w:t> listopada 2003 r. o świadczeniach rodzinnych.</w:t>
      </w:r>
    </w:p>
    <w:p w:rsidR="00A77B3E" w:rsidRDefault="002537DF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Przy ustalaniu wysokości zasiłku szkolnego kieruje się indywidualną oceną skutków zdarzenia losowego, uzasadniającego złożenie wniosku. Zasady, o których mowa w ust. 5 mogą być pomocniczo stosowane przy ust</w:t>
      </w:r>
      <w:r>
        <w:rPr>
          <w:color w:val="000000"/>
          <w:u w:color="000000"/>
        </w:rPr>
        <w:t>alaniu wysokości zasiłku szkolnego.</w:t>
      </w:r>
    </w:p>
    <w:p w:rsidR="00A77B3E" w:rsidRDefault="002537D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t>1. </w:t>
      </w:r>
      <w:r>
        <w:rPr>
          <w:color w:val="000000"/>
          <w:u w:color="000000"/>
        </w:rPr>
        <w:t xml:space="preserve"> Stypendium szkolne jest przyznawane na okres nie krótszy niż miesiąc i nie dłuższy niż 10 miesięcy w danym roku szkolnym, a w przypadku słuchaczy kolegiów nauczycielskich, nauczycielskich kolegiów języków </w:t>
      </w:r>
      <w:r>
        <w:rPr>
          <w:color w:val="000000"/>
          <w:u w:color="000000"/>
        </w:rPr>
        <w:t>obcych i kolegiów pracowników służb społecznych – na okres nie krótszy niż miesiąc i nie dłuższy niż 9 miesięcy w danym roku szkolnym.</w:t>
      </w:r>
    </w:p>
    <w:p w:rsidR="00A77B3E" w:rsidRDefault="002537D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Stypendium szkolne realizowane jest w ratach miesięcznych. Jeżeli forma stypendium szkolnego tego wymaga, stypendium s</w:t>
      </w:r>
      <w:r>
        <w:rPr>
          <w:color w:val="000000"/>
          <w:u w:color="000000"/>
        </w:rPr>
        <w:t>zkolne może być realizowane w okresach innych niż miesięczne lub jednorazowo, z tym że wartość stypendium szkolnego w danym roku szkolnym nie może przekroczyć łącznie dziesięciokrotności miesięcznego stypendium szkolnego w pełnej wysokości, a w przypadku s</w:t>
      </w:r>
      <w:r>
        <w:rPr>
          <w:color w:val="000000"/>
          <w:u w:color="000000"/>
        </w:rPr>
        <w:t>łuchaczy kolegiów nauczycielskich, nauczycielskich kolegiów języków obcych i kolegiów pracowników służb społecznych – dziewięciokrotności miesięcznego stypendium szkolnego w pełnej wysokości.</w:t>
      </w:r>
    </w:p>
    <w:p w:rsidR="00A77B3E" w:rsidRDefault="002537D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Zasiłek szkolny przyznawany jest w formie świadczenia pienięż</w:t>
      </w:r>
      <w:r>
        <w:rPr>
          <w:color w:val="000000"/>
          <w:u w:color="000000"/>
        </w:rPr>
        <w:t>nego na pokrycie wydatków związanych z procesem edukacyjnym lub w formie pomocy rzeczowej o charakterze edukacyjnym, raz lub kilka razy w roku.</w:t>
      </w:r>
    </w:p>
    <w:p w:rsidR="00A77B3E" w:rsidRDefault="002537D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> Stypendium szkolne przyznane w formie, o której mowa §8 ust. 1 pkt 1, 2 i 4, realizowane będzie przele</w:t>
      </w:r>
      <w:r>
        <w:rPr>
          <w:color w:val="000000"/>
          <w:u w:color="000000"/>
        </w:rPr>
        <w:t>wem na rachunek bankowy szkoły, innego podmiotu prowadzącego zajęcia edukacyjne, organizującego inne przedsięwzięcia lub w formie refundacji kosztów poniesionych przez ucznia na podstawie przedłożonych oryginałów faktur lub rachunków do wysokości kwoty prz</w:t>
      </w:r>
      <w:r>
        <w:rPr>
          <w:color w:val="000000"/>
          <w:u w:color="000000"/>
        </w:rPr>
        <w:t>yznanej w decyzji.</w:t>
      </w:r>
    </w:p>
    <w:p w:rsidR="00A77B3E" w:rsidRDefault="002537D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Stypendium szkolne przyznane w formie, o której mowa w § 8 ust. 1 pkt 3, realizowane będzie w formie refundacji kosztów poniesionych przez ucznia na podstawie przedłożonych oryginałów faktur lub rachunków do wysokości kwoty przyznanej</w:t>
      </w:r>
      <w:r>
        <w:rPr>
          <w:color w:val="000000"/>
          <w:u w:color="000000"/>
        </w:rPr>
        <w:t xml:space="preserve"> w decyzji.</w:t>
      </w:r>
    </w:p>
    <w:p w:rsidR="00A77B3E" w:rsidRDefault="002537DF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Świadczenia pieniężne z tytułu pomocy materialnej o charakterze socjalnym wypłacane są w kasie Urzędu Gminy lub przelewem na rachunek oszczędnościowo-rozliczeniowy.</w:t>
      </w:r>
    </w:p>
    <w:p w:rsidR="00A77B3E" w:rsidRDefault="002537D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> Świadczenia pomocy materialnej o charakterze socjalnym dla uczniów</w:t>
      </w:r>
      <w:r>
        <w:rPr>
          <w:color w:val="000000"/>
          <w:u w:color="000000"/>
        </w:rPr>
        <w:t xml:space="preserve"> zamieszkałych na terenie Gminy Zambrów przyznawane są na wniosek lub uzasadnienie złożenia wniosku.</w:t>
      </w:r>
    </w:p>
    <w:p w:rsidR="00A77B3E" w:rsidRDefault="002537D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Wzór wniosku o przyznanie stypendium szkolnego stanowi załącznik Nr 1 do niniejszego Regulaminu.</w:t>
      </w:r>
    </w:p>
    <w:p w:rsidR="00A77B3E" w:rsidRDefault="002537D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Wzór uzasadnienia złożenia wniosku o zasiłek szkolny</w:t>
      </w:r>
      <w:r>
        <w:rPr>
          <w:color w:val="000000"/>
          <w:u w:color="000000"/>
        </w:rPr>
        <w:t xml:space="preserve"> stanowi załącznik Nr 2 do niniejszego Regulaminu.</w:t>
      </w:r>
    </w:p>
    <w:p w:rsidR="00A77B3E" w:rsidRDefault="002537DF" w:rsidP="004C548E">
      <w:pPr>
        <w:keepLines/>
        <w:spacing w:before="120" w:after="120"/>
        <w:ind w:left="227" w:hanging="227"/>
        <w:jc w:val="center"/>
        <w:rPr>
          <w:color w:val="000000"/>
          <w:u w:color="000000"/>
        </w:rPr>
      </w:pPr>
      <w:r>
        <w:rPr>
          <w:b/>
        </w:rPr>
        <w:t>V. </w:t>
      </w:r>
      <w:r>
        <w:rPr>
          <w:b/>
          <w:color w:val="000000"/>
          <w:u w:color="000000"/>
        </w:rPr>
        <w:t>Postanowienia przejściowe/końcowe</w:t>
      </w:r>
    </w:p>
    <w:p w:rsidR="00A77B3E" w:rsidRDefault="002537D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rPr>
          <w:color w:val="000000"/>
          <w:u w:color="000000"/>
        </w:rPr>
        <w:t>Zmiany Regulaminu udzielania pomocy materialnej o charakterze socjalnym dla uczniów zamieszkałych na terenie gminy Zambrów dokonuje się w trybie jego ustanawi</w:t>
      </w:r>
      <w:r>
        <w:rPr>
          <w:color w:val="000000"/>
          <w:u w:color="000000"/>
        </w:rPr>
        <w:t>ania.</w:t>
      </w:r>
    </w:p>
    <w:p w:rsidR="004C548E" w:rsidRDefault="004C548E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:rsidR="004C548E" w:rsidRDefault="004C548E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:rsidR="004C548E" w:rsidRDefault="004C548E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:rsidR="004C548E" w:rsidRDefault="004C548E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:rsidR="004C548E" w:rsidRDefault="004C548E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:rsidR="004C548E" w:rsidRDefault="004C548E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:rsidR="004C548E" w:rsidRDefault="004C548E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:rsidR="004C548E" w:rsidRDefault="004C548E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:rsidR="004C548E" w:rsidRDefault="004C548E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:rsidR="004C548E" w:rsidRDefault="004C548E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:rsidR="004C548E" w:rsidRDefault="004C548E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:rsidR="004C548E" w:rsidRDefault="004C548E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:rsidR="004C548E" w:rsidRDefault="004C548E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:rsidR="004C548E" w:rsidRDefault="004C548E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:rsidR="004C548E" w:rsidRDefault="004C548E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:rsidR="004C548E" w:rsidRDefault="004C548E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:rsidR="004C548E" w:rsidRDefault="004C548E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:rsidR="004C548E" w:rsidRDefault="004C548E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:rsidR="004C548E" w:rsidRDefault="004C548E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:rsidR="004C548E" w:rsidRDefault="004C548E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:rsidR="004C548E" w:rsidRDefault="004C548E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:rsidR="004C548E" w:rsidRDefault="004C548E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:rsidR="004C548E" w:rsidRDefault="004C548E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:rsidR="004C548E" w:rsidRDefault="004C548E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:rsidR="004C548E" w:rsidRDefault="004C548E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:rsidR="004C548E" w:rsidRDefault="004C548E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:rsidR="004C548E" w:rsidRDefault="004C548E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:rsidR="004C548E" w:rsidRDefault="004C548E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:rsidR="004C548E" w:rsidRDefault="004C548E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:rsidR="004C548E" w:rsidRDefault="004C548E">
      <w:pPr>
        <w:spacing w:before="120" w:after="120"/>
        <w:ind w:left="283" w:firstLine="227"/>
        <w:jc w:val="right"/>
        <w:rPr>
          <w:b/>
          <w:color w:val="000000"/>
          <w:u w:color="000000"/>
        </w:rPr>
      </w:pPr>
    </w:p>
    <w:p w:rsidR="00A77B3E" w:rsidRDefault="002537DF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 xml:space="preserve">Załącznik Nr 1 </w:t>
      </w:r>
      <w:r>
        <w:rPr>
          <w:color w:val="000000"/>
          <w:u w:color="000000"/>
        </w:rPr>
        <w:t>do Regulaminu udzielania pomocy materialnej o charakterze socjalnym dla uczniów zamieszkałych na terenie Gminy Zambrów</w:t>
      </w:r>
      <w:r>
        <w:rPr>
          <w:b/>
          <w:color w:val="000000"/>
          <w:u w:color="000000"/>
        </w:rPr>
        <w:br/>
      </w:r>
    </w:p>
    <w:p w:rsidR="00A77B3E" w:rsidRDefault="002537DF">
      <w:pPr>
        <w:spacing w:before="280" w:after="2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WNIOSEK O PRZYZNANIE STYPENDIUM SZKOLNEGO</w:t>
      </w:r>
      <w:r>
        <w:rPr>
          <w:b/>
          <w:color w:val="000000"/>
          <w:u w:color="000000"/>
        </w:rPr>
        <w:br/>
        <w:t>(ŚWIADCZENIA POMOCY MATERIALNEJ O CHARAKTERZE SOCJALNYM)</w:t>
      </w:r>
    </w:p>
    <w:p w:rsidR="00A77B3E" w:rsidRDefault="002537D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WNIOSKODAWCA </w:t>
      </w:r>
      <w:r>
        <w:rPr>
          <w:color w:val="000000"/>
          <w:u w:color="000000"/>
        </w:rPr>
        <w:t>(wł</w:t>
      </w:r>
      <w:r>
        <w:rPr>
          <w:color w:val="000000"/>
          <w:u w:color="000000"/>
        </w:rPr>
        <w:t xml:space="preserve">aściwe  zaznacz </w:t>
      </w:r>
      <w:r>
        <w:rPr>
          <w:b/>
          <w:color w:val="000000"/>
          <w:u w:color="000000"/>
        </w:rPr>
        <w:t>"X"</w:t>
      </w:r>
      <w:r>
        <w:rPr>
          <w:color w:val="000000"/>
          <w:u w:color="00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9971"/>
      </w:tblGrid>
      <w:tr w:rsidR="00CE1C87">
        <w:trPr>
          <w:trHeight w:val="340"/>
        </w:trPr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537D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:rsidR="00A77B3E" w:rsidRDefault="002537D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RODZIC / OPIEKUN PRAWNY NIEPEŁNOLETNIEGO UCZNIA</w:t>
            </w:r>
          </w:p>
        </w:tc>
      </w:tr>
      <w:tr w:rsidR="00CE1C87">
        <w:trPr>
          <w:trHeight w:val="340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537D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:rsidR="00A77B3E" w:rsidRDefault="002537D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PEŁNOLETNI UCZEŃ / SŁUCHACZ</w:t>
            </w:r>
          </w:p>
        </w:tc>
      </w:tr>
      <w:tr w:rsidR="00CE1C87">
        <w:trPr>
          <w:trHeight w:val="340"/>
        </w:trPr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537D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6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</w:tcPr>
          <w:p w:rsidR="00A77B3E" w:rsidRDefault="002537D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DYREKTOR SZKOŁY / KOLEGIUM</w:t>
            </w:r>
          </w:p>
        </w:tc>
      </w:tr>
    </w:tbl>
    <w:p w:rsidR="00A77B3E" w:rsidRDefault="002537D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Dane osobowe wnioskodawcy: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154"/>
      </w:tblGrid>
      <w:tr w:rsidR="00CE1C87">
        <w:trPr>
          <w:trHeight w:hRule="exact" w:val="624"/>
        </w:trPr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Imię i nazwisko</w:t>
            </w:r>
          </w:p>
        </w:tc>
        <w:tc>
          <w:tcPr>
            <w:tcW w:w="8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537DF">
            <w:pPr>
              <w:jc w:val="left"/>
              <w:rPr>
                <w:color w:val="000000"/>
                <w:u w:color="000000"/>
              </w:rPr>
            </w:pPr>
          </w:p>
        </w:tc>
      </w:tr>
      <w:tr w:rsidR="00CE1C87">
        <w:trPr>
          <w:trHeight w:hRule="exact" w:val="624"/>
        </w:trPr>
        <w:tc>
          <w:tcPr>
            <w:tcW w:w="22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PESEL</w:t>
            </w:r>
          </w:p>
        </w:tc>
        <w:tc>
          <w:tcPr>
            <w:tcW w:w="81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537DF">
            <w:pPr>
              <w:jc w:val="left"/>
              <w:rPr>
                <w:color w:val="000000"/>
                <w:u w:color="000000"/>
              </w:rPr>
            </w:pPr>
          </w:p>
        </w:tc>
      </w:tr>
      <w:tr w:rsidR="00CE1C87">
        <w:trPr>
          <w:trHeight w:hRule="exact" w:val="624"/>
        </w:trPr>
        <w:tc>
          <w:tcPr>
            <w:tcW w:w="22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Adres zamieszkania</w:t>
            </w:r>
          </w:p>
        </w:tc>
        <w:tc>
          <w:tcPr>
            <w:tcW w:w="81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537DF">
            <w:pPr>
              <w:jc w:val="left"/>
              <w:rPr>
                <w:color w:val="000000"/>
                <w:u w:color="000000"/>
              </w:rPr>
            </w:pPr>
          </w:p>
        </w:tc>
      </w:tr>
      <w:tr w:rsidR="00CE1C87">
        <w:trPr>
          <w:trHeight w:hRule="exact" w:val="624"/>
        </w:trPr>
        <w:tc>
          <w:tcPr>
            <w:tcW w:w="22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81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537DF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2537D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Dane osobowe ucznia/słuchacza, na którego </w:t>
      </w:r>
      <w:r>
        <w:rPr>
          <w:b/>
          <w:color w:val="000000"/>
          <w:u w:color="000000"/>
        </w:rPr>
        <w:t>składany jest wniosek: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7"/>
        <w:gridCol w:w="4070"/>
        <w:gridCol w:w="4415"/>
      </w:tblGrid>
      <w:tr w:rsidR="00CE1C87">
        <w:trPr>
          <w:trHeight w:val="435"/>
        </w:trPr>
        <w:tc>
          <w:tcPr>
            <w:tcW w:w="6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Nazwa i adres szkoły</w:t>
            </w:r>
          </w:p>
        </w:tc>
      </w:tr>
      <w:tr w:rsidR="00CE1C87">
        <w:trPr>
          <w:trHeight w:val="567"/>
        </w:trPr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Imię i nazwisko</w:t>
            </w:r>
          </w:p>
        </w:tc>
        <w:tc>
          <w:tcPr>
            <w:tcW w:w="40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4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left"/>
              <w:rPr>
                <w:color w:val="000000"/>
                <w:u w:color="000000"/>
              </w:rPr>
            </w:pPr>
          </w:p>
        </w:tc>
      </w:tr>
      <w:tr w:rsidR="00CE1C87">
        <w:trPr>
          <w:trHeight w:val="567"/>
        </w:trPr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PESEL</w:t>
            </w:r>
          </w:p>
        </w:tc>
        <w:tc>
          <w:tcPr>
            <w:tcW w:w="40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left"/>
              <w:rPr>
                <w:color w:val="000000"/>
                <w:u w:color="000000"/>
              </w:rPr>
            </w:pPr>
          </w:p>
        </w:tc>
      </w:tr>
      <w:tr w:rsidR="00CE1C87">
        <w:trPr>
          <w:trHeight w:val="567"/>
        </w:trPr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Imię i nazwisko</w:t>
            </w:r>
          </w:p>
        </w:tc>
        <w:tc>
          <w:tcPr>
            <w:tcW w:w="40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4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left"/>
              <w:rPr>
                <w:color w:val="000000"/>
                <w:u w:color="000000"/>
              </w:rPr>
            </w:pPr>
          </w:p>
        </w:tc>
      </w:tr>
      <w:tr w:rsidR="00CE1C87">
        <w:trPr>
          <w:trHeight w:val="567"/>
        </w:trPr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PESEL</w:t>
            </w:r>
          </w:p>
        </w:tc>
        <w:tc>
          <w:tcPr>
            <w:tcW w:w="40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left"/>
              <w:rPr>
                <w:color w:val="000000"/>
                <w:u w:color="000000"/>
              </w:rPr>
            </w:pPr>
          </w:p>
        </w:tc>
      </w:tr>
      <w:tr w:rsidR="00CE1C87">
        <w:trPr>
          <w:trHeight w:val="567"/>
        </w:trPr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Imię i nazwisko</w:t>
            </w:r>
          </w:p>
        </w:tc>
        <w:tc>
          <w:tcPr>
            <w:tcW w:w="40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4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left"/>
              <w:rPr>
                <w:color w:val="000000"/>
                <w:u w:color="000000"/>
              </w:rPr>
            </w:pPr>
          </w:p>
        </w:tc>
      </w:tr>
      <w:tr w:rsidR="00CE1C87">
        <w:trPr>
          <w:trHeight w:val="567"/>
        </w:trPr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PESEL</w:t>
            </w:r>
          </w:p>
        </w:tc>
        <w:tc>
          <w:tcPr>
            <w:tcW w:w="40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left"/>
              <w:rPr>
                <w:color w:val="000000"/>
                <w:u w:color="000000"/>
              </w:rPr>
            </w:pPr>
          </w:p>
        </w:tc>
      </w:tr>
      <w:tr w:rsidR="00CE1C87">
        <w:trPr>
          <w:trHeight w:val="567"/>
        </w:trPr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Imię i nazwisko</w:t>
            </w:r>
          </w:p>
        </w:tc>
        <w:tc>
          <w:tcPr>
            <w:tcW w:w="40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4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left"/>
              <w:rPr>
                <w:color w:val="000000"/>
                <w:u w:color="000000"/>
              </w:rPr>
            </w:pPr>
          </w:p>
        </w:tc>
      </w:tr>
      <w:tr w:rsidR="00CE1C87">
        <w:trPr>
          <w:trHeight w:val="567"/>
        </w:trPr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PESEL</w:t>
            </w:r>
          </w:p>
        </w:tc>
        <w:tc>
          <w:tcPr>
            <w:tcW w:w="40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left"/>
              <w:rPr>
                <w:color w:val="000000"/>
                <w:u w:color="000000"/>
              </w:rPr>
            </w:pPr>
          </w:p>
        </w:tc>
      </w:tr>
      <w:tr w:rsidR="00CE1C87">
        <w:trPr>
          <w:trHeight w:val="567"/>
        </w:trPr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Imię i nazwisko</w:t>
            </w:r>
          </w:p>
        </w:tc>
        <w:tc>
          <w:tcPr>
            <w:tcW w:w="40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4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left"/>
              <w:rPr>
                <w:color w:val="000000"/>
                <w:u w:color="000000"/>
              </w:rPr>
            </w:pPr>
          </w:p>
        </w:tc>
      </w:tr>
      <w:tr w:rsidR="00CE1C87">
        <w:trPr>
          <w:trHeight w:val="567"/>
        </w:trPr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PESEL</w:t>
            </w:r>
          </w:p>
        </w:tc>
        <w:tc>
          <w:tcPr>
            <w:tcW w:w="40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left"/>
              <w:rPr>
                <w:color w:val="000000"/>
                <w:u w:color="000000"/>
              </w:rPr>
            </w:pPr>
          </w:p>
        </w:tc>
      </w:tr>
      <w:tr w:rsidR="00CE1C87">
        <w:trPr>
          <w:trHeight w:val="567"/>
        </w:trPr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lastRenderedPageBreak/>
              <w:t>Imię i nazwisko</w:t>
            </w:r>
          </w:p>
        </w:tc>
        <w:tc>
          <w:tcPr>
            <w:tcW w:w="40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4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left"/>
              <w:rPr>
                <w:color w:val="000000"/>
                <w:u w:color="000000"/>
              </w:rPr>
            </w:pPr>
          </w:p>
        </w:tc>
      </w:tr>
      <w:tr w:rsidR="00CE1C87">
        <w:trPr>
          <w:trHeight w:val="567"/>
        </w:trPr>
        <w:tc>
          <w:tcPr>
            <w:tcW w:w="193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PESEL</w:t>
            </w:r>
          </w:p>
        </w:tc>
        <w:tc>
          <w:tcPr>
            <w:tcW w:w="40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2537D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Rodzina korzysta ze świadczeń pomocy społecznej </w:t>
      </w:r>
      <w:r>
        <w:rPr>
          <w:color w:val="000000"/>
          <w:u w:color="000000"/>
        </w:rPr>
        <w:t>(właściwe zaznacz „</w:t>
      </w:r>
      <w:r>
        <w:rPr>
          <w:b/>
          <w:color w:val="000000"/>
          <w:u w:color="000000"/>
        </w:rPr>
        <w:t>X</w:t>
      </w:r>
      <w:r>
        <w:rPr>
          <w:color w:val="000000"/>
          <w:u w:color="000000"/>
        </w:rPr>
        <w:t>”)</w:t>
      </w:r>
      <w:r>
        <w:rPr>
          <w:b/>
          <w:color w:val="000000"/>
          <w:u w:color="00000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4325"/>
        <w:gridCol w:w="736"/>
        <w:gridCol w:w="4610"/>
      </w:tblGrid>
      <w:tr w:rsidR="00CE1C87">
        <w:trPr>
          <w:trHeight w:val="340"/>
        </w:trPr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3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NIE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60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TAK</w:t>
            </w:r>
          </w:p>
        </w:tc>
      </w:tr>
    </w:tbl>
    <w:p w:rsidR="00A77B3E" w:rsidRDefault="002537D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Uczeń pobiera stypendium socjalne z innego źródła </w:t>
      </w:r>
      <w:r>
        <w:rPr>
          <w:color w:val="000000"/>
          <w:u w:color="000000"/>
        </w:rPr>
        <w:t>(właściwe zaznacz „</w:t>
      </w:r>
      <w:r>
        <w:rPr>
          <w:b/>
          <w:color w:val="000000"/>
          <w:u w:color="000000"/>
        </w:rPr>
        <w:t>X</w:t>
      </w:r>
      <w:r>
        <w:rPr>
          <w:color w:val="000000"/>
          <w:u w:color="000000"/>
        </w:rPr>
        <w:t>”)</w:t>
      </w:r>
      <w:r>
        <w:rPr>
          <w:b/>
          <w:color w:val="000000"/>
          <w:u w:color="00000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2253"/>
        <w:gridCol w:w="345"/>
        <w:gridCol w:w="7404"/>
      </w:tblGrid>
      <w:tr w:rsidR="00CE1C87">
        <w:trPr>
          <w:trHeight w:val="340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NIE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9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TAK  (z jakiego tytułu i w jakiej wysokości - zaświadczenie nr 2)</w:t>
            </w:r>
          </w:p>
        </w:tc>
      </w:tr>
    </w:tbl>
    <w:p w:rsidR="00A77B3E" w:rsidRDefault="002537D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W rodzinie występuje </w:t>
      </w:r>
      <w:r>
        <w:rPr>
          <w:color w:val="000000"/>
          <w:u w:color="000000"/>
        </w:rPr>
        <w:t>(właściwe zaznacz „</w:t>
      </w:r>
      <w:r>
        <w:rPr>
          <w:b/>
          <w:color w:val="000000"/>
          <w:u w:color="000000"/>
        </w:rPr>
        <w:t>X</w:t>
      </w:r>
      <w:r>
        <w:rPr>
          <w:color w:val="000000"/>
          <w:u w:color="000000"/>
        </w:rPr>
        <w:t>”):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"/>
        <w:gridCol w:w="7659"/>
        <w:gridCol w:w="345"/>
        <w:gridCol w:w="2072"/>
      </w:tblGrid>
      <w:tr w:rsidR="00CE1C87">
        <w:trPr>
          <w:trHeight w:val="340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rPr>
                <w:color w:val="000000"/>
                <w:u w:color="000000"/>
              </w:rPr>
            </w:pPr>
          </w:p>
        </w:tc>
        <w:tc>
          <w:tcPr>
            <w:tcW w:w="76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bezrobocie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2537DF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niepełnosprawność</w:t>
            </w:r>
          </w:p>
        </w:tc>
      </w:tr>
      <w:tr w:rsidR="00CE1C87">
        <w:trPr>
          <w:trHeight w:val="340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rPr>
                <w:color w:val="000000"/>
                <w:u w:color="000000"/>
              </w:rPr>
            </w:pPr>
          </w:p>
        </w:tc>
        <w:tc>
          <w:tcPr>
            <w:tcW w:w="76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ciężka lub długotrwała choroba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2537DF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narkomania</w:t>
            </w:r>
          </w:p>
        </w:tc>
      </w:tr>
      <w:tr w:rsidR="00CE1C87">
        <w:trPr>
          <w:trHeight w:val="340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rPr>
                <w:color w:val="000000"/>
                <w:u w:color="000000"/>
              </w:rPr>
            </w:pPr>
          </w:p>
        </w:tc>
        <w:tc>
          <w:tcPr>
            <w:tcW w:w="76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brak umiejętności wypełniania funkcji opiekuńczo –wychowawczych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2537DF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alkoholizm</w:t>
            </w:r>
          </w:p>
        </w:tc>
      </w:tr>
      <w:tr w:rsidR="00CE1C87">
        <w:trPr>
          <w:trHeight w:val="340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rPr>
                <w:color w:val="000000"/>
                <w:u w:color="000000"/>
              </w:rPr>
            </w:pPr>
          </w:p>
        </w:tc>
        <w:tc>
          <w:tcPr>
            <w:tcW w:w="76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trudna sytuacja materialna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2537DF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rodzina niepełna</w:t>
            </w:r>
          </w:p>
        </w:tc>
      </w:tr>
      <w:tr w:rsidR="00CE1C87">
        <w:trPr>
          <w:trHeight w:val="340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rPr>
                <w:color w:val="000000"/>
                <w:u w:color="000000"/>
              </w:rPr>
            </w:pPr>
          </w:p>
        </w:tc>
        <w:tc>
          <w:tcPr>
            <w:tcW w:w="76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zdarzenie losowe </w:t>
            </w:r>
            <w:r>
              <w:rPr>
                <w:sz w:val="24"/>
              </w:rPr>
              <w:t>...................................................................................</w:t>
            </w:r>
          </w:p>
        </w:tc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100" w:type="dxa"/>
            </w:tcMar>
            <w:vAlign w:val="center"/>
          </w:tcPr>
          <w:p w:rsidR="00A77B3E" w:rsidRDefault="002537DF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wielodzietność</w:t>
            </w:r>
          </w:p>
        </w:tc>
      </w:tr>
    </w:tbl>
    <w:p w:rsidR="00A77B3E" w:rsidRDefault="002537D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Wnioskowana forma świadczenia pomocy materialnej </w:t>
      </w:r>
      <w:r>
        <w:rPr>
          <w:color w:val="000000"/>
          <w:u w:color="000000"/>
        </w:rPr>
        <w:t>(właściwe zaznacz „</w:t>
      </w:r>
      <w:r>
        <w:rPr>
          <w:b/>
          <w:color w:val="000000"/>
          <w:u w:color="000000"/>
        </w:rPr>
        <w:t>X</w:t>
      </w:r>
      <w:r>
        <w:rPr>
          <w:color w:val="000000"/>
          <w:u w:color="000000"/>
        </w:rPr>
        <w:t>”)</w:t>
      </w:r>
      <w:r>
        <w:rPr>
          <w:b/>
          <w:color w:val="000000"/>
          <w:u w:color="00000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"/>
        <w:gridCol w:w="10092"/>
      </w:tblGrid>
      <w:tr w:rsidR="00CE1C87">
        <w:trPr>
          <w:trHeight w:val="340"/>
        </w:trPr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537DF">
            <w:pPr>
              <w:rPr>
                <w:color w:val="000000"/>
                <w:u w:color="000000"/>
              </w:rPr>
            </w:pPr>
          </w:p>
        </w:tc>
        <w:tc>
          <w:tcPr>
            <w:tcW w:w="100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2537DF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całkowite lub częściowe pokrycie kosztów udziału w zajęciach edukacyjnych, w tym </w:t>
            </w:r>
            <w:r>
              <w:rPr>
                <w:sz w:val="24"/>
              </w:rPr>
              <w:t>wyrównawczych, wykraczających poza zajęcia realizowane w szkole w ramach planu nauczania, a także udziału w zajęciach edukacyjnych realizowanych poza szkołą,</w:t>
            </w:r>
          </w:p>
        </w:tc>
      </w:tr>
      <w:tr w:rsidR="00CE1C87">
        <w:trPr>
          <w:trHeight w:val="632"/>
        </w:trPr>
        <w:tc>
          <w:tcPr>
            <w:tcW w:w="3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2537DF">
            <w:pPr>
              <w:rPr>
                <w:color w:val="000000"/>
                <w:u w:color="000000"/>
              </w:rPr>
            </w:pPr>
          </w:p>
        </w:tc>
        <w:tc>
          <w:tcPr>
            <w:tcW w:w="10080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2537DF">
            <w:pPr>
              <w:rPr>
                <w:color w:val="000000"/>
                <w:u w:color="000000"/>
              </w:rPr>
            </w:pPr>
          </w:p>
        </w:tc>
      </w:tr>
      <w:tr w:rsidR="00CE1C87">
        <w:trPr>
          <w:trHeight w:val="340"/>
        </w:trPr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537DF">
            <w:pPr>
              <w:rPr>
                <w:color w:val="000000"/>
                <w:u w:color="000000"/>
              </w:rPr>
            </w:pPr>
          </w:p>
        </w:tc>
        <w:tc>
          <w:tcPr>
            <w:tcW w:w="100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2537DF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pomoc rzeczowa o charakterze edukacyjnym, w tym w szczególności zakup podręczników (wydatki </w:t>
            </w:r>
            <w:r>
              <w:rPr>
                <w:sz w:val="24"/>
              </w:rPr>
              <w:t>zostały zamieszczone na str. 3 niniejszego wniosku),</w:t>
            </w:r>
          </w:p>
        </w:tc>
      </w:tr>
      <w:tr w:rsidR="00CE1C87">
        <w:trPr>
          <w:trHeight w:val="340"/>
        </w:trPr>
        <w:tc>
          <w:tcPr>
            <w:tcW w:w="3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2537DF">
            <w:pPr>
              <w:rPr>
                <w:color w:val="000000"/>
                <w:u w:color="000000"/>
              </w:rPr>
            </w:pPr>
          </w:p>
        </w:tc>
        <w:tc>
          <w:tcPr>
            <w:tcW w:w="10080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2537DF">
            <w:pPr>
              <w:rPr>
                <w:color w:val="000000"/>
                <w:u w:color="000000"/>
              </w:rPr>
            </w:pPr>
          </w:p>
        </w:tc>
      </w:tr>
      <w:tr w:rsidR="00CE1C87">
        <w:trPr>
          <w:trHeight w:val="340"/>
        </w:trPr>
        <w:tc>
          <w:tcPr>
            <w:tcW w:w="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537DF">
            <w:pPr>
              <w:rPr>
                <w:color w:val="000000"/>
                <w:u w:color="000000"/>
              </w:rPr>
            </w:pPr>
          </w:p>
        </w:tc>
        <w:tc>
          <w:tcPr>
            <w:tcW w:w="100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2537DF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całkowite lub częściowe pokrycie kosztów związanych z pobieraniem nauki poza miejscem zamieszkania uczniów/słuchaczy kolegiów pracowników służb społecznych.</w:t>
            </w:r>
          </w:p>
        </w:tc>
      </w:tr>
      <w:tr w:rsidR="00CE1C87">
        <w:trPr>
          <w:trHeight w:val="340"/>
        </w:trPr>
        <w:tc>
          <w:tcPr>
            <w:tcW w:w="33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2537DF">
            <w:pPr>
              <w:rPr>
                <w:color w:val="000000"/>
                <w:u w:color="000000"/>
              </w:rPr>
            </w:pPr>
          </w:p>
        </w:tc>
        <w:tc>
          <w:tcPr>
            <w:tcW w:w="10080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2537DF">
            <w:pPr>
              <w:rPr>
                <w:color w:val="000000"/>
                <w:u w:color="000000"/>
              </w:rPr>
            </w:pPr>
          </w:p>
        </w:tc>
      </w:tr>
    </w:tbl>
    <w:p w:rsidR="00A77B3E" w:rsidRDefault="002537D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Źródła dochodu netto*</w:t>
      </w:r>
      <w:r>
        <w:rPr>
          <w:color w:val="000000"/>
          <w:u w:color="000000"/>
        </w:rPr>
        <w:t xml:space="preserve"> w rodzinie za </w:t>
      </w:r>
      <w:r>
        <w:rPr>
          <w:color w:val="000000"/>
          <w:u w:color="000000"/>
        </w:rPr>
        <w:t>miesiąc poprzedzający złożenie wniosku: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7"/>
        <w:gridCol w:w="3904"/>
        <w:gridCol w:w="1081"/>
      </w:tblGrid>
      <w:tr w:rsidR="00CE1C87">
        <w:trPr>
          <w:trHeight w:val="317"/>
        </w:trPr>
        <w:tc>
          <w:tcPr>
            <w:tcW w:w="5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Rodzaj dochodu</w:t>
            </w: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Dokument potwierdzający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Zaznacz "X"</w:t>
            </w:r>
          </w:p>
        </w:tc>
      </w:tr>
      <w:tr w:rsidR="00CE1C87">
        <w:trPr>
          <w:trHeight w:val="831"/>
        </w:trPr>
        <w:tc>
          <w:tcPr>
            <w:tcW w:w="54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Wynagrodzenie ze stosunku pracy</w:t>
            </w: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zaświadczenie / oświadczenie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</w:p>
        </w:tc>
      </w:tr>
      <w:tr w:rsidR="00CE1C87">
        <w:trPr>
          <w:trHeight w:val="795"/>
        </w:trPr>
        <w:tc>
          <w:tcPr>
            <w:tcW w:w="5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Emerytury, renty inwalidzkie i rodzinne, w tym również zagraniczne, świadczenia przedemerytalne</w:t>
            </w: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ostatnia decyzja / odcinek / zaświadczenie / oświadczenie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left"/>
              <w:rPr>
                <w:color w:val="000000"/>
                <w:u w:color="000000"/>
              </w:rPr>
            </w:pPr>
          </w:p>
        </w:tc>
      </w:tr>
      <w:tr w:rsidR="00CE1C87">
        <w:trPr>
          <w:trHeight w:val="720"/>
        </w:trPr>
        <w:tc>
          <w:tcPr>
            <w:tcW w:w="5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Renta socjalna</w:t>
            </w: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ostatnia decyzja / odcinek  /zaświadczenie / oświadczenie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</w:p>
        </w:tc>
      </w:tr>
      <w:tr w:rsidR="00CE1C87">
        <w:trPr>
          <w:trHeight w:val="750"/>
        </w:trPr>
        <w:tc>
          <w:tcPr>
            <w:tcW w:w="5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Renta strukturalna</w:t>
            </w: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ostatnia decyzja / odcinek / zaświadczenie / oświadczenie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</w:p>
        </w:tc>
      </w:tr>
      <w:tr w:rsidR="00CE1C87">
        <w:trPr>
          <w:trHeight w:val="1097"/>
        </w:trPr>
        <w:tc>
          <w:tcPr>
            <w:tcW w:w="5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lastRenderedPageBreak/>
              <w:t xml:space="preserve">Zasiłek rodzinny oraz dodatki do zasiłku </w:t>
            </w:r>
            <w:r>
              <w:rPr>
                <w:sz w:val="24"/>
              </w:rPr>
              <w:t>rodzinnego</w:t>
            </w:r>
          </w:p>
          <w:p w:rsidR="00CE1C87" w:rsidRDefault="002537DF">
            <w:pPr>
              <w:jc w:val="center"/>
            </w:pPr>
            <w:r>
              <w:rPr>
                <w:sz w:val="24"/>
              </w:rPr>
              <w:t>Zasiłek pielęgnacyjny, Świadczenie pielęgnacyjne,</w:t>
            </w:r>
          </w:p>
          <w:p w:rsidR="00CE1C87" w:rsidRDefault="002537DF">
            <w:pPr>
              <w:jc w:val="center"/>
            </w:pPr>
            <w:r>
              <w:rPr>
                <w:sz w:val="24"/>
              </w:rPr>
              <w:t>Świadczenie z funduszu alimentacyjnego,</w:t>
            </w:r>
          </w:p>
          <w:p w:rsidR="00CE1C87" w:rsidRDefault="002537DF">
            <w:pPr>
              <w:jc w:val="center"/>
            </w:pPr>
            <w:r>
              <w:rPr>
                <w:sz w:val="24"/>
              </w:rPr>
              <w:t>Zasiłek stały lub okresowy z pomocy społecznej</w:t>
            </w: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baza GOPS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</w:p>
        </w:tc>
      </w:tr>
      <w:tr w:rsidR="00CE1C87">
        <w:trPr>
          <w:trHeight w:val="510"/>
        </w:trPr>
        <w:tc>
          <w:tcPr>
            <w:tcW w:w="5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Dodatek mieszkaniowy</w:t>
            </w: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decyzja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</w:p>
        </w:tc>
      </w:tr>
      <w:tr w:rsidR="00CE1C87">
        <w:trPr>
          <w:trHeight w:val="660"/>
        </w:trPr>
        <w:tc>
          <w:tcPr>
            <w:tcW w:w="5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Alimenty</w:t>
            </w: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wyrok oraz oświadczenie / odcinek potwierdzający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</w:p>
        </w:tc>
      </w:tr>
      <w:tr w:rsidR="00CE1C87">
        <w:trPr>
          <w:trHeight w:val="510"/>
        </w:trPr>
        <w:tc>
          <w:tcPr>
            <w:tcW w:w="5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Zasiłek dla bezrobotnych</w:t>
            </w: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zaświadczenie / oświadczenie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</w:p>
        </w:tc>
      </w:tr>
      <w:tr w:rsidR="00CE1C87">
        <w:trPr>
          <w:trHeight w:val="795"/>
        </w:trPr>
        <w:tc>
          <w:tcPr>
            <w:tcW w:w="5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Dochody z gospodarstwa rolnego</w:t>
            </w: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aktualny nakaz płatniczy oraz oświadczenie   o składkach w KRUS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</w:p>
        </w:tc>
      </w:tr>
      <w:tr w:rsidR="00CE1C87">
        <w:trPr>
          <w:trHeight w:val="1335"/>
        </w:trPr>
        <w:tc>
          <w:tcPr>
            <w:tcW w:w="5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Dochody z działalności gospodarczej</w:t>
            </w: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zaświadczenie z Urzędu Skarbowego              o  formie </w:t>
            </w:r>
            <w:r>
              <w:rPr>
                <w:sz w:val="24"/>
              </w:rPr>
              <w:t>opodatkowania / oświadczenie         o dochodzie / potwierdzenie o opłacaniu składek na ubezpieczenie zdrowotne i społeczne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</w:p>
        </w:tc>
      </w:tr>
      <w:tr w:rsidR="00CE1C87">
        <w:trPr>
          <w:trHeight w:val="525"/>
        </w:trPr>
        <w:tc>
          <w:tcPr>
            <w:tcW w:w="5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Umowy o dzieło lub zlecenia</w:t>
            </w: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umowa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</w:p>
        </w:tc>
      </w:tr>
      <w:tr w:rsidR="00CE1C87">
        <w:trPr>
          <w:trHeight w:val="562"/>
        </w:trPr>
        <w:tc>
          <w:tcPr>
            <w:tcW w:w="5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Inne dochody</w:t>
            </w:r>
          </w:p>
        </w:tc>
        <w:tc>
          <w:tcPr>
            <w:tcW w:w="3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A77B3E" w:rsidRDefault="002537D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* Wnioskodawca</w:t>
      </w:r>
      <w:r>
        <w:rPr>
          <w:color w:val="000000"/>
          <w:u w:color="000000"/>
        </w:rPr>
        <w:t xml:space="preserve"> jest zobowiązany do niezwłocznego powiadomienia Wójta Gminy Zambrów o ustaniu przyczyn, które stanowiły podstawę przyznania stypendium szkolnego (przerwanie nauki w szkole ponadpodstawowej/kolegium, zmiana sytuacji dochodowej)</w:t>
      </w:r>
    </w:p>
    <w:p w:rsidR="00A77B3E" w:rsidRDefault="002537D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Oświadczam, że niżej wymieni</w:t>
      </w:r>
      <w:r>
        <w:rPr>
          <w:b/>
          <w:color w:val="000000"/>
          <w:u w:color="000000"/>
        </w:rPr>
        <w:t>one osoby prowadzą wspólne gospodarstwo domowe: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3859"/>
        <w:gridCol w:w="1787"/>
        <w:gridCol w:w="1352"/>
        <w:gridCol w:w="2823"/>
      </w:tblGrid>
      <w:tr w:rsidR="00CE1C87">
        <w:trPr>
          <w:trHeight w:val="720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Nazwisko i imię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Stopień pokrewieństwa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Data urodzenia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Miejsce pracy/ szkoły</w:t>
            </w:r>
          </w:p>
        </w:tc>
      </w:tr>
      <w:tr w:rsidR="00CE1C87">
        <w:trPr>
          <w:trHeight w:val="567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wnioskodawca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</w:p>
        </w:tc>
      </w:tr>
      <w:tr w:rsidR="00CE1C87">
        <w:trPr>
          <w:trHeight w:val="567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</w:p>
        </w:tc>
      </w:tr>
      <w:tr w:rsidR="00CE1C87">
        <w:trPr>
          <w:trHeight w:val="567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</w:p>
        </w:tc>
      </w:tr>
      <w:tr w:rsidR="00CE1C87">
        <w:trPr>
          <w:trHeight w:val="567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</w:p>
        </w:tc>
      </w:tr>
      <w:tr w:rsidR="00CE1C87">
        <w:trPr>
          <w:trHeight w:val="567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</w:p>
        </w:tc>
      </w:tr>
      <w:tr w:rsidR="00CE1C87">
        <w:trPr>
          <w:trHeight w:val="567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</w:p>
        </w:tc>
      </w:tr>
      <w:tr w:rsidR="00CE1C87">
        <w:trPr>
          <w:trHeight w:val="567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4C548E" w:rsidRDefault="004C548E">
      <w:pPr>
        <w:spacing w:before="120" w:after="120"/>
        <w:ind w:left="283" w:firstLine="227"/>
        <w:rPr>
          <w:b/>
          <w:color w:val="000000"/>
          <w:u w:color="000000"/>
        </w:rPr>
      </w:pPr>
    </w:p>
    <w:p w:rsidR="004C548E" w:rsidRDefault="004C548E">
      <w:pPr>
        <w:spacing w:before="120" w:after="120"/>
        <w:ind w:left="283" w:firstLine="227"/>
        <w:rPr>
          <w:b/>
          <w:color w:val="000000"/>
          <w:u w:color="000000"/>
        </w:rPr>
      </w:pPr>
    </w:p>
    <w:p w:rsidR="00A77B3E" w:rsidRDefault="002537D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 xml:space="preserve">Wydatki kwalifikowane do stypendium szkolnego (dokonany w sposób </w:t>
      </w:r>
      <w:r>
        <w:rPr>
          <w:b/>
          <w:color w:val="000000"/>
          <w:u w:color="000000"/>
        </w:rPr>
        <w:t>racjonalny co do ilości i ceny):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8"/>
        <w:gridCol w:w="7854"/>
      </w:tblGrid>
      <w:tr w:rsidR="00CE1C87">
        <w:trPr>
          <w:trHeight w:val="1"/>
        </w:trPr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Wydatki</w:t>
            </w:r>
          </w:p>
        </w:tc>
        <w:tc>
          <w:tcPr>
            <w:tcW w:w="7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Opis</w:t>
            </w:r>
          </w:p>
        </w:tc>
      </w:tr>
      <w:tr w:rsidR="00CE1C87">
        <w:trPr>
          <w:trHeight w:val="622"/>
        </w:trPr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Podręczniki i ćwiczenia szkolne</w:t>
            </w:r>
          </w:p>
        </w:tc>
        <w:tc>
          <w:tcPr>
            <w:tcW w:w="7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nierefundowane w ramach innych programów pomocowych i innych książek pomocniczych</w:t>
            </w:r>
            <w:r>
              <w:rPr>
                <w:color w:val="000000"/>
                <w:sz w:val="24"/>
                <w:u w:color="000000"/>
              </w:rPr>
              <w:br/>
              <w:t>w realizacji procesu dydaktycznego</w:t>
            </w:r>
          </w:p>
        </w:tc>
      </w:tr>
      <w:tr w:rsidR="00CE1C87">
        <w:trPr>
          <w:trHeight w:val="663"/>
        </w:trPr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Publikacje o charakterze edukacyjnym</w:t>
            </w:r>
          </w:p>
        </w:tc>
        <w:tc>
          <w:tcPr>
            <w:tcW w:w="7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słowniki, </w:t>
            </w:r>
            <w:r>
              <w:rPr>
                <w:sz w:val="24"/>
              </w:rPr>
              <w:t>encyklopedie, atlasy, tablice matematyczne, fizyczne, chemiczne, lektury szkolne, globusy, inne na różnych nośnikach (np. edukacyjne programy komputerowe)</w:t>
            </w:r>
          </w:p>
        </w:tc>
      </w:tr>
      <w:tr w:rsidR="00CE1C87">
        <w:trPr>
          <w:trHeight w:val="825"/>
        </w:trPr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Przybory szkolne</w:t>
            </w:r>
          </w:p>
        </w:tc>
        <w:tc>
          <w:tcPr>
            <w:tcW w:w="7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zeszyty, kalkulator, piórnik, materiały piśmiennicze (np.: długopisy, ołówki, </w:t>
            </w:r>
            <w:r>
              <w:rPr>
                <w:sz w:val="24"/>
              </w:rPr>
              <w:t>flamastry, itp.), do zajęć plastycznych (np.: farby, kleje, plastelina, nożyczki, itp.), przybory geometryczne, segregatory, korektory, inne związane z zajęciami szkolnymi</w:t>
            </w:r>
          </w:p>
        </w:tc>
      </w:tr>
      <w:tr w:rsidR="00CE1C87">
        <w:trPr>
          <w:trHeight w:val="360"/>
        </w:trPr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Torba szkolna</w:t>
            </w:r>
          </w:p>
        </w:tc>
        <w:tc>
          <w:tcPr>
            <w:tcW w:w="7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tornister, plecak szkolny, worek na obuwie sportowe</w:t>
            </w:r>
          </w:p>
        </w:tc>
      </w:tr>
      <w:tr w:rsidR="00CE1C87">
        <w:trPr>
          <w:trHeight w:val="360"/>
        </w:trPr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Obuwie zmienne</w:t>
            </w:r>
          </w:p>
        </w:tc>
        <w:tc>
          <w:tcPr>
            <w:tcW w:w="7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kapcie (1 para na semestr)</w:t>
            </w:r>
          </w:p>
        </w:tc>
      </w:tr>
      <w:tr w:rsidR="00CE1C87">
        <w:trPr>
          <w:trHeight w:val="405"/>
        </w:trPr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Strój galowy</w:t>
            </w:r>
          </w:p>
        </w:tc>
        <w:tc>
          <w:tcPr>
            <w:tcW w:w="7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gdy jest wymagany przez szkołę</w:t>
            </w:r>
          </w:p>
        </w:tc>
      </w:tr>
      <w:tr w:rsidR="00CE1C87">
        <w:trPr>
          <w:trHeight w:val="1365"/>
        </w:trPr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Strój sportowy</w:t>
            </w:r>
          </w:p>
        </w:tc>
        <w:tc>
          <w:tcPr>
            <w:tcW w:w="7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 xml:space="preserve">na zajęcia wychowania fizycznego: </w:t>
            </w:r>
            <w:r>
              <w:rPr>
                <w:sz w:val="24"/>
              </w:rPr>
              <w:t xml:space="preserve">spodenki /szorty sportowe (1 para/semestr); koszulki sportowe/t-shirt (maks. 2 szt./semestr); dres (1 komplet/semestr) lub zamiast </w:t>
            </w:r>
            <w:r>
              <w:rPr>
                <w:sz w:val="24"/>
              </w:rPr>
              <w:t>dresu: spodnie sportowe (1 szt.) i bluza sportowa (1 szt.); kąpielówki (1 szt./semestr) lub kostium pływacki (1 szt./semestr); czepek (1 szt./semestr); klapki na basen (1 szt./semestr); okulary pływackie (1 szt./semestr)</w:t>
            </w:r>
          </w:p>
        </w:tc>
      </w:tr>
      <w:tr w:rsidR="00CE1C87">
        <w:trPr>
          <w:trHeight w:val="885"/>
        </w:trPr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Obuwie sportowe</w:t>
            </w:r>
          </w:p>
        </w:tc>
        <w:tc>
          <w:tcPr>
            <w:tcW w:w="7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na obowiązkowe zaj</w:t>
            </w:r>
            <w:r>
              <w:rPr>
                <w:b/>
                <w:sz w:val="24"/>
              </w:rPr>
              <w:t xml:space="preserve">ęcia wychowania fizycznego: </w:t>
            </w:r>
            <w:r>
              <w:rPr>
                <w:sz w:val="24"/>
              </w:rPr>
              <w:t xml:space="preserve">adidasy, tenisówki, halówki, trampki (maks. 2 szt./semestr); </w:t>
            </w:r>
            <w:r>
              <w:rPr>
                <w:b/>
                <w:sz w:val="24"/>
              </w:rPr>
              <w:t>jeśli szkoła wymaga dwie pary obuwia sportowego</w:t>
            </w:r>
            <w:r>
              <w:rPr>
                <w:sz w:val="24"/>
              </w:rPr>
              <w:t>: jedna para – na halę sportową, druga – na boisko szkolne</w:t>
            </w:r>
          </w:p>
        </w:tc>
      </w:tr>
      <w:tr w:rsidR="00CE1C87">
        <w:trPr>
          <w:trHeight w:val="948"/>
        </w:trPr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Odzież i obuwie niezbędne do odbycia praktyk szkolnych zawod</w:t>
            </w:r>
            <w:r>
              <w:rPr>
                <w:sz w:val="24"/>
              </w:rPr>
              <w:t>owych</w:t>
            </w:r>
          </w:p>
        </w:tc>
        <w:tc>
          <w:tcPr>
            <w:tcW w:w="7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wraz z rachunkiem/fakturą należy przedłożyć zaświadczenie ze szkoły potwierdzające wymaganie przez nią zakupionych rzeczy</w:t>
            </w:r>
          </w:p>
        </w:tc>
      </w:tr>
      <w:tr w:rsidR="00CE1C87">
        <w:trPr>
          <w:trHeight w:val="358"/>
        </w:trPr>
        <w:tc>
          <w:tcPr>
            <w:tcW w:w="10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Jednolity strój</w:t>
            </w:r>
            <w:r>
              <w:rPr>
                <w:sz w:val="24"/>
              </w:rPr>
              <w:t xml:space="preserve"> (gdy jego noszenie w szkole jest obowiązkowe)</w:t>
            </w:r>
          </w:p>
        </w:tc>
      </w:tr>
      <w:tr w:rsidR="00CE1C87">
        <w:trPr>
          <w:trHeight w:val="360"/>
        </w:trPr>
        <w:tc>
          <w:tcPr>
            <w:tcW w:w="10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537DF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Inne wyposażenie</w:t>
            </w:r>
            <w:r>
              <w:rPr>
                <w:sz w:val="24"/>
              </w:rPr>
              <w:t xml:space="preserve"> wymagane obligatoryjnie przez szkołę</w:t>
            </w:r>
          </w:p>
        </w:tc>
      </w:tr>
    </w:tbl>
    <w:p w:rsidR="00A77B3E" w:rsidRDefault="002537DF">
      <w:pPr>
        <w:spacing w:before="280" w:after="280"/>
        <w:jc w:val="center"/>
        <w:rPr>
          <w:b/>
          <w:color w:val="000000"/>
          <w:u w:color="000000"/>
        </w:rPr>
      </w:pPr>
      <w:r>
        <w:rPr>
          <w:b/>
          <w:color w:val="000000"/>
          <w:u w:val="single" w:color="000000"/>
        </w:rPr>
        <w:t>UWAGA</w:t>
      </w:r>
    </w:p>
    <w:p w:rsidR="00A77B3E" w:rsidRDefault="002537D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Dowód potwierdzający poniesione wydatki (oryginał faktury/rachunku uproszczonego) musi być imiennie wystawiony na wnioskodawcę (rodzica/opiekuna prawnego, pełnoletniego ucznia), </w:t>
      </w:r>
      <w:r>
        <w:rPr>
          <w:color w:val="000000"/>
          <w:u w:val="single" w:color="000000"/>
        </w:rPr>
        <w:t>ma zawierać</w:t>
      </w:r>
      <w:r>
        <w:rPr>
          <w:color w:val="000000"/>
          <w:u w:color="000000"/>
        </w:rPr>
        <w:t xml:space="preserve"> wymagane przepisami elementy (data wystawienia, numer dokumentu, itd.). </w:t>
      </w:r>
      <w:r>
        <w:rPr>
          <w:color w:val="000000"/>
          <w:u w:val="single" w:color="000000"/>
        </w:rPr>
        <w:t>Nazewnictwo</w:t>
      </w:r>
      <w:r>
        <w:rPr>
          <w:color w:val="000000"/>
          <w:u w:color="000000"/>
        </w:rPr>
        <w:t xml:space="preserve"> zakupionych artykułów musi być zgodne z nazwami umieszczonymi w/w katalogu wydatków kwalifikowanych np. plecak szkolny, kapcie szkolne, obuwie sportowe, strój sportowy itd</w:t>
      </w:r>
      <w:r>
        <w:rPr>
          <w:color w:val="000000"/>
          <w:u w:color="000000"/>
        </w:rPr>
        <w:t>. W przypadku braku takiego przymiotnika w opisie artykułu, sprzedawca  sporządza adnotację na odwrocie faktury/rachunku  oraz umieszcza opis, pieczęć i swój podpis.</w:t>
      </w:r>
    </w:p>
    <w:p w:rsidR="00A77B3E" w:rsidRDefault="002537D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W załączeniu przedkładam dokumenty potwierdzające dochody rodziny </w:t>
      </w:r>
      <w:r>
        <w:rPr>
          <w:color w:val="000000"/>
          <w:u w:color="000000"/>
        </w:rPr>
        <w:t>(właściwe zaznacz „X”):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"/>
        <w:gridCol w:w="10077"/>
      </w:tblGrid>
      <w:tr w:rsidR="00CE1C87">
        <w:trPr>
          <w:trHeight w:val="340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537D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2537D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Zaświadczenia/oświadczenia potwierdzające rodzaj i wysokość dochodu (dochód  netto z miesiąca poprzedzającego złożenie wniosku).</w:t>
            </w:r>
          </w:p>
        </w:tc>
      </w:tr>
      <w:tr w:rsidR="00CE1C87">
        <w:trPr>
          <w:trHeight w:val="340"/>
        </w:trPr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2537D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6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2537DF">
            <w:pPr>
              <w:jc w:val="left"/>
              <w:rPr>
                <w:color w:val="000000"/>
                <w:u w:color="000000"/>
              </w:rPr>
            </w:pPr>
          </w:p>
        </w:tc>
      </w:tr>
      <w:tr w:rsidR="00CE1C87">
        <w:trPr>
          <w:trHeight w:val="340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537D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2537D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Zaświadczenie o otrzymywaniu stypendium o charakterze socjalnym ze środków publicznych.</w:t>
            </w:r>
          </w:p>
        </w:tc>
      </w:tr>
      <w:tr w:rsidR="00CE1C87">
        <w:trPr>
          <w:trHeight w:val="340"/>
        </w:trPr>
        <w:tc>
          <w:tcPr>
            <w:tcW w:w="3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2537D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6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2537DF">
            <w:pPr>
              <w:jc w:val="left"/>
              <w:rPr>
                <w:color w:val="000000"/>
                <w:u w:color="000000"/>
              </w:rPr>
            </w:pPr>
          </w:p>
        </w:tc>
      </w:tr>
      <w:tr w:rsidR="00CE1C87">
        <w:trPr>
          <w:trHeight w:val="340"/>
        </w:trPr>
        <w:tc>
          <w:tcPr>
            <w:tcW w:w="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537D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2537DF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Zaświadczenie o innych </w:t>
            </w:r>
            <w:r>
              <w:rPr>
                <w:sz w:val="24"/>
              </w:rPr>
              <w:t>uzyskanych dochodach członków rodziny.</w:t>
            </w:r>
          </w:p>
        </w:tc>
      </w:tr>
      <w:tr w:rsidR="00CE1C87">
        <w:trPr>
          <w:trHeight w:val="340"/>
        </w:trPr>
        <w:tc>
          <w:tcPr>
            <w:tcW w:w="345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2537DF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65" w:type="dxa"/>
            <w:vMerge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2537DF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2537DF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</w:t>
      </w:r>
    </w:p>
    <w:p w:rsidR="00A77B3E" w:rsidRDefault="002537DF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(podpis wnioskodawcy)</w:t>
      </w:r>
    </w:p>
    <w:p w:rsidR="00A77B3E" w:rsidRDefault="002537DF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OŚWIADCZENIE</w:t>
      </w:r>
    </w:p>
    <w:p w:rsidR="00A77B3E" w:rsidRDefault="002537D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Uprzedzony o odpowiedzialności karnej przewidzianej w art. 233 § 1 i § 2 </w:t>
      </w:r>
      <w:r>
        <w:rPr>
          <w:i/>
          <w:color w:val="000000"/>
          <w:u w:color="000000"/>
        </w:rPr>
        <w:t>ustawy z dnia 6 czerwca 1997 r. Kodeks Karny</w:t>
      </w:r>
      <w:r>
        <w:rPr>
          <w:color w:val="000000"/>
          <w:u w:color="000000"/>
        </w:rPr>
        <w:t xml:space="preserve"> (Dz. U. z 2018r. poz. 1600 tj.) w związku</w:t>
      </w:r>
      <w:r>
        <w:rPr>
          <w:color w:val="000000"/>
          <w:u w:color="000000"/>
        </w:rPr>
        <w:t xml:space="preserve"> z zeznaniem nieprawdy lub zatajeniem prawdy potwierdzam prawdziwość danych zamieszczonych we wniosku.</w:t>
      </w:r>
    </w:p>
    <w:p w:rsidR="00A77B3E" w:rsidRDefault="002537D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Zambrów, dnia …………………………...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……………………………...</w:t>
      </w:r>
    </w:p>
    <w:p w:rsidR="00A77B3E" w:rsidRDefault="002537D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(podpis wnioskodawcy)</w:t>
      </w:r>
    </w:p>
    <w:p w:rsidR="00A77B3E" w:rsidRDefault="002537DF">
      <w:pPr>
        <w:spacing w:before="280" w:after="280"/>
        <w:jc w:val="center"/>
        <w:rPr>
          <w:b/>
          <w:color w:val="000000"/>
          <w:u w:color="000000"/>
        </w:rPr>
      </w:pPr>
      <w:r>
        <w:rPr>
          <w:b/>
          <w:i/>
          <w:color w:val="000000"/>
          <w:u w:val="single" w:color="000000"/>
        </w:rPr>
        <w:t>INFORMACJA DOTYCZĄCA OCHRONY DANYCH OSOBOWYCH</w:t>
      </w:r>
      <w:r>
        <w:rPr>
          <w:b/>
          <w:color w:val="000000"/>
          <w:u w:color="000000"/>
        </w:rPr>
        <w:br/>
      </w:r>
      <w:r>
        <w:rPr>
          <w:b/>
          <w:i/>
          <w:color w:val="000000"/>
          <w:u w:color="000000"/>
        </w:rPr>
        <w:t>stypendium szkolne</w:t>
      </w:r>
    </w:p>
    <w:p w:rsidR="00A77B3E" w:rsidRDefault="002537DF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Zgodnie z </w:t>
      </w:r>
      <w:r>
        <w:rPr>
          <w:i/>
          <w:color w:val="000000"/>
          <w:u w:color="000000"/>
        </w:rPr>
        <w:t>art. 13 Rozporządzenia Parlamentu Europejskiego i Rady (UE) 2016/679 z dnia 27 kwietnia 2016r. w sprawie ochrony osób fizycznych w związku z przetwarzaniem danych osobowych i w sprawie swobodnego przepływu takich danych oraz uchylenia dyrektywy 95/46/WE (o</w:t>
      </w:r>
      <w:r>
        <w:rPr>
          <w:i/>
          <w:color w:val="000000"/>
          <w:u w:color="000000"/>
        </w:rPr>
        <w:t>gólne rozporządzenie o ochronie danych) informujemy, o zasadach przetwarzania Państwa danych osobowych oraz o przysługujących Pani/Panu prawach z tym związanych.</w:t>
      </w:r>
    </w:p>
    <w:p w:rsidR="00A77B3E" w:rsidRDefault="002537DF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Administratorem Pani/Pana danych osobowych jest Wójt Gminy Zambrów, ul. Fabryczna 3, 18-300</w:t>
      </w:r>
      <w:r>
        <w:rPr>
          <w:color w:val="000000"/>
          <w:u w:color="000000"/>
        </w:rPr>
        <w:t xml:space="preserve"> Zambrów, 18-300 Zambrów; tel. 86 271 46 16, mail: ugz@ugzambrow.pl</w:t>
      </w:r>
    </w:p>
    <w:p w:rsidR="00A77B3E" w:rsidRDefault="002537D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Gminny Ośrodek Pomocy Społecznej w Zambrowie przetwarza dane osobowe w imieniu Administratora w celu realizacji zadań zleconych wynikających z upoważnienia.</w:t>
      </w:r>
    </w:p>
    <w:p w:rsidR="00A77B3E" w:rsidRDefault="002537DF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Kontakt z IOD możliwy jes</w:t>
      </w:r>
      <w:r>
        <w:rPr>
          <w:color w:val="000000"/>
          <w:u w:color="000000"/>
        </w:rPr>
        <w:t>t pod adresem mail: inspektorochronydanych@kowalczyk.pro</w:t>
      </w:r>
    </w:p>
    <w:p w:rsidR="00A77B3E" w:rsidRDefault="002537DF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Podstawą prawną przetwarzania Pani/Pana danych jest realizacja obowiązków wynikających z </w:t>
      </w:r>
      <w:r>
        <w:rPr>
          <w:b/>
          <w:color w:val="000000"/>
          <w:u w:color="000000"/>
        </w:rPr>
        <w:t xml:space="preserve">ustawy z dnia 7 września 1991 r. o systemie oświaty </w:t>
      </w:r>
      <w:r>
        <w:rPr>
          <w:color w:val="000000"/>
          <w:u w:color="000000"/>
        </w:rPr>
        <w:t xml:space="preserve">oraz </w:t>
      </w:r>
      <w:r>
        <w:rPr>
          <w:b/>
          <w:color w:val="000000"/>
          <w:u w:color="000000"/>
        </w:rPr>
        <w:t xml:space="preserve">uchwały Nr 147/VIII/19 Rady Gminy Zambrów </w:t>
      </w:r>
      <w:r>
        <w:rPr>
          <w:color w:val="000000"/>
          <w:u w:color="000000"/>
        </w:rPr>
        <w:t>z dnia 2</w:t>
      </w:r>
      <w:r>
        <w:rPr>
          <w:color w:val="000000"/>
          <w:u w:color="000000"/>
        </w:rPr>
        <w:t>8 października 2019 r. w sprawie Regulaminu udzielania pomocy materialnej o charakterze socjalnym dla uczniów zamieszkałych na terenie gminy Zambrów w celu przyznania stypendium szkolnego/zasiłku szkolnego.</w:t>
      </w:r>
    </w:p>
    <w:p w:rsidR="00A77B3E" w:rsidRDefault="002537DF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Dane osobowe przechowywane będą przez okres ni</w:t>
      </w:r>
      <w:r>
        <w:rPr>
          <w:color w:val="000000"/>
          <w:u w:color="000000"/>
        </w:rPr>
        <w:t>ezbędny do realizacji ww. celu przetwarzania oraz przez okres 10 lat licząc od stycznia roku następnego, w którym złożono wniosek - zgodnie z jednolitym rzeczowym wykazem akt.</w:t>
      </w:r>
    </w:p>
    <w:p w:rsidR="00A77B3E" w:rsidRDefault="002537DF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Posiada Pani/Pan prawo dostępu do swoich danych oraz prawo ich sprostowania. </w:t>
      </w:r>
      <w:r>
        <w:rPr>
          <w:color w:val="000000"/>
          <w:u w:color="000000"/>
        </w:rPr>
        <w:t>W celu wykonania swoich praw należy skierować żądanie pod adres e-mail: inspektorochronydanych@kowalczyk.pro</w:t>
      </w:r>
    </w:p>
    <w:p w:rsidR="00A77B3E" w:rsidRDefault="002537DF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Odbiorcami Pani/Pana danych osobowych będą wyłącznie podmioty uprawnione do uzyskania danych osobowych na podstawie przepisów prawa oraz inne po</w:t>
      </w:r>
      <w:r>
        <w:rPr>
          <w:color w:val="000000"/>
          <w:u w:color="000000"/>
        </w:rPr>
        <w:t>dmioty na podstawie stosownych umów podpisanych z Gminą Zambrów.</w:t>
      </w:r>
    </w:p>
    <w:p w:rsidR="00A77B3E" w:rsidRDefault="002537DF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Ma Pani/Pan prawo do wniesienia skargi do organu nadzorczego, tj. Prezesa Urzędu Ochrony Danych Osobowych, gdy uznają Państwo, iż przetwarzanie danych osobowych, które Państwa dotyczą, nar</w:t>
      </w:r>
      <w:r>
        <w:rPr>
          <w:color w:val="000000"/>
          <w:u w:color="000000"/>
        </w:rPr>
        <w:t>usza przepisy ogólnego rozporządzenia o ochronie danych osobowych z dnia 27 kwietnia 2016r.</w:t>
      </w:r>
    </w:p>
    <w:p w:rsidR="00A77B3E" w:rsidRDefault="002537DF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Obowiązek podania przez Panią/Pana danych osobowych jest wymogiem ustawowym wynikającym z wymienionej w pkt. 3 ustawy szczególnej (art. 90d ustawy z dnia 7 </w:t>
      </w:r>
      <w:r>
        <w:rPr>
          <w:color w:val="000000"/>
          <w:u w:color="000000"/>
        </w:rPr>
        <w:t>września 1991 r. o systemie oświaty).</w:t>
      </w:r>
    </w:p>
    <w:p w:rsidR="00A77B3E" w:rsidRDefault="002537D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:rsidR="00A77B3E" w:rsidRDefault="002537D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 w:rsidR="004C548E">
        <w:rPr>
          <w:color w:val="000000"/>
          <w:u w:color="000000"/>
        </w:rPr>
        <w:tab/>
      </w:r>
      <w:r w:rsidR="004C548E">
        <w:rPr>
          <w:color w:val="000000"/>
          <w:u w:color="000000"/>
        </w:rPr>
        <w:tab/>
      </w:r>
      <w:r w:rsidR="004C548E">
        <w:rPr>
          <w:color w:val="000000"/>
          <w:u w:color="000000"/>
        </w:rPr>
        <w:tab/>
      </w:r>
      <w:r w:rsidR="004C548E">
        <w:rPr>
          <w:color w:val="000000"/>
          <w:u w:color="000000"/>
        </w:rPr>
        <w:tab/>
      </w:r>
      <w:r w:rsidR="004C548E">
        <w:rPr>
          <w:color w:val="000000"/>
          <w:u w:color="000000"/>
        </w:rPr>
        <w:tab/>
      </w:r>
      <w:r w:rsidR="004C548E">
        <w:rPr>
          <w:color w:val="000000"/>
          <w:u w:color="000000"/>
        </w:rPr>
        <w:tab/>
      </w:r>
      <w:r w:rsidR="004C548E">
        <w:rPr>
          <w:color w:val="000000"/>
          <w:u w:color="000000"/>
        </w:rPr>
        <w:tab/>
      </w:r>
      <w:r w:rsidR="004C548E">
        <w:rPr>
          <w:color w:val="000000"/>
          <w:u w:color="000000"/>
        </w:rPr>
        <w:tab/>
      </w:r>
      <w:r w:rsidR="004C548E">
        <w:rPr>
          <w:color w:val="000000"/>
          <w:u w:color="000000"/>
        </w:rPr>
        <w:tab/>
      </w:r>
      <w:r w:rsidR="004C548E">
        <w:rPr>
          <w:color w:val="000000"/>
          <w:u w:color="000000"/>
        </w:rPr>
        <w:tab/>
      </w:r>
      <w:r w:rsidR="004C548E">
        <w:rPr>
          <w:color w:val="000000"/>
          <w:u w:color="000000"/>
        </w:rPr>
        <w:tab/>
      </w:r>
      <w:r w:rsidR="004C548E">
        <w:rPr>
          <w:color w:val="000000"/>
          <w:u w:color="000000"/>
        </w:rPr>
        <w:tab/>
      </w:r>
      <w:r w:rsidR="004C548E">
        <w:rPr>
          <w:color w:val="000000"/>
          <w:u w:color="000000"/>
        </w:rPr>
        <w:tab/>
      </w:r>
      <w:r>
        <w:rPr>
          <w:color w:val="000000"/>
          <w:u w:color="000000"/>
        </w:rPr>
        <w:t>................................................................................</w:t>
      </w:r>
    </w:p>
    <w:p w:rsidR="00A77B3E" w:rsidRDefault="002537DF" w:rsidP="004C548E">
      <w:pPr>
        <w:spacing w:before="120" w:after="120"/>
        <w:ind w:left="6763" w:firstLine="437"/>
        <w:rPr>
          <w:color w:val="000000"/>
          <w:u w:color="000000"/>
        </w:rPr>
      </w:pPr>
      <w:r>
        <w:rPr>
          <w:color w:val="000000"/>
          <w:u w:color="000000"/>
        </w:rPr>
        <w:t>Data i podpis wnioskodawcy</w:t>
      </w:r>
    </w:p>
    <w:p w:rsidR="00A77B3E" w:rsidRDefault="002537D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 xml:space="preserve">Załącznik Nr 2 </w:t>
      </w:r>
      <w:r>
        <w:rPr>
          <w:color w:val="000000"/>
          <w:u w:color="000000"/>
        </w:rPr>
        <w:t>do Regulaminu udzielania pomocy materialnej o charakterze socjalnym dla ucz</w:t>
      </w:r>
      <w:r>
        <w:rPr>
          <w:color w:val="000000"/>
          <w:u w:color="000000"/>
        </w:rPr>
        <w:t>niów zamieszkałych na terenie Gminy Zambrów</w:t>
      </w:r>
    </w:p>
    <w:p w:rsidR="004C548E" w:rsidRDefault="004C548E">
      <w:pPr>
        <w:spacing w:before="120" w:after="120"/>
        <w:ind w:left="283" w:firstLine="227"/>
        <w:rPr>
          <w:color w:val="000000"/>
          <w:u w:color="000000"/>
        </w:rPr>
      </w:pPr>
    </w:p>
    <w:p w:rsidR="00A77B3E" w:rsidRDefault="002537D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….......................................</w:t>
      </w:r>
    </w:p>
    <w:p w:rsidR="00A77B3E" w:rsidRDefault="002537D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data wpływu wniosku</w:t>
      </w:r>
    </w:p>
    <w:p w:rsidR="00A77B3E" w:rsidRDefault="002537DF">
      <w:pPr>
        <w:spacing w:before="280" w:after="2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Uzasadnienie złożenia wniosku o zasiłek szkolny</w:t>
      </w:r>
    </w:p>
    <w:p w:rsidR="00A77B3E" w:rsidRDefault="002537D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Data zajścia zdarzenia losowego i jego rodzaj: </w:t>
      </w:r>
      <w:r>
        <w:rPr>
          <w:color w:val="000000"/>
          <w:u w:color="000000"/>
        </w:rPr>
        <w:t>........................................................</w:t>
      </w:r>
      <w:r>
        <w:rPr>
          <w:color w:val="000000"/>
          <w:u w:color="000000"/>
        </w:rPr>
        <w:t>.......................</w:t>
      </w:r>
    </w:p>
    <w:p w:rsidR="00A77B3E" w:rsidRDefault="002537D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</w:t>
      </w:r>
    </w:p>
    <w:p w:rsidR="00A77B3E" w:rsidRDefault="002537DF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Uzasadnienie złożenia wniosku:</w:t>
      </w:r>
    </w:p>
    <w:p w:rsidR="00A77B3E" w:rsidRDefault="002537D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</w:t>
      </w:r>
      <w:r>
        <w:rPr>
          <w:color w:val="000000"/>
          <w:u w:color="000000"/>
        </w:rPr>
        <w:t>.....................................................................................................................</w:t>
      </w:r>
    </w:p>
    <w:p w:rsidR="00A77B3E" w:rsidRDefault="002537D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t>.....................</w:t>
      </w:r>
    </w:p>
    <w:p w:rsidR="00A77B3E" w:rsidRDefault="002537D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……………………………………………………………………………………..........…………….</w:t>
      </w:r>
    </w:p>
    <w:p w:rsidR="00A77B3E" w:rsidRDefault="002537DF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……………………………………………………………………………………..........…………….</w:t>
      </w:r>
    </w:p>
    <w:p w:rsidR="00A77B3E" w:rsidRDefault="002537DF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….......................................</w:t>
      </w:r>
    </w:p>
    <w:p w:rsidR="00A77B3E" w:rsidRDefault="002537DF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podpis wnioskodawcy</w:t>
      </w:r>
    </w:p>
    <w:p w:rsidR="004C548E" w:rsidRDefault="004C548E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sectPr w:rsidR="004C548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7DF" w:rsidRDefault="002537DF">
      <w:r>
        <w:separator/>
      </w:r>
    </w:p>
  </w:endnote>
  <w:endnote w:type="continuationSeparator" w:id="0">
    <w:p w:rsidR="002537DF" w:rsidRDefault="00253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CE1C8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E1C87" w:rsidRDefault="002537DF">
          <w:pPr>
            <w:jc w:val="left"/>
            <w:rPr>
              <w:sz w:val="18"/>
            </w:rPr>
          </w:pPr>
          <w:r>
            <w:rPr>
              <w:sz w:val="18"/>
            </w:rPr>
            <w:t>Id: A8E77694-1B30-4296-A892-BEA318B0D786.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E1C87" w:rsidRDefault="002537D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C548E">
            <w:rPr>
              <w:sz w:val="18"/>
            </w:rPr>
            <w:fldChar w:fldCharType="separate"/>
          </w:r>
          <w:r w:rsidR="004C548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E1C87" w:rsidRDefault="00CE1C87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CE1C8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E1C87" w:rsidRDefault="002537DF">
          <w:pPr>
            <w:jc w:val="left"/>
            <w:rPr>
              <w:sz w:val="18"/>
            </w:rPr>
          </w:pPr>
          <w:r>
            <w:rPr>
              <w:sz w:val="18"/>
            </w:rPr>
            <w:t>Id: A8E77694-1B30-4296-A892-BEA318B0D786.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E1C87" w:rsidRDefault="002537D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C548E">
            <w:rPr>
              <w:sz w:val="18"/>
            </w:rPr>
            <w:fldChar w:fldCharType="separate"/>
          </w:r>
          <w:r w:rsidR="004C548E">
            <w:rPr>
              <w:noProof/>
              <w:sz w:val="18"/>
            </w:rPr>
            <w:t>12</w:t>
          </w:r>
          <w:r>
            <w:rPr>
              <w:sz w:val="18"/>
            </w:rPr>
            <w:fldChar w:fldCharType="end"/>
          </w:r>
        </w:p>
      </w:tc>
    </w:tr>
  </w:tbl>
  <w:p w:rsidR="00CE1C87" w:rsidRDefault="00CE1C8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7DF" w:rsidRDefault="002537DF">
      <w:r>
        <w:separator/>
      </w:r>
    </w:p>
  </w:footnote>
  <w:footnote w:type="continuationSeparator" w:id="0">
    <w:p w:rsidR="002537DF" w:rsidRDefault="00253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E1C87"/>
    <w:rsid w:val="002537DF"/>
    <w:rsid w:val="004C548E"/>
    <w:rsid w:val="00CE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4C54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5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4395</Words>
  <Characters>26370</Characters>
  <Application>Microsoft Office Word</Application>
  <DocSecurity>0</DocSecurity>
  <Lines>219</Lines>
  <Paragraphs>61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148/VIII/19 z dnia 28 października 2019 r.</vt:lpstr>
      <vt:lpstr/>
    </vt:vector>
  </TitlesOfParts>
  <Company>Rada Gminy Zambrów</Company>
  <LinksUpToDate>false</LinksUpToDate>
  <CharactersWithSpaces>30704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148/VIII/19 z dnia 28 października 2019 r.</dc:title>
  <dc:subject>w sprawie Regulaminu udzielania pomocy materialnej o^charakterze socjalnym dla uczniów zamieszkałych na terenie Gminy Zambrów.</dc:subject>
  <dc:creator>BogdanPac</dc:creator>
  <cp:lastModifiedBy>Bogdan Pac</cp:lastModifiedBy>
  <cp:revision>3</cp:revision>
  <cp:lastPrinted>2019-10-29T08:38:00Z</cp:lastPrinted>
  <dcterms:created xsi:type="dcterms:W3CDTF">2019-10-29T09:34:00Z</dcterms:created>
  <dcterms:modified xsi:type="dcterms:W3CDTF">2019-10-29T08:43:00Z</dcterms:modified>
  <cp:category>Akt prawny</cp:category>
</cp:coreProperties>
</file>