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9362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46/VIII/19</w:t>
      </w:r>
      <w:r>
        <w:rPr>
          <w:b/>
          <w:caps/>
        </w:rPr>
        <w:br/>
        <w:t>Wójta Gminy Zambrów</w:t>
      </w:r>
    </w:p>
    <w:p w:rsidR="00A77B3E" w:rsidRDefault="00993629">
      <w:pPr>
        <w:spacing w:before="280" w:after="280"/>
        <w:jc w:val="center"/>
        <w:rPr>
          <w:b/>
          <w:caps/>
        </w:rPr>
      </w:pPr>
      <w:r>
        <w:t>z dnia 12 lipca 2019 r.</w:t>
      </w:r>
    </w:p>
    <w:p w:rsidR="00A77B3E" w:rsidRDefault="00993629">
      <w:pPr>
        <w:keepNext/>
        <w:spacing w:after="480"/>
        <w:jc w:val="center"/>
      </w:pPr>
      <w:r>
        <w:rPr>
          <w:b/>
        </w:rPr>
        <w:t>w sprawie sprawie zmian w budżecie gminy na 2019 r.</w:t>
      </w:r>
    </w:p>
    <w:p w:rsidR="00A77B3E" w:rsidRDefault="00993629">
      <w:pPr>
        <w:keepLines/>
        <w:spacing w:before="120" w:after="120"/>
        <w:ind w:firstLine="227"/>
      </w:pPr>
      <w:r>
        <w:t xml:space="preserve">Na podstawie 10 ust. 4 uchwały Nr 86/III/18 Rady Gminy Zambrów z dnia 28 grudnia 2018 r. w sprawie uchwalenia budżetu Gminy Zambrów </w:t>
      </w:r>
      <w:r>
        <w:t>na rok 2019 (Dz. Urz. Woj. Podl. z 2019 r. poz. 2309 z późn. zm.) oraz art. 257 pkt 1 i pkt 3 ustawy z dnia 27 sierpnia 2009 r. o finansach publicznych (Dz. U. z 2019 r. poz. 869) Wójt Gminy Zambrów zarządza, co następuje:</w:t>
      </w:r>
    </w:p>
    <w:p w:rsidR="00A77B3E" w:rsidRDefault="009936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Zmienić plan wydatków, zgodn</w:t>
      </w:r>
      <w:r>
        <w:t>ie z załącznikiem do niniejszego zarządzenia.</w:t>
      </w:r>
    </w:p>
    <w:p w:rsidR="00A77B3E" w:rsidRDefault="009936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Budżet po dokonanych zmianach wynosi:</w:t>
      </w:r>
    </w:p>
    <w:p w:rsidR="00A77B3E" w:rsidRDefault="0099362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Plan dochodów ogółem – 42.745.879,15 zł, w tym dochody:</w:t>
      </w:r>
    </w:p>
    <w:p w:rsidR="00A77B3E" w:rsidRDefault="009936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36.803.505,11 zł,</w:t>
      </w:r>
    </w:p>
    <w:p w:rsidR="00A77B3E" w:rsidRDefault="009936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5.942.374,04 zł.</w:t>
      </w:r>
    </w:p>
    <w:p w:rsidR="00A77B3E" w:rsidRDefault="0099362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Plan wydatków ogółem – 45.422.572,15 zł, w</w:t>
      </w:r>
      <w:r>
        <w:rPr>
          <w:color w:val="000000"/>
          <w:u w:color="000000"/>
        </w:rPr>
        <w:t> tym wydatki:</w:t>
      </w:r>
    </w:p>
    <w:p w:rsidR="00A77B3E" w:rsidRDefault="009936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bieżące – 30.670.934,11zł,</w:t>
      </w:r>
    </w:p>
    <w:p w:rsidR="00A77B3E" w:rsidRDefault="0099362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majątkowe – 14.751.638,04 zł.</w:t>
      </w:r>
    </w:p>
    <w:p w:rsidR="00A77B3E" w:rsidRDefault="0099362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przedłożeniu Regionalnej Izbie Obrachunkowej w Białymstoku, w trybie art. 90 ust. 2 ustawy z dnia 8 marca 1990r. o samorządzie gminnym.</w:t>
      </w:r>
    </w:p>
    <w:p w:rsidR="00A77B3E" w:rsidRDefault="0099362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podjęcia i podlega opublikowaniu w Dzienniku Urzędowym Województwa Podlaskiego.</w:t>
      </w:r>
    </w:p>
    <w:p w:rsidR="00A77B3E" w:rsidRDefault="00993629">
      <w:pPr>
        <w:keepNext/>
        <w:spacing w:before="120" w:after="120" w:line="360" w:lineRule="auto"/>
        <w:ind w:left="108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 46/VIII/19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12 lipca 2019 r.</w:t>
      </w:r>
    </w:p>
    <w:p w:rsidR="00A77B3E" w:rsidRDefault="0099362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"/>
        <w:gridCol w:w="481"/>
        <w:gridCol w:w="151"/>
        <w:gridCol w:w="376"/>
        <w:gridCol w:w="121"/>
        <w:gridCol w:w="271"/>
        <w:gridCol w:w="241"/>
        <w:gridCol w:w="271"/>
        <w:gridCol w:w="60"/>
        <w:gridCol w:w="780"/>
        <w:gridCol w:w="165"/>
        <w:gridCol w:w="420"/>
        <w:gridCol w:w="405"/>
        <w:gridCol w:w="195"/>
        <w:gridCol w:w="765"/>
        <w:gridCol w:w="45"/>
        <w:gridCol w:w="675"/>
        <w:gridCol w:w="285"/>
        <w:gridCol w:w="540"/>
        <w:gridCol w:w="255"/>
        <w:gridCol w:w="285"/>
        <w:gridCol w:w="330"/>
        <w:gridCol w:w="375"/>
        <w:gridCol w:w="75"/>
        <w:gridCol w:w="270"/>
        <w:gridCol w:w="330"/>
        <w:gridCol w:w="135"/>
        <w:gridCol w:w="270"/>
        <w:gridCol w:w="375"/>
        <w:gridCol w:w="585"/>
        <w:gridCol w:w="210"/>
        <w:gridCol w:w="480"/>
        <w:gridCol w:w="180"/>
        <w:gridCol w:w="420"/>
        <w:gridCol w:w="225"/>
        <w:gridCol w:w="735"/>
        <w:gridCol w:w="45"/>
        <w:gridCol w:w="810"/>
        <w:gridCol w:w="150"/>
        <w:gridCol w:w="645"/>
        <w:gridCol w:w="285"/>
        <w:gridCol w:w="375"/>
        <w:gridCol w:w="150"/>
        <w:gridCol w:w="645"/>
      </w:tblGrid>
      <w:tr w:rsidR="00122832">
        <w:trPr>
          <w:trHeight w:val="413"/>
        </w:trPr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AR</w:t>
            </w:r>
          </w:p>
        </w:tc>
        <w:tc>
          <w:tcPr>
            <w:tcW w:w="115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5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2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</w:t>
            </w:r>
            <w:r>
              <w:rPr>
                <w:sz w:val="10"/>
              </w:rPr>
              <w:t>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22832">
        <w:trPr>
          <w:trHeight w:val="837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</w:t>
            </w:r>
            <w:r>
              <w:rPr>
                <w:sz w:val="10"/>
              </w:rPr>
              <w:t>dań;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2832">
        <w:trPr>
          <w:trHeight w:val="192"/>
        </w:trPr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413"/>
        </w:trPr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</w:t>
            </w:r>
            <w:r>
              <w:rPr>
                <w:sz w:val="14"/>
              </w:rPr>
              <w:t>j zadania: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Poroz. z JST</w:t>
            </w:r>
          </w:p>
        </w:tc>
        <w:tc>
          <w:tcPr>
            <w:tcW w:w="115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785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102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95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12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9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69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</w:t>
            </w:r>
            <w:r>
              <w:rPr>
                <w:sz w:val="10"/>
              </w:rPr>
              <w:t>programy finansowane z udziałem środków, o których mowa w art. 5 ust. 1 pkt 2 i 3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22832">
        <w:trPr>
          <w:trHeight w:val="837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2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2832">
        <w:trPr>
          <w:trHeight w:val="192"/>
        </w:trPr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8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100" w:type="dxa"/>
            <w:gridSpan w:val="8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</w:t>
            </w:r>
            <w:r>
              <w:rPr>
                <w:sz w:val="10"/>
              </w:rPr>
              <w:t>mianach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407 321,00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830"/>
        </w:trPr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</w:tr>
      <w:tr w:rsidR="00122832">
        <w:trPr>
          <w:trHeight w:val="413"/>
        </w:trPr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</w:t>
            </w:r>
            <w:r>
              <w:rPr>
                <w:sz w:val="14"/>
              </w:rPr>
              <w:t>odzaj zadania: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Własne</w:t>
            </w:r>
          </w:p>
        </w:tc>
        <w:tc>
          <w:tcPr>
            <w:tcW w:w="115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74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45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0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060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7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10" w:type="dxa"/>
            <w:gridSpan w:val="4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na programy </w:t>
            </w:r>
            <w:r>
              <w:rPr>
                <w:sz w:val="10"/>
              </w:rPr>
              <w:t>finansowane z udziałem środków, o których mowa w art. 5 ust. 1 pkt 2 i 3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122832">
        <w:trPr>
          <w:trHeight w:val="837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810" w:type="dxa"/>
            <w:gridSpan w:val="4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2832">
        <w:trPr>
          <w:trHeight w:val="192"/>
        </w:trPr>
        <w:tc>
          <w:tcPr>
            <w:tcW w:w="4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74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1 148 595,00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108 500,00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48 500,00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1 153 595,00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113 500,00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53 500,00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1 040 095,00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01095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7 380 453,04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7 380 453,04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1 369 303,00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7 370 632,04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7 370 632,04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1 359 482,00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6 011 150,04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4590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Kary i odszkodowania wypłacane na rzecz osób fizycznych0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750 000,00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750 000,00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746 000,00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4610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Koszty postępowania sądowego i prokuratorskiego0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4810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143 887,00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-5 000,00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138 887,00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3 322 254,00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1 775 555,00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1 687 831,00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1 524 631,00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1 546 699,00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1 546</w:t>
            </w:r>
            <w:r>
              <w:rPr>
                <w:sz w:val="10"/>
              </w:rPr>
              <w:t xml:space="preserve"> 699,00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-107 603,00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-107 603,00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3 322 254,00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1 775 555,00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1 687 831,00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163 200,00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1 524 631,00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1 546 699,00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1 546 699,00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1 115 587,00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90019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Wpływy i wydatki związane z gromadzeniem środków z opłat i kar za korzystanie ze środowiska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-107 603,00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-107 603,00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usług </w:t>
            </w:r>
            <w:r>
              <w:rPr>
                <w:sz w:val="10"/>
              </w:rPr>
              <w:lastRenderedPageBreak/>
              <w:t>pozostałych7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69 042,00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69 042,00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69 042,00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-69 042,00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-69 042,00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-69 042,00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pozostałych9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18 682,00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18 682,00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18 682,00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-18 682,00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-18 682,00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-18 682,00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90026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działania związane z gospodarką odpadami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107 603,00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4300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4307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pozostałych7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68 856,00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4309</w:t>
            </w:r>
          </w:p>
        </w:tc>
        <w:tc>
          <w:tcPr>
            <w:tcW w:w="90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usług pozostałych9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18 868,00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18 868,00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18 868,00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18 868,00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18 868,00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18 868,00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225"/>
        </w:trPr>
        <w:tc>
          <w:tcPr>
            <w:tcW w:w="2370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34 011 014,04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19 666 697,00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18 110 345,00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8 069 281,00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1 169 572,00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37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</w:t>
            </w:r>
            <w:r>
              <w:rPr>
                <w:sz w:val="10"/>
              </w:rPr>
              <w:t>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-116 603,00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-116 603,00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37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116 603,00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116 603,00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28 879,00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28 879,00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370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po </w:t>
            </w:r>
            <w:r>
              <w:rPr>
                <w:sz w:val="10"/>
              </w:rPr>
              <w:t>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34 011 014,04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19 666 697,00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18 110 345,00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10 041 064,00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8 069 281,00</w:t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290 000,00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1 169 572,00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87 724,00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9 056,00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14 344 317,04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1 668 587,00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630"/>
        </w:trPr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</w:tr>
      <w:tr w:rsidR="00122832">
        <w:trPr>
          <w:trHeight w:val="413"/>
        </w:trPr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Rodzaj zadania:</w:t>
            </w:r>
          </w:p>
        </w:tc>
        <w:tc>
          <w:tcPr>
            <w:tcW w:w="19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Zlecone</w:t>
            </w:r>
          </w:p>
        </w:tc>
        <w:tc>
          <w:tcPr>
            <w:tcW w:w="1155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4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62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9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1145" w:type="dxa"/>
            <w:gridSpan w:val="31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300" w:type="dxa"/>
            <w:gridSpan w:val="19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05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</w:r>
            <w:r>
              <w:rPr>
                <w:color w:val="000000"/>
                <w:sz w:val="10"/>
                <w:u w:color="000000"/>
              </w:rPr>
              <w:lastRenderedPageBreak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86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z tego: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dotacje </w:t>
            </w:r>
            <w:r>
              <w:rPr>
                <w:sz w:val="10"/>
              </w:rPr>
              <w:lastRenderedPageBreak/>
              <w:t>na zadania bieżące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świadczenia </w:t>
            </w:r>
            <w:r>
              <w:rPr>
                <w:sz w:val="10"/>
              </w:rPr>
              <w:lastRenderedPageBreak/>
              <w:t>na rzecz osób fizycznych;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wydatki na </w:t>
            </w:r>
            <w:r>
              <w:rPr>
                <w:sz w:val="10"/>
              </w:rPr>
              <w:lastRenderedPageBreak/>
              <w:t>programy finansowane z udziałem środków, o których mowa w art. 5 ust. 1 pkt 2 i 3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wypłaty z </w:t>
            </w:r>
            <w:r>
              <w:rPr>
                <w:sz w:val="10"/>
              </w:rPr>
              <w:lastRenderedPageBreak/>
              <w:t>tytułu poręczeń i gwarancji</w:t>
            </w:r>
          </w:p>
        </w:tc>
        <w:tc>
          <w:tcPr>
            <w:tcW w:w="64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obsługa </w:t>
            </w:r>
            <w:r>
              <w:rPr>
                <w:sz w:val="10"/>
              </w:rPr>
              <w:lastRenderedPageBreak/>
              <w:t>długu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inwestycje i </w:t>
            </w:r>
            <w:r>
              <w:rPr>
                <w:sz w:val="10"/>
              </w:rPr>
              <w:lastRenderedPageBreak/>
              <w:t>zakupy inwestycyjne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w tym: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zakup i </w:t>
            </w:r>
            <w:r>
              <w:rPr>
                <w:sz w:val="10"/>
              </w:rPr>
              <w:lastRenderedPageBreak/>
              <w:t>objęcie akcji i udziałów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 xml:space="preserve">Wniesienie </w:t>
            </w:r>
            <w:r>
              <w:rPr>
                <w:sz w:val="10"/>
              </w:rPr>
              <w:lastRenderedPageBreak/>
              <w:t>wkładów do spółek prawa handlowego</w:t>
            </w:r>
          </w:p>
        </w:tc>
      </w:tr>
      <w:tr w:rsidR="00122832">
        <w:trPr>
          <w:trHeight w:val="837"/>
        </w:trPr>
        <w:tc>
          <w:tcPr>
            <w:tcW w:w="4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22832">
        <w:trPr>
          <w:trHeight w:val="192"/>
        </w:trPr>
        <w:tc>
          <w:tcPr>
            <w:tcW w:w="4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lastRenderedPageBreak/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10 109 403,00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10 109 403,00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325 003,00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296 952,00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28 051,00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9 784 400,00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-950,00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-950,00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10 109 403,00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10 109 403,00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325 003,00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296 002,00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29 001,00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9 784 400,00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6 487 000,00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6 487 000,00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92 300,00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6 389 700,00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-830,00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-830,00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830,00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6 487 000,00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6 487 000,00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97 300,00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91 470,00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5 830,00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6 389 700,00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</w:t>
            </w:r>
            <w:r>
              <w:rPr>
                <w:sz w:val="10"/>
              </w:rPr>
              <w:t>osobowe pracowników0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71 000,00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-705,00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-705,00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-705,00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-705,00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70 295,00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70 295,00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70 295,00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70 295,00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4040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Dodatkowe wynagrodzenie roczne0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-125,00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5 875,00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5 875,00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5 875,00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5 875,00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4410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Podróże służbowe krajowe0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4700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Szkolenia pracowników niebędących członkami korpusu służby cywilnej 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780,00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1 480,00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207 800,00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198 502</w:t>
            </w:r>
            <w:r>
              <w:rPr>
                <w:sz w:val="10"/>
              </w:rPr>
              <w:t>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9 298,00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233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3 377 000,00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207 800,00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198 382,00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9 418,00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3 169 200,00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4010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</w:t>
            </w:r>
            <w:r>
              <w:rPr>
                <w:sz w:val="10"/>
              </w:rPr>
              <w:lastRenderedPageBreak/>
              <w:t xml:space="preserve">a </w:t>
            </w:r>
            <w:r>
              <w:rPr>
                <w:sz w:val="10"/>
              </w:rPr>
              <w:t>osobowe pracowników0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64 653,00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64 653,00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64 653,00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64 653,00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-120,00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64 533,00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4210</w:t>
            </w:r>
          </w:p>
        </w:tc>
        <w:tc>
          <w:tcPr>
            <w:tcW w:w="84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Zakup materiałów i wyposażenia0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720,00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120,00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840,00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430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1 184 337,11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353 621,58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830 715,53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430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-950,00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-950,00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430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</w:t>
            </w:r>
            <w:r>
              <w:rPr>
                <w:sz w:val="10"/>
              </w:rPr>
              <w:t>kszenie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950,00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950,00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  <w:tr w:rsidR="00122832">
        <w:trPr>
          <w:trHeight w:val="165"/>
        </w:trPr>
        <w:tc>
          <w:tcPr>
            <w:tcW w:w="2430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11 001 237,11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1 184 337,11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352 671,58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831 665,53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9 816 900,00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99362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</w:tr>
    </w:tbl>
    <w:p w:rsidR="00A77B3E" w:rsidRDefault="0099362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Kwotę</w:t>
      </w:r>
      <w:r>
        <w:rPr>
          <w:color w:val="000000"/>
          <w:u w:color="000000"/>
        </w:rPr>
        <w:t xml:space="preserve"> 5.000,00 zł przeniesiono z rezerwy ogólnej do rozdziału 01095&amp;4300</w:t>
      </w:r>
    </w:p>
    <w:sectPr w:rsidR="00A77B3E">
      <w:footerReference w:type="default" r:id="rId8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29" w:rsidRDefault="00993629">
      <w:r>
        <w:separator/>
      </w:r>
    </w:p>
  </w:endnote>
  <w:endnote w:type="continuationSeparator" w:id="0">
    <w:p w:rsidR="00993629" w:rsidRDefault="0099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2283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22832" w:rsidRDefault="00993629">
          <w:pPr>
            <w:jc w:val="left"/>
            <w:rPr>
              <w:sz w:val="18"/>
            </w:rPr>
          </w:pPr>
          <w:r>
            <w:rPr>
              <w:sz w:val="18"/>
            </w:rPr>
            <w:t>Id: 2DDC2757-8EFC-4405-8D13-FE253BD207FB.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22832" w:rsidRDefault="009936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42F9">
            <w:rPr>
              <w:sz w:val="18"/>
            </w:rPr>
            <w:fldChar w:fldCharType="separate"/>
          </w:r>
          <w:r w:rsidR="00F442F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22832" w:rsidRDefault="0012283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36"/>
      <w:gridCol w:w="5118"/>
    </w:tblGrid>
    <w:tr w:rsidR="0012283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22832" w:rsidRDefault="00993629">
          <w:pPr>
            <w:jc w:val="left"/>
            <w:rPr>
              <w:sz w:val="18"/>
            </w:rPr>
          </w:pPr>
          <w:r>
            <w:rPr>
              <w:sz w:val="18"/>
            </w:rPr>
            <w:t>Id: 2DDC2757-8EFC-4405-8D13-FE253BD207FB.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122832" w:rsidRDefault="009936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442F9">
            <w:rPr>
              <w:sz w:val="18"/>
            </w:rPr>
            <w:fldChar w:fldCharType="separate"/>
          </w:r>
          <w:r w:rsidR="00F442F9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122832" w:rsidRDefault="0012283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29" w:rsidRDefault="00993629">
      <w:r>
        <w:separator/>
      </w:r>
    </w:p>
  </w:footnote>
  <w:footnote w:type="continuationSeparator" w:id="0">
    <w:p w:rsidR="00993629" w:rsidRDefault="0099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2"/>
    <w:rsid w:val="00122832"/>
    <w:rsid w:val="00993629"/>
    <w:rsid w:val="00F4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16737</Characters>
  <Application>Microsoft Office Word</Application>
  <DocSecurity>0</DocSecurity>
  <Lines>139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46/VIII/19 z dnia 12 lipca 2019 r.</vt:lpstr>
      <vt:lpstr/>
    </vt:vector>
  </TitlesOfParts>
  <Company>Wójt Gminy Zambrów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46/VIII/19 z dnia 12 lipca 2019 r.</dc:title>
  <dc:subject>w sprawie sprawie zmian w^budżecie gminy na 2019^r.</dc:subject>
  <dc:creator>BogdanPac</dc:creator>
  <cp:lastModifiedBy>Bozena Plona</cp:lastModifiedBy>
  <cp:revision>2</cp:revision>
  <dcterms:created xsi:type="dcterms:W3CDTF">2019-07-30T06:08:00Z</dcterms:created>
  <dcterms:modified xsi:type="dcterms:W3CDTF">2019-07-30T06:08:00Z</dcterms:modified>
  <cp:category>Akt prawny</cp:category>
</cp:coreProperties>
</file>