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923BA9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bookmarkStart w:id="1" w:name="_GoBack"/>
      <w:bookmarkEnd w:id="1"/>
      <w:r w:rsidRPr="00923BA9">
        <w:rPr>
          <w:sz w:val="24"/>
          <w:szCs w:val="28"/>
        </w:rPr>
        <w:t>OGŁOSZENIE</w:t>
      </w:r>
      <w:bookmarkEnd w:id="0"/>
    </w:p>
    <w:p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2" w:name="bookmark1"/>
      <w:r w:rsidRPr="00923BA9">
        <w:rPr>
          <w:sz w:val="24"/>
          <w:szCs w:val="28"/>
        </w:rPr>
        <w:t>Wójt Gminy Zambrów ogłasza nabór na wolne stanowisko urzędnicze:</w:t>
      </w:r>
    </w:p>
    <w:p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 w:rsidRPr="00923BA9">
        <w:rPr>
          <w:sz w:val="24"/>
          <w:szCs w:val="28"/>
        </w:rPr>
        <w:t xml:space="preserve">inspektor </w:t>
      </w:r>
      <w:bookmarkEnd w:id="2"/>
      <w:r w:rsidR="007A23E5">
        <w:rPr>
          <w:sz w:val="24"/>
          <w:szCs w:val="28"/>
        </w:rPr>
        <w:t>ds. ewidencji ludności i dowodów osobistych</w:t>
      </w:r>
      <w:r w:rsidRPr="00923BA9">
        <w:rPr>
          <w:sz w:val="24"/>
          <w:szCs w:val="28"/>
        </w:rPr>
        <w:t xml:space="preserve"> w </w:t>
      </w:r>
      <w:r w:rsidR="00276752" w:rsidRPr="00923BA9">
        <w:rPr>
          <w:sz w:val="24"/>
          <w:szCs w:val="28"/>
        </w:rPr>
        <w:t xml:space="preserve">Referacie </w:t>
      </w:r>
      <w:r w:rsidR="007A23E5">
        <w:rPr>
          <w:sz w:val="24"/>
          <w:szCs w:val="28"/>
        </w:rPr>
        <w:t xml:space="preserve">Organizacyjnym </w:t>
      </w:r>
      <w:r w:rsidRPr="00923BA9">
        <w:rPr>
          <w:sz w:val="24"/>
          <w:szCs w:val="28"/>
        </w:rPr>
        <w:t>Urzęd</w:t>
      </w:r>
      <w:r w:rsidR="00276752" w:rsidRPr="00923BA9">
        <w:rPr>
          <w:sz w:val="24"/>
          <w:szCs w:val="28"/>
        </w:rPr>
        <w:t xml:space="preserve">u </w:t>
      </w:r>
      <w:r w:rsidRPr="00923BA9">
        <w:rPr>
          <w:sz w:val="24"/>
          <w:szCs w:val="28"/>
        </w:rPr>
        <w:t>Gminy Zambrów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540"/>
        <w:jc w:val="center"/>
        <w:rPr>
          <w:sz w:val="24"/>
          <w:szCs w:val="28"/>
        </w:rPr>
      </w:pP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3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Pr="00923BA9">
        <w:rPr>
          <w:b w:val="0"/>
          <w:sz w:val="24"/>
          <w:szCs w:val="28"/>
        </w:rPr>
        <w:t xml:space="preserve">Urząd Gminy Zambrów 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3, 18 -300 Zambrów</w:t>
      </w:r>
    </w:p>
    <w:p w:rsidR="00B167B7" w:rsidRPr="00923BA9" w:rsidRDefault="00923BA9" w:rsidP="008E79F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inspektor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 xml:space="preserve"> W</w:t>
      </w:r>
      <w:bookmarkStart w:id="4" w:name="bookmark4"/>
      <w:bookmarkEnd w:id="3"/>
      <w:r w:rsidRPr="00923BA9">
        <w:rPr>
          <w:sz w:val="24"/>
          <w:szCs w:val="28"/>
        </w:rPr>
        <w:t>ymagania niezbędne:</w:t>
      </w:r>
      <w:bookmarkEnd w:id="4"/>
    </w:p>
    <w:p w:rsidR="00B167B7" w:rsidRPr="00923BA9" w:rsidRDefault="00B167B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:rsidR="00B167B7" w:rsidRPr="00923BA9" w:rsidRDefault="00B167B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:rsidR="00B167B7" w:rsidRPr="00923BA9" w:rsidRDefault="005409B8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</w:p>
    <w:p w:rsidR="007A23E5" w:rsidRDefault="00651CEA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</w:t>
      </w:r>
      <w:r w:rsidR="00B167B7" w:rsidRPr="007A23E5">
        <w:rPr>
          <w:sz w:val="24"/>
          <w:szCs w:val="28"/>
        </w:rPr>
        <w:t>wykształcenie</w:t>
      </w:r>
      <w:r w:rsidR="000F2447" w:rsidRPr="007A23E5">
        <w:rPr>
          <w:sz w:val="24"/>
          <w:szCs w:val="28"/>
        </w:rPr>
        <w:t xml:space="preserve"> wyższe </w:t>
      </w:r>
      <w:r w:rsidR="007A23E5">
        <w:rPr>
          <w:sz w:val="24"/>
          <w:szCs w:val="28"/>
        </w:rPr>
        <w:t>magisterskie, wymagany kierunek – administracja,</w:t>
      </w:r>
      <w:r w:rsidR="00A24FB1">
        <w:rPr>
          <w:sz w:val="24"/>
          <w:szCs w:val="28"/>
        </w:rPr>
        <w:t xml:space="preserve"> prawo</w:t>
      </w:r>
      <w:r w:rsidR="007A23E5">
        <w:rPr>
          <w:sz w:val="24"/>
          <w:szCs w:val="28"/>
        </w:rPr>
        <w:t xml:space="preserve"> bezpieczeństwo publiczne, bezpieczeństwo narodowe, </w:t>
      </w:r>
    </w:p>
    <w:p w:rsidR="005409B8" w:rsidRPr="007A23E5" w:rsidRDefault="00651CEA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>minimum t</w:t>
      </w:r>
      <w:r w:rsidR="003F4789" w:rsidRPr="007A23E5">
        <w:rPr>
          <w:sz w:val="24"/>
          <w:szCs w:val="28"/>
        </w:rPr>
        <w:t>rzylet</w:t>
      </w:r>
      <w:r w:rsidR="00D90142">
        <w:rPr>
          <w:sz w:val="24"/>
          <w:szCs w:val="28"/>
        </w:rPr>
        <w:t>nie doświadczenie zawodowe,</w:t>
      </w:r>
      <w:r w:rsidR="00B167B7" w:rsidRPr="007A23E5">
        <w:rPr>
          <w:sz w:val="24"/>
          <w:szCs w:val="28"/>
        </w:rPr>
        <w:t xml:space="preserve">  </w:t>
      </w:r>
    </w:p>
    <w:p w:rsidR="000F2447" w:rsidRDefault="007A23E5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:rsidR="007A23E5" w:rsidRDefault="007A23E5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</w:t>
      </w:r>
      <w:r w:rsidR="00A24FB1">
        <w:rPr>
          <w:sz w:val="24"/>
          <w:szCs w:val="28"/>
        </w:rPr>
        <w:t xml:space="preserve">ość ustawy </w:t>
      </w:r>
      <w:r w:rsidR="00CD658F">
        <w:rPr>
          <w:sz w:val="24"/>
          <w:szCs w:val="28"/>
        </w:rPr>
        <w:t>z dnia 24 września 2010 r.</w:t>
      </w:r>
      <w:r w:rsidR="00A24FB1">
        <w:rPr>
          <w:sz w:val="24"/>
          <w:szCs w:val="28"/>
        </w:rPr>
        <w:t xml:space="preserve"> o ewidencji ludności</w:t>
      </w:r>
      <w:r w:rsidR="0025229A">
        <w:rPr>
          <w:sz w:val="24"/>
          <w:szCs w:val="28"/>
        </w:rPr>
        <w:t>,</w:t>
      </w:r>
    </w:p>
    <w:p w:rsidR="00CD658F" w:rsidRDefault="00CD658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</w:t>
      </w:r>
      <w:r w:rsidR="00A24FB1">
        <w:rPr>
          <w:sz w:val="24"/>
          <w:szCs w:val="28"/>
        </w:rPr>
        <w:t>ość ustawy</w:t>
      </w:r>
      <w:r>
        <w:rPr>
          <w:sz w:val="24"/>
          <w:szCs w:val="28"/>
        </w:rPr>
        <w:t xml:space="preserve"> z dnia 6 sierpnia 2010 r. </w:t>
      </w:r>
      <w:r w:rsidR="00A24FB1">
        <w:rPr>
          <w:sz w:val="24"/>
          <w:szCs w:val="28"/>
        </w:rPr>
        <w:t>o dowodach osobistych</w:t>
      </w:r>
      <w:r w:rsidR="0025229A">
        <w:rPr>
          <w:sz w:val="24"/>
          <w:szCs w:val="28"/>
        </w:rPr>
        <w:t>,</w:t>
      </w:r>
    </w:p>
    <w:p w:rsidR="00CD658F" w:rsidRDefault="00CD658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</w:t>
      </w:r>
      <w:r w:rsidR="00A24FB1">
        <w:rPr>
          <w:sz w:val="24"/>
          <w:szCs w:val="28"/>
        </w:rPr>
        <w:t>ustawy z dnia 14 czerwca 1960 r. Kodeks</w:t>
      </w:r>
      <w:r>
        <w:rPr>
          <w:sz w:val="24"/>
          <w:szCs w:val="28"/>
        </w:rPr>
        <w:t xml:space="preserve"> postępowania administracyjnego</w:t>
      </w:r>
      <w:r w:rsidR="0025229A">
        <w:rPr>
          <w:sz w:val="24"/>
          <w:szCs w:val="28"/>
        </w:rPr>
        <w:t>,</w:t>
      </w:r>
    </w:p>
    <w:p w:rsidR="00CD658F" w:rsidRDefault="00CD658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</w:t>
      </w:r>
      <w:r w:rsidR="00D90142">
        <w:rPr>
          <w:sz w:val="24"/>
          <w:szCs w:val="28"/>
        </w:rPr>
        <w:t>z dnia 28 listopada 2014 r.</w:t>
      </w:r>
      <w:r>
        <w:rPr>
          <w:sz w:val="24"/>
          <w:szCs w:val="28"/>
        </w:rPr>
        <w:t xml:space="preserve"> </w:t>
      </w:r>
      <w:r w:rsidR="00D90142">
        <w:rPr>
          <w:sz w:val="24"/>
          <w:szCs w:val="28"/>
        </w:rPr>
        <w:t>prawo o</w:t>
      </w:r>
      <w:r w:rsidR="00A24FB1">
        <w:rPr>
          <w:sz w:val="24"/>
          <w:szCs w:val="28"/>
        </w:rPr>
        <w:t xml:space="preserve"> </w:t>
      </w:r>
      <w:r w:rsidR="0025229A">
        <w:rPr>
          <w:sz w:val="24"/>
          <w:szCs w:val="28"/>
        </w:rPr>
        <w:t>aktach stanu cywilnego,</w:t>
      </w:r>
    </w:p>
    <w:p w:rsidR="002459F6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z dnia 12 grudnia 2013 r. </w:t>
      </w:r>
      <w:r w:rsidR="002459F6">
        <w:rPr>
          <w:sz w:val="24"/>
          <w:szCs w:val="28"/>
        </w:rPr>
        <w:t xml:space="preserve"> o cudzoziemcach</w:t>
      </w:r>
      <w:r w:rsidR="0025229A">
        <w:rPr>
          <w:sz w:val="24"/>
          <w:szCs w:val="28"/>
        </w:rPr>
        <w:t>,</w:t>
      </w:r>
    </w:p>
    <w:p w:rsidR="00B167B7" w:rsidRPr="00923BA9" w:rsidRDefault="005409B8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>nieposzlakowana opinia</w:t>
      </w:r>
      <w:r w:rsidR="000F2447">
        <w:rPr>
          <w:sz w:val="24"/>
          <w:szCs w:val="28"/>
        </w:rPr>
        <w:t>.</w:t>
      </w:r>
      <w:r w:rsidR="00B167B7" w:rsidRPr="00923BA9">
        <w:rPr>
          <w:sz w:val="24"/>
          <w:szCs w:val="28"/>
        </w:rPr>
        <w:t xml:space="preserve">                                                                                              </w:t>
      </w:r>
    </w:p>
    <w:p w:rsidR="00B167B7" w:rsidRPr="00923BA9" w:rsidRDefault="00B167B7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5" w:name="bookmark5"/>
      <w:r w:rsidRPr="00923BA9">
        <w:rPr>
          <w:b/>
          <w:sz w:val="24"/>
          <w:szCs w:val="28"/>
        </w:rPr>
        <w:t>ymagania dodatkowe:</w:t>
      </w:r>
      <w:bookmarkEnd w:id="5"/>
    </w:p>
    <w:p w:rsidR="00B167B7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umienność, staranność, kreatywność, samodzielność, komunikatywność,</w:t>
      </w:r>
    </w:p>
    <w:p w:rsidR="003F4789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z</w:t>
      </w:r>
      <w:r w:rsidR="007A23E5">
        <w:rPr>
          <w:sz w:val="24"/>
          <w:szCs w:val="28"/>
        </w:rPr>
        <w:t>najomość języków obcych,</w:t>
      </w:r>
    </w:p>
    <w:p w:rsidR="003F4789" w:rsidRPr="00923BA9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taż pracy w administracji publicznej,</w:t>
      </w:r>
    </w:p>
    <w:p w:rsidR="00B167B7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6" w:name="bookmark6"/>
      <w:r w:rsidRPr="00923BA9">
        <w:rPr>
          <w:sz w:val="24"/>
          <w:szCs w:val="28"/>
        </w:rPr>
        <w:t>Zakres zadań wykonywanych na stanowisku:</w:t>
      </w:r>
      <w:bookmarkEnd w:id="6"/>
    </w:p>
    <w:p w:rsidR="007A23E5" w:rsidRPr="00923BA9" w:rsidRDefault="007A23E5" w:rsidP="007A23E5">
      <w:pPr>
        <w:pStyle w:val="Nagwek11"/>
        <w:keepNext/>
        <w:keepLines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>Do zadań pracownika na stanowisku inspektora do spraw ewidencji ludności i dowodów osobi</w:t>
      </w:r>
      <w:r w:rsidR="00A21D5A">
        <w:rPr>
          <w:sz w:val="24"/>
          <w:szCs w:val="28"/>
        </w:rPr>
        <w:t>s</w:t>
      </w:r>
      <w:r>
        <w:rPr>
          <w:sz w:val="24"/>
          <w:szCs w:val="28"/>
        </w:rPr>
        <w:t>tych w Referacie Organizacyjnym należy w szczególności:</w:t>
      </w:r>
    </w:p>
    <w:p w:rsidR="00171F58" w:rsidRPr="008E79FA" w:rsidRDefault="008E79FA" w:rsidP="00404DCE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>
        <w:rPr>
          <w:szCs w:val="20"/>
        </w:rPr>
        <w:t xml:space="preserve"> </w:t>
      </w:r>
      <w:r w:rsidR="00171F58" w:rsidRPr="008E79FA">
        <w:rPr>
          <w:sz w:val="24"/>
        </w:rPr>
        <w:t>koordynacja prac związanych z przygotowaniem i przeprowadzaniem Narodowego Spisu Powszechnego;</w:t>
      </w:r>
    </w:p>
    <w:p w:rsidR="00171F58" w:rsidRPr="008E79FA" w:rsidRDefault="00171F58" w:rsidP="008E79FA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8E79FA">
        <w:rPr>
          <w:sz w:val="24"/>
        </w:rPr>
        <w:t>przyjmowanie zgłoszeń meldunkowych na pobyt stały i czasowy obywateli polskich i cudzoziemców;</w:t>
      </w:r>
    </w:p>
    <w:p w:rsidR="00171F58" w:rsidRPr="008E79FA" w:rsidRDefault="00404DCE" w:rsidP="00404DC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t xml:space="preserve"> </w:t>
      </w:r>
      <w:r w:rsidR="00171F58" w:rsidRPr="008E79FA">
        <w:rPr>
          <w:sz w:val="24"/>
        </w:rPr>
        <w:t>realizacja zadań na rzecz umacniania dyscypliny meldunkowej oraz współpraca z organami zobowiązanymi do podejmowania działań w tym zakresie;</w:t>
      </w:r>
    </w:p>
    <w:p w:rsidR="00171F58" w:rsidRPr="008E79FA" w:rsidRDefault="00404DCE" w:rsidP="00404DCE">
      <w:pPr>
        <w:pStyle w:val="Akapitzlist"/>
        <w:numPr>
          <w:ilvl w:val="0"/>
          <w:numId w:val="3"/>
        </w:numPr>
        <w:spacing w:after="0" w:line="240" w:lineRule="auto"/>
        <w:ind w:left="142" w:hanging="142"/>
        <w:rPr>
          <w:sz w:val="24"/>
        </w:rPr>
      </w:pPr>
      <w:r>
        <w:rPr>
          <w:sz w:val="24"/>
        </w:rPr>
        <w:t xml:space="preserve">  </w:t>
      </w:r>
      <w:r w:rsidR="00171F58" w:rsidRPr="008E79FA">
        <w:rPr>
          <w:sz w:val="24"/>
        </w:rPr>
        <w:t>składanie wniosków o nadanie numeru PESEL oraz przyjmowanie zawiadomień o nadaniu numeru;</w:t>
      </w:r>
    </w:p>
    <w:p w:rsidR="00171F58" w:rsidRPr="00404DCE" w:rsidRDefault="00171F58" w:rsidP="00404DCE">
      <w:pPr>
        <w:pStyle w:val="Akapitzlist"/>
        <w:numPr>
          <w:ilvl w:val="0"/>
          <w:numId w:val="10"/>
        </w:numPr>
        <w:ind w:left="284" w:hanging="284"/>
      </w:pPr>
      <w:r w:rsidRPr="00404DCE">
        <w:t>przyjmowanie wniosków o wydanie dowodów osobistych, przekazywanie drogą elektroniczną do producenta, doręczanie tych dokumentów obywatelom oraz prowadzenie dokumentacji w formie kopert osobowych;</w:t>
      </w:r>
    </w:p>
    <w:p w:rsidR="00171F58" w:rsidRPr="00A86EF3" w:rsidRDefault="00171F58" w:rsidP="003579C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0"/>
        </w:rPr>
      </w:pPr>
      <w:r w:rsidRPr="008E79FA">
        <w:rPr>
          <w:sz w:val="24"/>
        </w:rPr>
        <w:lastRenderedPageBreak/>
        <w:t>prowadzenie gminnych zbiorów meldunkowych:</w:t>
      </w:r>
      <w:r w:rsidRPr="008E79FA">
        <w:rPr>
          <w:sz w:val="24"/>
        </w:rPr>
        <w:br/>
        <w:t>a) zbioru danych stałych mieszkańców,</w:t>
      </w:r>
      <w:r w:rsidRPr="008E79FA">
        <w:rPr>
          <w:sz w:val="24"/>
        </w:rPr>
        <w:br/>
        <w:t>b) zbioru danych byłych mieszkańców</w:t>
      </w:r>
      <w:r w:rsidRPr="00A86EF3">
        <w:rPr>
          <w:sz w:val="24"/>
          <w:szCs w:val="20"/>
        </w:rPr>
        <w:t>,</w:t>
      </w:r>
      <w:r w:rsidRPr="00A86EF3">
        <w:rPr>
          <w:sz w:val="24"/>
          <w:szCs w:val="20"/>
        </w:rPr>
        <w:br/>
        <w:t>c) zbioru danych osób zameldowanych na pobyt czasowy trwający ponad trzy miesiące,</w:t>
      </w:r>
      <w:r w:rsidRPr="00A86EF3">
        <w:rPr>
          <w:sz w:val="24"/>
          <w:szCs w:val="20"/>
        </w:rPr>
        <w:br/>
        <w:t>d) zbioru danych osób zameldowanych na pobyt czasowy trwający do trzech miesięcy;</w:t>
      </w:r>
    </w:p>
    <w:p w:rsidR="00171F58" w:rsidRPr="00A86EF3" w:rsidRDefault="003579C2" w:rsidP="003579C2">
      <w:pPr>
        <w:pStyle w:val="Akapitzlist"/>
        <w:numPr>
          <w:ilvl w:val="0"/>
          <w:numId w:val="11"/>
        </w:numPr>
        <w:spacing w:after="0" w:line="240" w:lineRule="auto"/>
      </w:pPr>
      <w:r>
        <w:rPr>
          <w:sz w:val="24"/>
          <w:szCs w:val="20"/>
        </w:rPr>
        <w:t xml:space="preserve">   </w:t>
      </w:r>
      <w:r w:rsidR="00171F58" w:rsidRPr="00A86EF3">
        <w:rPr>
          <w:sz w:val="24"/>
          <w:szCs w:val="20"/>
        </w:rPr>
        <w:t>prowadzenie zbioru danych osobowych PESEL;</w:t>
      </w:r>
    </w:p>
    <w:p w:rsidR="00171F58" w:rsidRPr="00A86EF3" w:rsidRDefault="003579C2" w:rsidP="003579C2">
      <w:pPr>
        <w:pStyle w:val="Akapitzlist"/>
        <w:numPr>
          <w:ilvl w:val="0"/>
          <w:numId w:val="12"/>
        </w:numPr>
        <w:spacing w:after="0" w:line="240" w:lineRule="auto"/>
      </w:pPr>
      <w:r>
        <w:rPr>
          <w:sz w:val="24"/>
          <w:szCs w:val="20"/>
        </w:rPr>
        <w:t xml:space="preserve">  </w:t>
      </w:r>
      <w:r w:rsidR="00171F58" w:rsidRPr="00A86EF3">
        <w:rPr>
          <w:sz w:val="24"/>
          <w:szCs w:val="20"/>
        </w:rPr>
        <w:t>prowadzenie ewidencji wydanych i utraconych dowodów osobistych;</w:t>
      </w:r>
    </w:p>
    <w:p w:rsidR="00171F58" w:rsidRPr="00A86EF3" w:rsidRDefault="003579C2" w:rsidP="003579C2">
      <w:pPr>
        <w:pStyle w:val="Akapitzlist"/>
        <w:numPr>
          <w:ilvl w:val="0"/>
          <w:numId w:val="13"/>
        </w:numPr>
        <w:spacing w:after="0" w:line="240" w:lineRule="auto"/>
      </w:pPr>
      <w:r>
        <w:rPr>
          <w:sz w:val="24"/>
          <w:szCs w:val="20"/>
        </w:rPr>
        <w:t xml:space="preserve">   </w:t>
      </w:r>
      <w:r w:rsidR="00171F58" w:rsidRPr="00A86EF3">
        <w:rPr>
          <w:sz w:val="24"/>
          <w:szCs w:val="20"/>
        </w:rPr>
        <w:t>bezzwłoczne aktualizowanie każdej zmiany danych osobowych zawartych w prowadzonych zbiorach oraz przekazywanie tych danych uprawnionym organom;</w:t>
      </w:r>
    </w:p>
    <w:p w:rsidR="00171F58" w:rsidRPr="00D55C95" w:rsidRDefault="00D55C95" w:rsidP="00D55C95">
      <w:pPr>
        <w:pStyle w:val="Akapitzlist"/>
        <w:numPr>
          <w:ilvl w:val="0"/>
          <w:numId w:val="15"/>
        </w:numPr>
        <w:spacing w:after="0" w:line="240" w:lineRule="auto"/>
      </w:pPr>
      <w:r>
        <w:rPr>
          <w:sz w:val="24"/>
          <w:szCs w:val="20"/>
        </w:rPr>
        <w:t xml:space="preserve">  </w:t>
      </w:r>
      <w:r w:rsidR="00171F58" w:rsidRPr="00D55C95">
        <w:rPr>
          <w:sz w:val="24"/>
          <w:szCs w:val="20"/>
        </w:rPr>
        <w:t xml:space="preserve">udostępnianie danych osobowych ze zbiorów meldunkowych, zbioru PESEL oraz ewidencji wydanych i utraconych dowodów osobistych w formie zaświadczeń, na zasadach </w:t>
      </w:r>
      <w:r>
        <w:rPr>
          <w:sz w:val="24"/>
          <w:szCs w:val="20"/>
        </w:rPr>
        <w:t xml:space="preserve">  </w:t>
      </w:r>
      <w:r w:rsidR="00171F58" w:rsidRPr="00D55C95">
        <w:rPr>
          <w:sz w:val="24"/>
          <w:szCs w:val="20"/>
        </w:rPr>
        <w:t>określonych w ustawie o ewidencji ludności i </w:t>
      </w:r>
      <w:r w:rsidR="00A24FB1">
        <w:rPr>
          <w:sz w:val="24"/>
          <w:szCs w:val="20"/>
        </w:rPr>
        <w:t xml:space="preserve">ustawie o </w:t>
      </w:r>
      <w:r w:rsidR="00171F58" w:rsidRPr="00D55C95">
        <w:rPr>
          <w:sz w:val="24"/>
          <w:szCs w:val="20"/>
        </w:rPr>
        <w:t>dowodach osobistych;</w:t>
      </w:r>
    </w:p>
    <w:p w:rsidR="00171F58" w:rsidRPr="00D55C95" w:rsidRDefault="00D55C95" w:rsidP="00D55C95">
      <w:pPr>
        <w:pStyle w:val="Akapitzlist"/>
        <w:numPr>
          <w:ilvl w:val="0"/>
          <w:numId w:val="16"/>
        </w:numPr>
        <w:spacing w:after="0" w:line="240" w:lineRule="auto"/>
      </w:pPr>
      <w:r>
        <w:rPr>
          <w:sz w:val="24"/>
          <w:szCs w:val="20"/>
        </w:rPr>
        <w:t xml:space="preserve">   </w:t>
      </w:r>
      <w:r w:rsidR="00171F58" w:rsidRPr="00D55C95">
        <w:rPr>
          <w:sz w:val="24"/>
          <w:szCs w:val="20"/>
        </w:rPr>
        <w:t>prowadzenie spraw repatriantów w zakresie należącym do gminy;</w:t>
      </w:r>
    </w:p>
    <w:p w:rsidR="00171F58" w:rsidRPr="00D55C95" w:rsidRDefault="00D55C95" w:rsidP="00D55C95">
      <w:pPr>
        <w:pStyle w:val="Akapitzlist"/>
        <w:numPr>
          <w:ilvl w:val="0"/>
          <w:numId w:val="17"/>
        </w:numPr>
        <w:spacing w:after="0" w:line="240" w:lineRule="auto"/>
      </w:pPr>
      <w:r>
        <w:rPr>
          <w:sz w:val="24"/>
          <w:szCs w:val="20"/>
        </w:rPr>
        <w:t xml:space="preserve">   </w:t>
      </w:r>
      <w:r w:rsidR="00171F58" w:rsidRPr="00D55C95">
        <w:rPr>
          <w:sz w:val="24"/>
          <w:szCs w:val="20"/>
        </w:rPr>
        <w:t>prowadzenie stałego rejestru wyborców oraz sporządzanie spisu wyborców;</w:t>
      </w:r>
    </w:p>
    <w:p w:rsidR="00171F58" w:rsidRPr="00923BA9" w:rsidRDefault="00171F58" w:rsidP="00171F58">
      <w:pPr>
        <w:pStyle w:val="Teksttreci1"/>
        <w:numPr>
          <w:ilvl w:val="4"/>
          <w:numId w:val="3"/>
        </w:numPr>
        <w:shd w:val="clear" w:color="auto" w:fill="auto"/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2599A">
        <w:rPr>
          <w:sz w:val="24"/>
        </w:rPr>
        <w:t>wydawanie zezwoleń na organizowanie zbiórek publicznych, o ile zbiórka ma być przeprowadzona na terenie gminy lub jej części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left="40"/>
        <w:jc w:val="both"/>
        <w:rPr>
          <w:sz w:val="24"/>
          <w:szCs w:val="28"/>
        </w:rPr>
      </w:pPr>
      <w:bookmarkStart w:id="7" w:name="bookmark7"/>
      <w:r w:rsidRPr="00923BA9">
        <w:rPr>
          <w:sz w:val="24"/>
          <w:szCs w:val="28"/>
        </w:rPr>
        <w:t>Informacja o warunkach pracy na danym stanowisku:</w:t>
      </w:r>
      <w:bookmarkEnd w:id="7"/>
    </w:p>
    <w:p w:rsidR="00B167B7" w:rsidRPr="00923BA9" w:rsidRDefault="00B167B7" w:rsidP="00D55C95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miejsce wykonywania pracy: siedziba - Urząd Gminy Zambrów, ul. Fabryczna 3, 18-300 Zambrów,</w:t>
      </w:r>
    </w:p>
    <w:p w:rsidR="00B167B7" w:rsidRPr="00923BA9" w:rsidRDefault="00B167B7" w:rsidP="00923BA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 </w:t>
      </w:r>
    </w:p>
    <w:p w:rsidR="00B167B7" w:rsidRPr="00923BA9" w:rsidRDefault="00B167B7" w:rsidP="00923BA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:rsidR="00B167B7" w:rsidRPr="00923BA9" w:rsidRDefault="00B167B7" w:rsidP="00923BA9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 w:rsidR="000F2447">
        <w:rPr>
          <w:sz w:val="24"/>
          <w:szCs w:val="28"/>
        </w:rPr>
        <w:t>.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8" w:name="bookmark8"/>
      <w:r w:rsidRPr="00923BA9">
        <w:rPr>
          <w:sz w:val="24"/>
          <w:szCs w:val="28"/>
        </w:rPr>
        <w:t>Informacja o wskaźniku zatrudnienia osób niepełnosprawnych w jednostce:</w:t>
      </w:r>
      <w:bookmarkEnd w:id="8"/>
    </w:p>
    <w:p w:rsidR="00B167B7" w:rsidRPr="00923BA9" w:rsidRDefault="00B167B7" w:rsidP="00923BA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D55C95">
        <w:rPr>
          <w:sz w:val="24"/>
          <w:szCs w:val="28"/>
        </w:rPr>
        <w:t>ztałtował się na poziomie poniżej</w:t>
      </w:r>
      <w:r w:rsidRPr="00923BA9">
        <w:rPr>
          <w:sz w:val="24"/>
          <w:szCs w:val="28"/>
        </w:rPr>
        <w:t xml:space="preserve"> 6%.</w:t>
      </w:r>
    </w:p>
    <w:p w:rsidR="00651CEA" w:rsidRPr="00923BA9" w:rsidRDefault="00651CEA" w:rsidP="009B2DE6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</w:p>
    <w:p w:rsidR="00B167B7" w:rsidRPr="00923BA9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9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9"/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kwestionariusz osobowy,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oświadczenie o pełnej zdolności do czynności prawnych i korzystaniu z pełni praw publicznych,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kandydata o wyrażeniu zgody na przetwarzanie danych osobowych do celów rekrutacji,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kserokopie dokumentów potwierdzających posiadane wykształcenie oraz kwalifikacje i staż pracy potwierdzony świadectwem pracy lub zaświadczeniem o zatrudnieniu. 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85"/>
        </w:tabs>
        <w:spacing w:line="276" w:lineRule="auto"/>
        <w:ind w:right="60"/>
        <w:jc w:val="both"/>
        <w:rPr>
          <w:sz w:val="24"/>
          <w:szCs w:val="28"/>
        </w:rPr>
      </w:pPr>
    </w:p>
    <w:p w:rsidR="00B167B7" w:rsidRPr="00923BA9" w:rsidRDefault="00B167B7" w:rsidP="00923BA9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10" w:name="bookmark10"/>
      <w:r w:rsidRPr="00923BA9">
        <w:rPr>
          <w:sz w:val="24"/>
          <w:szCs w:val="28"/>
        </w:rPr>
        <w:t>ermin i miejsce składania dokumentów:</w:t>
      </w:r>
    </w:p>
    <w:bookmarkEnd w:id="10"/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A24FB1">
        <w:rPr>
          <w:szCs w:val="28"/>
        </w:rPr>
        <w:t>28.06.2019</w:t>
      </w:r>
      <w:r w:rsidR="00276752" w:rsidRPr="00923BA9">
        <w:rPr>
          <w:szCs w:val="28"/>
        </w:rPr>
        <w:t xml:space="preserve"> r. do godziny 15</w:t>
      </w:r>
      <w:r w:rsidR="00276752" w:rsidRPr="00923BA9">
        <w:rPr>
          <w:rFonts w:cs="Times New Roman"/>
          <w:szCs w:val="28"/>
        </w:rPr>
        <w:t>°</w:t>
      </w:r>
      <w:r w:rsidRPr="00923BA9">
        <w:rPr>
          <w:rFonts w:cs="Times New Roman"/>
          <w:szCs w:val="28"/>
        </w:rPr>
        <w:t>°</w:t>
      </w:r>
      <w:r w:rsidRPr="00923BA9">
        <w:rPr>
          <w:szCs w:val="28"/>
        </w:rPr>
        <w:t xml:space="preserve">, w zamkniętej kopercie opatrzonej imieniem i nazwiskiem oraz adresem do korespondencji kandydata, z dopiskiem „nabór na stanowisko inspektora </w:t>
      </w:r>
      <w:r w:rsidR="009B2DE6">
        <w:rPr>
          <w:szCs w:val="28"/>
        </w:rPr>
        <w:t xml:space="preserve">ds. ewidencji </w:t>
      </w:r>
      <w:r w:rsidR="009B2DE6">
        <w:rPr>
          <w:szCs w:val="28"/>
        </w:rPr>
        <w:lastRenderedPageBreak/>
        <w:t xml:space="preserve">ludności i dowodów osobistych </w:t>
      </w:r>
      <w:r w:rsidR="00651CEA" w:rsidRPr="00923BA9">
        <w:rPr>
          <w:szCs w:val="28"/>
        </w:rPr>
        <w:t xml:space="preserve"> </w:t>
      </w:r>
      <w:r w:rsidR="00E75A78" w:rsidRPr="00923BA9">
        <w:rPr>
          <w:szCs w:val="28"/>
        </w:rPr>
        <w:t>w</w:t>
      </w:r>
      <w:r w:rsidR="00CD42FD" w:rsidRPr="00923BA9">
        <w:rPr>
          <w:szCs w:val="28"/>
        </w:rPr>
        <w:t xml:space="preserve"> </w:t>
      </w:r>
      <w:r w:rsidR="00276752" w:rsidRPr="00923BA9">
        <w:rPr>
          <w:szCs w:val="28"/>
        </w:rPr>
        <w:t xml:space="preserve">Referacie </w:t>
      </w:r>
      <w:r w:rsidR="009B2DE6">
        <w:rPr>
          <w:szCs w:val="28"/>
        </w:rPr>
        <w:t>Organizacyjnym</w:t>
      </w:r>
      <w:r w:rsidR="00276752" w:rsidRPr="00923BA9">
        <w:rPr>
          <w:szCs w:val="28"/>
        </w:rPr>
        <w:t xml:space="preserve"> U</w:t>
      </w:r>
      <w:r w:rsidRPr="00923BA9">
        <w:rPr>
          <w:szCs w:val="28"/>
        </w:rPr>
        <w:t>rzęd</w:t>
      </w:r>
      <w:r w:rsidR="00276752" w:rsidRPr="00923BA9">
        <w:rPr>
          <w:szCs w:val="28"/>
        </w:rPr>
        <w:t xml:space="preserve">u </w:t>
      </w:r>
      <w:r w:rsidRPr="00923BA9">
        <w:rPr>
          <w:szCs w:val="28"/>
        </w:rPr>
        <w:t>Gminy Zambrów”;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Wójt Gminy Zambrów zastrzega sobie prawo zakończenia postępowania konkursowego lub jego unieważnienia w każdym czasie, bez podania przyczyny.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B167B7" w:rsidRPr="00923BA9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:rsidR="00B167B7" w:rsidRPr="00923BA9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ab/>
      </w:r>
    </w:p>
    <w:p w:rsidR="00B167B7" w:rsidRPr="00923BA9" w:rsidRDefault="00B167B7" w:rsidP="00923BA9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923BA9">
        <w:rPr>
          <w:rFonts w:ascii="Times New Roman" w:hAnsi="Times New Roman" w:cs="Times New Roman"/>
          <w:szCs w:val="28"/>
        </w:rPr>
        <w:t>Zambrów, dn</w:t>
      </w:r>
      <w:r w:rsidR="00651CEA" w:rsidRPr="00923BA9">
        <w:rPr>
          <w:rFonts w:ascii="Times New Roman" w:hAnsi="Times New Roman" w:cs="Times New Roman"/>
          <w:szCs w:val="28"/>
        </w:rPr>
        <w:t xml:space="preserve">ia </w:t>
      </w:r>
      <w:r w:rsidR="002459F6">
        <w:rPr>
          <w:rFonts w:ascii="Times New Roman" w:hAnsi="Times New Roman" w:cs="Times New Roman"/>
          <w:szCs w:val="28"/>
        </w:rPr>
        <w:t>13 czerwca 2019</w:t>
      </w:r>
      <w:r w:rsidR="00DD0881" w:rsidRPr="00923BA9">
        <w:rPr>
          <w:rFonts w:ascii="Times New Roman" w:hAnsi="Times New Roman" w:cs="Times New Roman"/>
          <w:szCs w:val="28"/>
        </w:rPr>
        <w:t xml:space="preserve"> r</w:t>
      </w:r>
      <w:r w:rsidR="00923BA9">
        <w:rPr>
          <w:rFonts w:ascii="Times New Roman" w:hAnsi="Times New Roman" w:cs="Times New Roman"/>
          <w:szCs w:val="28"/>
        </w:rPr>
        <w:t>.</w:t>
      </w:r>
    </w:p>
    <w:p w:rsidR="00B167B7" w:rsidRPr="00923BA9" w:rsidRDefault="00B167B7" w:rsidP="00923BA9">
      <w:pPr>
        <w:spacing w:line="276" w:lineRule="auto"/>
        <w:jc w:val="both"/>
        <w:rPr>
          <w:szCs w:val="28"/>
        </w:rPr>
      </w:pP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</w:p>
    <w:p w:rsidR="00DD0881" w:rsidRDefault="00DD0881" w:rsidP="00B167B7"/>
    <w:sectPr w:rsidR="00DD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3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0F2447"/>
    <w:rsid w:val="00171F58"/>
    <w:rsid w:val="001E00A4"/>
    <w:rsid w:val="002459F6"/>
    <w:rsid w:val="0025229A"/>
    <w:rsid w:val="00276752"/>
    <w:rsid w:val="003579C2"/>
    <w:rsid w:val="003F4789"/>
    <w:rsid w:val="00404DCE"/>
    <w:rsid w:val="005409B8"/>
    <w:rsid w:val="00651CEA"/>
    <w:rsid w:val="007A23E5"/>
    <w:rsid w:val="0080296E"/>
    <w:rsid w:val="008E79FA"/>
    <w:rsid w:val="00923BA9"/>
    <w:rsid w:val="009B2DE6"/>
    <w:rsid w:val="00A21D5A"/>
    <w:rsid w:val="00A24FB1"/>
    <w:rsid w:val="00B167B7"/>
    <w:rsid w:val="00B16FEF"/>
    <w:rsid w:val="00CD42FD"/>
    <w:rsid w:val="00CD658F"/>
    <w:rsid w:val="00D55C95"/>
    <w:rsid w:val="00D90142"/>
    <w:rsid w:val="00DC3C2D"/>
    <w:rsid w:val="00DD0881"/>
    <w:rsid w:val="00DE68D1"/>
    <w:rsid w:val="00E35B6E"/>
    <w:rsid w:val="00E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Bozena Plona</cp:lastModifiedBy>
  <cp:revision>2</cp:revision>
  <cp:lastPrinted>2019-06-13T09:46:00Z</cp:lastPrinted>
  <dcterms:created xsi:type="dcterms:W3CDTF">2019-06-19T06:16:00Z</dcterms:created>
  <dcterms:modified xsi:type="dcterms:W3CDTF">2019-06-19T06:16:00Z</dcterms:modified>
</cp:coreProperties>
</file>