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31/VIII/19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8 maja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sprawozdania finansowego Gminy Zambrów za 2018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2077,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62,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1366,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1669,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1693,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303,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534)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Przyjmuje się sprawozdanie finansowe gminy Zambrów za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rok, składające się 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bilansu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budżetu,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łącznego bilansu obejmującego dane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bilansów gminnych jednostek budżetowych,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łącznego rachunku zysków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strat obejmującego dane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rachunków zysków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strat gminnych jednostek budżetowych,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łącznego zestawienia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obejmującego dane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zestawień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gminnych jednostek budżetowych,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łącznej informacji dodatkowej,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przekazać Radzie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A3A0093B-C34B-497D-A663-C5D688ED9020.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31/VIII/19 z dnia 8 maja 2019 r.</dc:title>
  <dc:subject>w sprawie przyjęcia sprawozdania finansowego Gminy Zambrów za 2018^rok.</dc:subject>
  <dc:creator>BogdanPac</dc:creator>
  <cp:lastModifiedBy>BogdanPac</cp:lastModifiedBy>
  <cp:revision>1</cp:revision>
  <dcterms:created xsi:type="dcterms:W3CDTF">2019-05-17T13:25:42Z</dcterms:created>
  <dcterms:modified xsi:type="dcterms:W3CDTF">2019-05-17T13:25:42Z</dcterms:modified>
  <cp:category>Akt prawny</cp:category>
</cp:coreProperties>
</file>