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119/V/19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przejęcia obowiązku utrzymania grobów i cmentarzy wojennych.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grobach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cmentarzach wojennych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2337)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przejęcie obowiązku utrzymania grobów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cmentarzy wojennych na terenie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zobowiązań stron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przejęcia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określi stosowne porozumienie zawarte pomiędzy Gminą Zambrów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Wojewodą Podlaskim.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5DB7C8C2-77F5-4602-8DC7-F91242781228.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119/V/19 z dnia 9 kwietnia 2019 r.</dc:title>
  <dc:subject>w sprawie przejęcia obowiązku utrzymania grobów i^cmentarzy wojennych.</dc:subject>
  <dc:creator>BogdanPac</dc:creator>
  <cp:lastModifiedBy>BogdanPac</cp:lastModifiedBy>
  <cp:revision>1</cp:revision>
  <dcterms:created xsi:type="dcterms:W3CDTF">2019-04-10T12:35:51Z</dcterms:created>
  <dcterms:modified xsi:type="dcterms:W3CDTF">2019-04-10T12:35:51Z</dcterms:modified>
  <cp:category>Akt prawny</cp:category>
</cp:coreProperties>
</file>