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108/V/19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w formie dotacji celowej dla Gminy Miasto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pomocy finansowej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dotacji celowej dla Gminy Miasto Zambrów do kwoty 13.161,00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trzynaście tysięcy sto sześćdziesiąt jeden złotych 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gr),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przeznaczeniem na wykonanie dokumentacji na: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przebudowę drogi wewnętrznej na terenie działek 2555/1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2638/2, będących własnością Gminy Miasto Zambrów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działki Nr 426/7, będącej własnością Gminy Zambrów;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 drogi na terenie działki Nr 2693,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będącej własnością Gminy Miasto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finansowa,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udzielona ze środków własnych budżetu Gminy Zambrów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udzielania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rozliczania dotacji zostaną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 dotacji zawartej pomiędzy Gminą Miasto Zambrów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C6209C70-2CEF-4EAF-9707-DBE474E362C6.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108/V/19 z dnia 9 kwietnia 2019 r.</dc:title>
  <dc:subject>w sprawie udzielenia pomocy finansowej w^formie dotacji celowej dla Gminy Miasto Zambrów.</dc:subject>
  <dc:creator>BogdanPac</dc:creator>
  <cp:lastModifiedBy>BogdanPac</cp:lastModifiedBy>
  <cp:revision>1</cp:revision>
  <dcterms:created xsi:type="dcterms:W3CDTF">2019-04-10T10:38:07Z</dcterms:created>
  <dcterms:modified xsi:type="dcterms:W3CDTF">2019-04-10T10:38:07Z</dcterms:modified>
  <cp:category>Akt prawny</cp:category>
</cp:coreProperties>
</file>