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B4CF7">
      <w:pPr>
        <w:jc w:val="center"/>
        <w:rPr>
          <w:b/>
          <w:caps/>
        </w:rPr>
      </w:pPr>
      <w:r>
        <w:rPr>
          <w:b/>
          <w:caps/>
        </w:rPr>
        <w:t>Uchwała Nr 16/II/18</w:t>
      </w:r>
      <w:r>
        <w:rPr>
          <w:b/>
          <w:caps/>
        </w:rPr>
        <w:br/>
        <w:t>Rady Gminy Zambrów</w:t>
      </w:r>
    </w:p>
    <w:p w:rsidR="00A77B3E" w:rsidRDefault="00CB4CF7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CB4CF7">
      <w:pPr>
        <w:keepNext/>
        <w:spacing w:after="480"/>
        <w:jc w:val="center"/>
      </w:pPr>
      <w:r>
        <w:rPr>
          <w:b/>
        </w:rPr>
        <w:t>w sprawie nadania Statutu Sołectwu Chorzele.</w:t>
      </w:r>
    </w:p>
    <w:p w:rsidR="00A77B3E" w:rsidRDefault="00CB4CF7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gminnym </w:t>
      </w:r>
      <w:r>
        <w:t>(Dz. U. z 2018 r. poz. 994, poz. 1000, poz. 1349 i poz. 1432), po przeprowadzeniu konsultacji z mieszkańcami Sołectwa Chorzele, Rada Gminy Zambrów uchwala, co następuje: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Chorzele, w brzmieniu ustalonym w załączniku do ninie</w:t>
      </w:r>
      <w:r>
        <w:t xml:space="preserve">jszej uchwały.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BC1FC2" w:rsidRDefault="00BC1FC2">
      <w:pPr>
        <w:keepLines/>
        <w:spacing w:before="120" w:after="120"/>
        <w:ind w:firstLine="340"/>
        <w:rPr>
          <w:color w:val="000000"/>
          <w:u w:color="000000"/>
        </w:rPr>
        <w:sectPr w:rsidR="00BC1FC2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B4CF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16/II/18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CB4CF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Chorzele</w:t>
      </w:r>
      <w:bookmarkStart w:id="0" w:name="_GoBack"/>
      <w:bookmarkEnd w:id="0"/>
    </w:p>
    <w:p w:rsidR="00A77B3E" w:rsidRDefault="00CB4CF7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Chorzele stanowi sołectwo, którego nazwa brzmi: Sołectwo Chorzele.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</w:t>
      </w:r>
      <w:r>
        <w:rPr>
          <w:color w:val="000000"/>
          <w:u w:color="000000"/>
        </w:rPr>
        <w:t>ołectwa Chorzele obejmuje obręb geodezyjny miejscowości Chorzele.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Chorzele jest jednostką pomocniczą Gminy Zambrów. Mieszkańcy Sołectwa wspólnie z mieszkańcami innych sołectw tworzą wspólnotę samorządową Gminy Zambrów.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Sołectwo działa </w:t>
      </w:r>
      <w:r>
        <w:rPr>
          <w:color w:val="000000"/>
          <w:u w:color="000000"/>
        </w:rPr>
        <w:t>na podstawie przepisów prawa.</w:t>
      </w:r>
    </w:p>
    <w:p w:rsidR="00A77B3E" w:rsidRDefault="00CB4CF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CB4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CB4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Rada </w:t>
      </w:r>
      <w:r>
        <w:rPr>
          <w:color w:val="000000"/>
          <w:u w:color="000000"/>
        </w:rPr>
        <w:t>Sołecka wspomaga działalność Sołtysa.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Sołtysa nowo wybranemu </w:t>
      </w:r>
      <w:r>
        <w:rPr>
          <w:color w:val="000000"/>
          <w:u w:color="000000"/>
        </w:rPr>
        <w:t>Sołtysowi następuje w terminie 7 dni od daty wyborów w formie protokołu zdawczo-odbiorczego, przedkładanego niezwłocznie Wójtowi.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CB4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zdrowia, kultu</w:t>
      </w:r>
      <w:r>
        <w:rPr>
          <w:color w:val="000000"/>
          <w:u w:color="000000"/>
        </w:rPr>
        <w:t>ry i oświaty, sportu, wypoczynku, ochrony środowiska, bezpieczeństwa, ochrony przeciwpożarowej i innych dotyczących Sołectwa,</w:t>
      </w:r>
    </w:p>
    <w:p w:rsidR="00A77B3E" w:rsidRDefault="00CB4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CB4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CB4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Sołectwo realizu</w:t>
      </w:r>
      <w:r>
        <w:rPr>
          <w:color w:val="000000"/>
          <w:u w:color="000000"/>
        </w:rPr>
        <w:t xml:space="preserve">je poprzez: 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sprawach o pod</w:t>
      </w:r>
      <w:r>
        <w:rPr>
          <w:color w:val="000000"/>
          <w:u w:color="000000"/>
        </w:rPr>
        <w:t>stawowym znaczeniu dla mieszkańców Sołectwa,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ustalanie zadań dla Sołtysa </w:t>
      </w:r>
      <w:r>
        <w:rPr>
          <w:color w:val="000000"/>
          <w:u w:color="000000"/>
        </w:rPr>
        <w:t>do realizacji między zebraniami wiejskimi.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</w:t>
      </w:r>
      <w:r>
        <w:rPr>
          <w:color w:val="000000"/>
          <w:u w:color="000000"/>
        </w:rPr>
        <w:t>ami pieniężnymi przeznaczonymi dla Sołectwa w budżecie Gminy.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</w:t>
      </w:r>
      <w:r>
        <w:rPr>
          <w:color w:val="000000"/>
          <w:u w:color="000000"/>
        </w:rPr>
        <w:t xml:space="preserve">Wiejskiego Sołtys przekazuje Wójtowi oraz Przewodniczącemu Rady Gminy w terminie 7 dni.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</w:t>
      </w:r>
      <w:r>
        <w:rPr>
          <w:color w:val="000000"/>
          <w:u w:color="000000"/>
        </w:rPr>
        <w:t>nformuje się Zebranie Wiejskie lub Sołtysa.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CB4CF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termin prz</w:t>
      </w:r>
      <w:r>
        <w:rPr>
          <w:color w:val="000000"/>
          <w:u w:color="000000"/>
        </w:rPr>
        <w:t>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</w:t>
      </w:r>
      <w:r>
        <w:rPr>
          <w:color w:val="000000"/>
          <w:u w:color="000000"/>
        </w:rPr>
        <w:t>a i Rady Sołeckiej podaje się do wiadomości mieszkańców Sołectwa, co najmniej na 7 dni przed wyznaczoną datą zebrania.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wybierania Sołty</w:t>
      </w:r>
      <w:r>
        <w:rPr>
          <w:color w:val="000000"/>
          <w:u w:color="000000"/>
        </w:rPr>
        <w:t>sa i członków Rady Sołeckiej. O ile na Zebraniu Wiejskim  zwołanym dla wyboru Sołtysa i członków Rady Sołeckiej nie uczestniczy wymagana liczba osób, Zebranie Wiejskie może się odbyć w drugim terminie, tego samego dnia, po upływie 15 minut od godziny zwoła</w:t>
      </w:r>
      <w:r>
        <w:rPr>
          <w:color w:val="000000"/>
          <w:u w:color="000000"/>
        </w:rPr>
        <w:t>nia Zebrania.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</w:t>
      </w:r>
      <w:r>
        <w:rPr>
          <w:color w:val="000000"/>
          <w:u w:color="000000"/>
        </w:rPr>
        <w:t>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</w:t>
      </w:r>
      <w:r>
        <w:rPr>
          <w:color w:val="000000"/>
          <w:u w:color="000000"/>
        </w:rPr>
        <w:t>a Zebraniu Wiejskim: Wójt lub przedstawiciel Wójta. Zalecana jest obecność radnych reprezentujących okręg wyborczy.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</w:t>
      </w:r>
      <w:r>
        <w:rPr>
          <w:color w:val="000000"/>
          <w:u w:color="000000"/>
        </w:rPr>
        <w:t>ania Wiejskiego,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</w:t>
      </w:r>
      <w:r>
        <w:rPr>
          <w:color w:val="000000"/>
          <w:u w:color="000000"/>
        </w:rPr>
        <w:t>sa i autoprezentacja kandydatów,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</w:t>
      </w:r>
      <w:r>
        <w:rPr>
          <w:color w:val="000000"/>
          <w:u w:color="000000"/>
        </w:rPr>
        <w:t xml:space="preserve"> Sołeckiej,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</w:t>
      </w:r>
      <w:r>
        <w:rPr>
          <w:color w:val="000000"/>
          <w:u w:color="000000"/>
        </w:rPr>
        <w:t xml:space="preserve"> tajnym,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prawa wyborcze. Następn</w:t>
      </w:r>
      <w:r>
        <w:rPr>
          <w:color w:val="000000"/>
          <w:u w:color="000000"/>
        </w:rPr>
        <w:t>ie objaśnia tryb głosowania oraz zarządza wybór Komisji Skrutacyjnej.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</w:t>
      </w:r>
      <w:r>
        <w:rPr>
          <w:color w:val="000000"/>
          <w:u w:color="000000"/>
        </w:rPr>
        <w:t>iosek podlega przegłosowaniu w głosowaniu jawnym, zwykłą większością głosów,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CB4C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</w:t>
      </w:r>
      <w:r>
        <w:rPr>
          <w:color w:val="000000"/>
          <w:u w:color="000000"/>
        </w:rPr>
        <w:t>awnionych do głosowania,</w:t>
      </w:r>
    </w:p>
    <w:p w:rsidR="00A77B3E" w:rsidRDefault="00CB4C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</w:t>
      </w:r>
      <w:r>
        <w:rPr>
          <w:color w:val="000000"/>
          <w:u w:color="000000"/>
        </w:rPr>
        <w:t>a Sołtysa, członka Rady Sołeckiej lub Przewodniczącego Zebrania Wiejskiego.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</w:t>
      </w:r>
      <w:r>
        <w:rPr>
          <w:color w:val="000000"/>
          <w:u w:color="000000"/>
        </w:rPr>
        <w:t>je pracami Komisji.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 liczba mu</w:t>
      </w:r>
      <w:r>
        <w:rPr>
          <w:color w:val="000000"/>
          <w:u w:color="000000"/>
        </w:rPr>
        <w:t>si być zgodna z liczbą osób własnoręcznie podpisanych na liście osób uprawnionych do głosowania;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ustawiona w miejscu widoczn</w:t>
      </w:r>
      <w:r>
        <w:rPr>
          <w:color w:val="000000"/>
          <w:u w:color="000000"/>
        </w:rPr>
        <w:t>ym dla uczestników Zebraniu Wiejskim;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CB4C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CB4C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obecności,</w:t>
      </w:r>
    </w:p>
    <w:p w:rsidR="00A77B3E" w:rsidRDefault="00CB4C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</w:t>
      </w:r>
      <w:r>
        <w:rPr>
          <w:color w:val="000000"/>
          <w:u w:color="000000"/>
        </w:rPr>
        <w:t>stalenie wyników głosowania i wyników wyborów,</w:t>
      </w:r>
    </w:p>
    <w:p w:rsidR="00A77B3E" w:rsidRDefault="00CB4C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CB4CF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CB4CF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CB4CF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protokołu przez </w:t>
      </w:r>
      <w:r>
        <w:rPr>
          <w:color w:val="000000"/>
          <w:u w:color="000000"/>
        </w:rPr>
        <w:t>członków Komisji Skrutacyjnej, Przewodniczącego Zebrania Wiejskiego zatwierdzającego prawidłowy przebieg wyborów.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Przewodniczącego Zebrania przez obecnych na zebraniu stałyc</w:t>
      </w:r>
      <w:r>
        <w:rPr>
          <w:color w:val="000000"/>
          <w:u w:color="000000"/>
        </w:rPr>
        <w:t>h mieszkańców Sołectwa posiadających pełne prawa wyborcze, którzy podają  imię i nazwisko kandydata oraz zgłaszającego.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</w:t>
      </w:r>
      <w:r>
        <w:rPr>
          <w:color w:val="000000"/>
          <w:u w:color="000000"/>
        </w:rPr>
        <w:t>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</w:t>
      </w:r>
      <w:r>
        <w:rPr>
          <w:color w:val="000000"/>
          <w:u w:color="000000"/>
        </w:rPr>
        <w:t xml:space="preserve"> funkcję Sołtysa, a Komisja Skrutacyjna ustala w porządku alfabetycznym rejestr zgłoszonych kandydatów.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Sołtysa.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</w:t>
      </w:r>
      <w:r>
        <w:rPr>
          <w:color w:val="000000"/>
          <w:u w:color="000000"/>
        </w:rPr>
        <w:t>krutacyjna na karcie do głosowania umieszcza w porządku alfabetycznym nazwiska i imiona zarejestrowanych kandydatów  na członków Rady Sołeckiej.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</w:t>
      </w:r>
      <w:r>
        <w:rPr>
          <w:color w:val="000000"/>
          <w:u w:color="000000"/>
        </w:rPr>
        <w:t>cią urzędową Sołectwa lub organu Gminy Zambrów.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głosów, ustala wyn</w:t>
      </w:r>
      <w:r>
        <w:rPr>
          <w:color w:val="000000"/>
          <w:u w:color="000000"/>
        </w:rPr>
        <w:t>iki głosowania na Sołtysa.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</w:t>
      </w:r>
      <w:r>
        <w:rPr>
          <w:color w:val="000000"/>
          <w:u w:color="000000"/>
        </w:rPr>
        <w:t>rca postawi przy wyborze Sołtysa znak „X” w kratce z lewej strony obok nazwiska więcej niż 1 kandydata lub nie postawi znaku „X” w kratce obok nazwiska żadnego z kandydatów.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</w:t>
      </w:r>
      <w:r>
        <w:rPr>
          <w:color w:val="000000"/>
          <w:u w:color="000000"/>
        </w:rPr>
        <w:t>aleniu liczby głosów ważnych Komisja Skrutacyjna przystępuje do obliczenia głosów oddanych na poszczególnych kandydatów.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CB4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</w:t>
      </w:r>
      <w:r>
        <w:rPr>
          <w:color w:val="000000"/>
          <w:u w:color="000000"/>
        </w:rPr>
        <w:t>ych  do głosowania,</w:t>
      </w:r>
    </w:p>
    <w:p w:rsidR="00A77B3E" w:rsidRDefault="00CB4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CB4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CB4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CB4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sporządzeniu protokołu Przewodniczący Komisji Skrutacyjnej podaje wyniki głosowania na zebraniu. Kopię protokołu wywiesza się w lokalu wyborczym lub na tablicy ogłoszeń Sołectwa, a oryginał wraz z kartami głosowania przekazuje się Wójtowi lub przedstawicie</w:t>
      </w:r>
      <w:r>
        <w:rPr>
          <w:color w:val="000000"/>
          <w:u w:color="000000"/>
        </w:rPr>
        <w:t>lowi Wójta bezpośrednio po podpisaniu protokołu.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więcej kandydatów, przepro</w:t>
      </w:r>
      <w:r>
        <w:rPr>
          <w:color w:val="000000"/>
          <w:u w:color="000000"/>
        </w:rPr>
        <w:t>wadza się drugą turę wyborów, w tym samym terminie.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</w:t>
      </w:r>
      <w:r>
        <w:rPr>
          <w:color w:val="000000"/>
          <w:u w:color="000000"/>
        </w:rPr>
        <w:t>ub ustąpienia Sołtysa albo wszystkich członków Rady Sołeckiej – Wójt Gminy zarządza wybory ponowne lub uzupełniające.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</w:t>
      </w:r>
      <w:r>
        <w:rPr>
          <w:color w:val="000000"/>
          <w:u w:color="000000"/>
        </w:rPr>
        <w:t>kiej wybranych w trakcie wyborów uzupełniających kończy się z końcem trwającej kadencji tych organów.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Wiejskie odwołani przed upł</w:t>
      </w:r>
      <w:r>
        <w:rPr>
          <w:color w:val="000000"/>
          <w:u w:color="000000"/>
        </w:rPr>
        <w:t>ywem kadencji, jeżeli nie wykonują swych obowiązków, naruszają postanowienia  Statutu lub uchwał  Zebrania Wiejskiego.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 punkt dotyczący odwo</w:t>
      </w:r>
      <w:r>
        <w:rPr>
          <w:color w:val="000000"/>
          <w:u w:color="000000"/>
        </w:rPr>
        <w:t>łania.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wymienionych  w ust. 1 zwoły</w:t>
      </w:r>
      <w:r>
        <w:rPr>
          <w:color w:val="000000"/>
          <w:u w:color="000000"/>
        </w:rPr>
        <w:t>wane jest  na wniosek co najmniej 1/5 mieszkańców Sołectwa, w takim samym trybie jak zebranie do wyborów Sołtysa i Rady Sołeckiej.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 głosów.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 xml:space="preserve"> złożeniu rezygnacji, lub odwołania Sołtysa z funkcji, Wójt Gminy zarządza wybory uzupełniające.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 członek Rady Sołecki</w:t>
      </w:r>
      <w:r>
        <w:rPr>
          <w:color w:val="000000"/>
          <w:u w:color="000000"/>
        </w:rPr>
        <w:t>ej.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</w:t>
      </w:r>
      <w:r>
        <w:rPr>
          <w:color w:val="000000"/>
          <w:u w:color="000000"/>
        </w:rPr>
        <w:t>azań Zebrania Wiejskiego, Rady Gminy i Wójta;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mieszkańców Sołectwa przed </w:t>
      </w:r>
      <w:r>
        <w:rPr>
          <w:color w:val="000000"/>
          <w:u w:color="000000"/>
        </w:rPr>
        <w:t>Radą Gminy i Wójtem;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</w:t>
      </w:r>
      <w:r>
        <w:rPr>
          <w:color w:val="000000"/>
          <w:u w:color="000000"/>
        </w:rPr>
        <w:t>mów sprzedaży, dostawy, o dzieło, zlecenia i innych, w tym również zgłaszanie zastrzeżeń do ich wykonania;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przeznaczonych w budżecie Gminy środ</w:t>
      </w:r>
      <w:r>
        <w:rPr>
          <w:color w:val="000000"/>
          <w:u w:color="000000"/>
        </w:rPr>
        <w:t>ków finansowych będących do dyspozycji Sołectwa oraz funduszu sołeckiego;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 i innych informacji, poprz</w:t>
      </w:r>
      <w:r>
        <w:rPr>
          <w:color w:val="000000"/>
          <w:u w:color="000000"/>
        </w:rPr>
        <w:t>ez wywieszenie dostarczonych Sołtysowi materiałów na tablicach ogłoszeń lub w inny, zwyczajowo przyjęty sposób;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CB4C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</w:t>
      </w:r>
      <w:r>
        <w:rPr>
          <w:color w:val="000000"/>
          <w:u w:color="000000"/>
        </w:rPr>
        <w:t>yteczności publicznej (awarie wodociągów, kanalizacji, oświetlenia ulicznego, urządzeń melioracyjnych, itp.),</w:t>
      </w:r>
    </w:p>
    <w:p w:rsidR="00A77B3E" w:rsidRDefault="00CB4CF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gospodarce odpadami oraz o ochroni</w:t>
      </w:r>
      <w:r>
        <w:rPr>
          <w:color w:val="000000"/>
          <w:u w:color="000000"/>
        </w:rPr>
        <w:t>e przyrody i krajobrazu,</w:t>
      </w:r>
    </w:p>
    <w:p w:rsidR="00A77B3E" w:rsidRDefault="00CB4C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CB4C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narażeniem na uszczerbek jej intere</w:t>
      </w:r>
      <w:r>
        <w:rPr>
          <w:color w:val="000000"/>
          <w:u w:color="000000"/>
        </w:rPr>
        <w:t>su.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ruchome użytkowane przez Sołe</w:t>
      </w:r>
      <w:r>
        <w:rPr>
          <w:color w:val="000000"/>
          <w:u w:color="000000"/>
        </w:rPr>
        <w:t>ctwo w terminie 7 dni od dnia wyboru.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określa zasady, na jakich Soł</w:t>
      </w:r>
      <w:r>
        <w:rPr>
          <w:color w:val="000000"/>
          <w:u w:color="000000"/>
        </w:rPr>
        <w:t>tysowi przysługiwać będzie dieta.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</w:t>
      </w:r>
      <w:r>
        <w:rPr>
          <w:color w:val="000000"/>
          <w:u w:color="000000"/>
        </w:rPr>
        <w:t>ołeckiej należy wspomaganie działalności Sołtysa. Działalność Rady Sołeckiej ma charakter opiniodawczy i doradczy.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</w:t>
      </w:r>
      <w:r>
        <w:rPr>
          <w:color w:val="000000"/>
          <w:u w:color="000000"/>
        </w:rPr>
        <w:t>e i przewodniczy im Sołtys. Posiedzenia zwoływane są w miarę potrzeb.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opracowuje i przedkłada Zebraniu </w:t>
      </w:r>
      <w:r>
        <w:rPr>
          <w:color w:val="000000"/>
          <w:u w:color="000000"/>
        </w:rPr>
        <w:t>Wiejskiemu projekty programów pracy Sołtysa i Rady Sołeckiej.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wykonywaniu uchwał Zebr</w:t>
      </w:r>
      <w:r>
        <w:rPr>
          <w:color w:val="000000"/>
          <w:u w:color="000000"/>
        </w:rPr>
        <w:t>ania Wiejskiego,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opracowaniu propozycji do </w:t>
      </w:r>
      <w:r>
        <w:rPr>
          <w:color w:val="000000"/>
          <w:u w:color="000000"/>
        </w:rPr>
        <w:t>projektu budżetu Gminy.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CB4CF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Sołtys </w:t>
      </w:r>
      <w:r>
        <w:rPr>
          <w:color w:val="000000"/>
          <w:u w:color="000000"/>
        </w:rPr>
        <w:t>z własnej inicjatywy, lub na wniosek co najmniej 10% mieszkańców uprawnionych do udziału w zebraniu z prawem głosu.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</w:t>
      </w:r>
      <w:r>
        <w:rPr>
          <w:color w:val="000000"/>
          <w:u w:color="000000"/>
        </w:rPr>
        <w:t>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</w:t>
      </w:r>
      <w:r>
        <w:rPr>
          <w:color w:val="000000"/>
          <w:u w:color="000000"/>
        </w:rPr>
        <w:t>w winno odbyć się do 14 dni od daty złożenia wniosku, chyba że wnioskodawca proponuje termin późniejszy.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</w:t>
      </w:r>
      <w:r>
        <w:rPr>
          <w:color w:val="000000"/>
          <w:u w:color="000000"/>
        </w:rPr>
        <w:t>twa w głosowaniach mają mieszkańcy Sołectwa mający stałe zamieszkanie na jego terenie i posiadający czynne prawo wyborcze do Rady Gminy.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Zebranie Wiejskie jest ważne, gdy m</w:t>
      </w:r>
      <w:r>
        <w:rPr>
          <w:color w:val="000000"/>
          <w:u w:color="000000"/>
        </w:rPr>
        <w:t xml:space="preserve">ieszkańcy Sołectwa zostali o nim prawidłowo zawiadomieni.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Porządek obrad </w:t>
      </w:r>
      <w:r>
        <w:rPr>
          <w:color w:val="000000"/>
          <w:u w:color="000000"/>
        </w:rPr>
        <w:t>zatwierdza Zebranie Wiejskie na podstawie projektu przedłożonego przez Sołtysa lub Wójta.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materiałów i w organizacji ze</w:t>
      </w:r>
      <w:r>
        <w:rPr>
          <w:color w:val="000000"/>
          <w:u w:color="000000"/>
        </w:rPr>
        <w:t xml:space="preserve">brań Wójt może wyznaczyć poszczególnych pracowników Urzędu Gminy do kontaktów z Sołectwem.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 xml:space="preserve">Uchwały Zebrania Wiejskiego zapadają zwykłą większością głosów, tzn. liczba głosów „za” musi być większa od liczby głosów „przeciw”.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Głosowanie odbywa </w:t>
      </w:r>
      <w:r>
        <w:rPr>
          <w:color w:val="000000"/>
          <w:u w:color="000000"/>
        </w:rPr>
        <w:t>się w sposób jawny.</w:t>
      </w:r>
    </w:p>
    <w:p w:rsidR="00A77B3E" w:rsidRDefault="00CB4CF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obowiązujących w zakresie gospodar</w:t>
      </w:r>
      <w:r>
        <w:rPr>
          <w:color w:val="000000"/>
          <w:u w:color="000000"/>
        </w:rPr>
        <w:t xml:space="preserve">owania mieniem gminnym.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Wniosek Sołectwa o przekazanie mienia jest </w:t>
      </w:r>
      <w:r>
        <w:rPr>
          <w:color w:val="000000"/>
          <w:u w:color="000000"/>
        </w:rPr>
        <w:t>skierowany do Wójta wraz z uzasadnieniem celowości i zasadności przekazania.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opinii Zebraniu Wiejskiemu przysługuje odwołanie do Rady Gminy w terminie </w:t>
      </w:r>
      <w:r>
        <w:rPr>
          <w:color w:val="000000"/>
          <w:u w:color="000000"/>
        </w:rPr>
        <w:t>30 dni od daty otrzymania opinii Wójta.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>
        <w:rPr>
          <w:b/>
        </w:rPr>
        <w:t>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</w:t>
      </w:r>
      <w:r>
        <w:rPr>
          <w:color w:val="000000"/>
          <w:u w:color="000000"/>
        </w:rPr>
        <w:t>dku: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zagospodarowania </w:t>
      </w:r>
      <w:r>
        <w:rPr>
          <w:color w:val="000000"/>
          <w:u w:color="000000"/>
        </w:rPr>
        <w:t>przestrzennego nastąpią zmiany, które w znaczny sposób ograniczą dotychczasowy sposób korzystania z nieruchomości,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</w:t>
      </w:r>
      <w:r>
        <w:rPr>
          <w:color w:val="000000"/>
          <w:u w:color="000000"/>
        </w:rPr>
        <w:t>wu składników mienia komunalnego do gospodarowania, jego przeznaczenie, zasady rozliczeń między Gminą a Sołectwem każdorazowo określa zarządzenie Wójta oraz protokół zdawczo-odbiorczy.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</w:t>
      </w:r>
      <w:r>
        <w:rPr>
          <w:color w:val="000000"/>
          <w:u w:color="000000"/>
        </w:rPr>
        <w:t xml:space="preserve">i funduszu sołeckiego.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</w:t>
      </w:r>
      <w:r>
        <w:rPr>
          <w:color w:val="000000"/>
          <w:u w:color="000000"/>
        </w:rPr>
        <w:t>ch nie objętych funduszem sołeckim na realizację zadań przez Sołectwo określa odrębna uchwała.</w:t>
      </w:r>
    </w:p>
    <w:p w:rsidR="00A77B3E" w:rsidRDefault="00CB4CF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</w:t>
      </w:r>
      <w:r>
        <w:rPr>
          <w:color w:val="000000"/>
          <w:u w:color="000000"/>
        </w:rPr>
        <w:t>anie zgodności z prawem uchwał podejmowanych przez Zebranie Wiejskie,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CB4CF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 Soł</w:t>
      </w:r>
      <w:r>
        <w:rPr>
          <w:color w:val="000000"/>
          <w:u w:color="000000"/>
        </w:rPr>
        <w:t>tysa i Radę Sołecką. Komisja taka powoływana jest w trybie przewidzianym dla wyboru Sołtysa i Rady Sołeckiej, określonym w niniejszym Statucie.</w:t>
      </w:r>
    </w:p>
    <w:p w:rsidR="00A77B3E" w:rsidRDefault="00CB4CF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CB4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</w:t>
      </w:r>
      <w:r>
        <w:rPr>
          <w:color w:val="000000"/>
          <w:u w:color="000000"/>
        </w:rPr>
        <w:t xml:space="preserve">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F7" w:rsidRDefault="00CB4CF7">
      <w:r>
        <w:separator/>
      </w:r>
    </w:p>
  </w:endnote>
  <w:endnote w:type="continuationSeparator" w:id="0">
    <w:p w:rsidR="00CB4CF7" w:rsidRDefault="00CB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155F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55F6" w:rsidRDefault="00CB4CF7">
          <w:pPr>
            <w:jc w:val="left"/>
            <w:rPr>
              <w:sz w:val="18"/>
            </w:rPr>
          </w:pPr>
          <w:r>
            <w:rPr>
              <w:sz w:val="18"/>
            </w:rPr>
            <w:t>Id: 217A0868-D2E2-40A1-A8E6-FAC48FF11A61.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55F6" w:rsidRDefault="00CB4C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C1FC2">
            <w:rPr>
              <w:sz w:val="18"/>
            </w:rPr>
            <w:fldChar w:fldCharType="separate"/>
          </w:r>
          <w:r w:rsidR="00BC1F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55F6" w:rsidRDefault="00B155F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155F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55F6" w:rsidRDefault="00CB4CF7">
          <w:pPr>
            <w:jc w:val="left"/>
            <w:rPr>
              <w:sz w:val="18"/>
            </w:rPr>
          </w:pPr>
          <w:r>
            <w:rPr>
              <w:sz w:val="18"/>
            </w:rPr>
            <w:t>Id: 217A0868-D2E2-40A1-A8E6-FAC48FF11A61.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55F6" w:rsidRDefault="00CB4C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C1FC2">
            <w:rPr>
              <w:sz w:val="18"/>
            </w:rPr>
            <w:fldChar w:fldCharType="separate"/>
          </w:r>
          <w:r w:rsidR="00BC1F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55F6" w:rsidRDefault="00B155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F7" w:rsidRDefault="00CB4CF7">
      <w:r>
        <w:separator/>
      </w:r>
    </w:p>
  </w:footnote>
  <w:footnote w:type="continuationSeparator" w:id="0">
    <w:p w:rsidR="00CB4CF7" w:rsidRDefault="00CB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55F6"/>
    <w:rsid w:val="00B155F6"/>
    <w:rsid w:val="00BC1FC2"/>
    <w:rsid w:val="00C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C1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3373</Words>
  <Characters>20241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16/II/18 z dnia 4 grudnia 2018 r.</vt:lpstr>
      <vt:lpstr/>
    </vt:vector>
  </TitlesOfParts>
  <Company>Rada Gminy Zambrów</Company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16/II/18 z dnia 4 grudnia 2018 r.</dc:title>
  <dc:subject>w sprawie nadania Statutu Sołectwu Chorzele.</dc:subject>
  <dc:creator>BogdanPac</dc:creator>
  <cp:lastModifiedBy>Bogdan Pac</cp:lastModifiedBy>
  <cp:revision>2</cp:revision>
  <cp:lastPrinted>2018-12-05T10:14:00Z</cp:lastPrinted>
  <dcterms:created xsi:type="dcterms:W3CDTF">2018-12-05T11:13:00Z</dcterms:created>
  <dcterms:modified xsi:type="dcterms:W3CDTF">2018-12-05T10:16:00Z</dcterms:modified>
  <cp:category>Akt prawny</cp:category>
</cp:coreProperties>
</file>