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7/II/18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stałych komisji Rady, ustalenia przedmiotu ich działania i składu osobowego.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oraz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Zambrów, stanowiącego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290/XL/18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Woj. Podl.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3567)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stałe komisje Rady: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Rewizyjną,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Finansów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Spraw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że przedmiotem działania powołanych komisji będą odpowiednio zagadnienia: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Rewizyjnej - kontrola działalności Wójta Gminy, jednostek organizacyjnych oraz jednostek pomocniczych gminy, wyrażanie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wykonania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do Rady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lub nieudzielenia absolutorium Wójtowi oraz inne zadania zlecone przez Radę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kontroli;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- opiniowanie projektów uchwał Rady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skarg obywateli na działania Wójta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gminnych jednostek organizacyjnych, składanych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ustawy Kodeks Postępowania Administracyjnego; opiniowanie projektów uchwał Rady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wniosków obywateli, składanych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ustawy Kodeks Postępowania Administracyjnego; opiniowanie projektów uchwał Rady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petycji, składanych przez obywateli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Finansów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- planowanie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budżetu, kształtowanie polityki finansowej gminy, gospodarka gruntami, budownictwo, drogownictwo, rolnictwo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leśnictwo, inwestycje gminne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sprawy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doraźnych potrzeb;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Spraw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Oświaty - oświata, kultura, sport, pomoc społeczna, ochrona przeciwpożarowa, obrona cywilna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sprawy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doraźnych potrzeb.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następujące składy osobowe stałych komisji Rady: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Kwiryn Włoczewski -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Beata Leśniewska,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Elżbieta Saniewska,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Elżbieta Sasinowska,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Mariusz Uszyński.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Marek Przeździecki -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Daniel Brajczewski,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Mariusz Supiński,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Mariusz Uszyński,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Ziemianowicz.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Finansów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Beata Leśniewska,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Barbara Łada,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Elżbieta Saniewska,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Mariusz Supiński,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Mirosław Zalewski.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Spraw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Daniel Brajczewski,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Waldemar Józef Gromek,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Sebastian Mrówka,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Jarosław Skarzyński,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Kwiryn Włoczewski.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Gminy zwoła pierwsze posiedzenie Komisji,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DB964206-1C8F-45B5-A14F-BA6D02BF3635.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7/II/18 z dnia 4 grudnia 2018 r.</dc:title>
  <dc:subject>w sprawie powołania stałych komisji Rady, ustalenia przedmiotu ich działania i^składu osobowego.</dc:subject>
  <dc:creator>BogdanPac</dc:creator>
  <cp:lastModifiedBy>BogdanPac</cp:lastModifiedBy>
  <cp:revision>1</cp:revision>
  <dcterms:created xsi:type="dcterms:W3CDTF">2018-12-05T08:31:16Z</dcterms:created>
  <dcterms:modified xsi:type="dcterms:W3CDTF">2018-12-05T08:31:16Z</dcterms:modified>
  <cp:category>Akt prawny</cp:category>
</cp:coreProperties>
</file>