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84" w:rsidRPr="007A02A0" w:rsidRDefault="000F18B5" w:rsidP="007A02A0">
      <w:pPr>
        <w:ind w:left="4248" w:firstLine="708"/>
        <w:jc w:val="center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Zambrów</w:t>
      </w:r>
      <w:r w:rsidR="00326484" w:rsidRPr="007A02A0">
        <w:rPr>
          <w:rFonts w:ascii="Tahoma" w:hAnsi="Tahoma" w:cs="Tahoma"/>
          <w:sz w:val="20"/>
          <w:szCs w:val="20"/>
        </w:rPr>
        <w:t xml:space="preserve">, </w:t>
      </w:r>
      <w:r w:rsidR="00720A18" w:rsidRPr="007A02A0">
        <w:rPr>
          <w:rFonts w:ascii="Tahoma" w:hAnsi="Tahoma" w:cs="Tahoma"/>
          <w:sz w:val="20"/>
          <w:szCs w:val="20"/>
        </w:rPr>
        <w:t>0</w:t>
      </w:r>
      <w:r w:rsidR="00D35BE7">
        <w:rPr>
          <w:rFonts w:ascii="Tahoma" w:hAnsi="Tahoma" w:cs="Tahoma"/>
          <w:sz w:val="20"/>
          <w:szCs w:val="20"/>
        </w:rPr>
        <w:t>6</w:t>
      </w:r>
      <w:r w:rsidR="00720A18" w:rsidRPr="007A02A0">
        <w:rPr>
          <w:rFonts w:ascii="Tahoma" w:hAnsi="Tahoma" w:cs="Tahoma"/>
          <w:sz w:val="20"/>
          <w:szCs w:val="20"/>
        </w:rPr>
        <w:t>.</w:t>
      </w:r>
      <w:r w:rsidRPr="007A02A0">
        <w:rPr>
          <w:rFonts w:ascii="Tahoma" w:hAnsi="Tahoma" w:cs="Tahoma"/>
          <w:sz w:val="20"/>
          <w:szCs w:val="20"/>
        </w:rPr>
        <w:t>12</w:t>
      </w:r>
      <w:r w:rsidR="007D09B9" w:rsidRPr="007A02A0">
        <w:rPr>
          <w:rFonts w:ascii="Tahoma" w:hAnsi="Tahoma" w:cs="Tahoma"/>
          <w:sz w:val="20"/>
          <w:szCs w:val="20"/>
        </w:rPr>
        <w:t>.2018</w:t>
      </w:r>
      <w:r w:rsidR="00326484" w:rsidRPr="007A02A0">
        <w:rPr>
          <w:rFonts w:ascii="Tahoma" w:hAnsi="Tahoma" w:cs="Tahoma"/>
          <w:sz w:val="20"/>
          <w:szCs w:val="20"/>
        </w:rPr>
        <w:t xml:space="preserve"> r.</w:t>
      </w:r>
    </w:p>
    <w:p w:rsidR="00326484" w:rsidRPr="007A02A0" w:rsidRDefault="00326484" w:rsidP="007A02A0">
      <w:pPr>
        <w:jc w:val="both"/>
        <w:rPr>
          <w:rFonts w:ascii="Tahoma" w:hAnsi="Tahoma" w:cs="Tahoma"/>
          <w:sz w:val="20"/>
          <w:szCs w:val="20"/>
        </w:rPr>
      </w:pPr>
    </w:p>
    <w:p w:rsidR="004F5650" w:rsidRPr="00F81F22" w:rsidRDefault="004F5650" w:rsidP="007A02A0">
      <w:pPr>
        <w:jc w:val="both"/>
        <w:rPr>
          <w:rFonts w:ascii="Tahoma" w:eastAsia="Times New Roman" w:hAnsi="Tahoma" w:cs="Tahoma"/>
          <w:color w:val="FF0000"/>
          <w:sz w:val="28"/>
          <w:szCs w:val="28"/>
        </w:rPr>
      </w:pPr>
    </w:p>
    <w:p w:rsidR="00326484" w:rsidRPr="00F81F22" w:rsidRDefault="00326484" w:rsidP="007A02A0">
      <w:pPr>
        <w:jc w:val="both"/>
        <w:rPr>
          <w:rFonts w:ascii="Tahoma" w:hAnsi="Tahoma" w:cs="Tahoma"/>
          <w:color w:val="FF0000"/>
          <w:sz w:val="28"/>
          <w:szCs w:val="28"/>
        </w:rPr>
      </w:pPr>
    </w:p>
    <w:p w:rsidR="00326484" w:rsidRPr="007A02A0" w:rsidRDefault="00326484" w:rsidP="007A02A0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26484" w:rsidRPr="007A02A0" w:rsidRDefault="00326484" w:rsidP="007A02A0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26484" w:rsidRPr="007A02A0" w:rsidRDefault="00326484" w:rsidP="007A02A0">
      <w:pPr>
        <w:jc w:val="right"/>
        <w:rPr>
          <w:rFonts w:ascii="Tahoma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sz w:val="20"/>
          <w:szCs w:val="20"/>
        </w:rPr>
        <w:t>Wykonawcy ubiegający się o udzielenie zamówienia</w:t>
      </w:r>
    </w:p>
    <w:p w:rsidR="00326484" w:rsidRPr="007A02A0" w:rsidRDefault="00326484" w:rsidP="007A02A0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26484" w:rsidRPr="007A02A0" w:rsidRDefault="00326484" w:rsidP="007A02A0">
      <w:pPr>
        <w:jc w:val="both"/>
        <w:rPr>
          <w:rFonts w:ascii="Tahoma" w:eastAsia="Times New Roman" w:hAnsi="Tahoma" w:cs="Tahoma"/>
          <w:spacing w:val="4"/>
          <w:sz w:val="20"/>
          <w:szCs w:val="20"/>
        </w:rPr>
      </w:pPr>
    </w:p>
    <w:p w:rsidR="0086426D" w:rsidRPr="007A02A0" w:rsidRDefault="0086426D" w:rsidP="007A02A0">
      <w:pPr>
        <w:jc w:val="center"/>
        <w:rPr>
          <w:rFonts w:ascii="Tahoma" w:eastAsia="Times New Roman" w:hAnsi="Tahoma" w:cs="Tahoma"/>
          <w:b/>
          <w:spacing w:val="4"/>
          <w:sz w:val="20"/>
          <w:szCs w:val="20"/>
        </w:rPr>
      </w:pPr>
      <w:r w:rsidRPr="007A02A0">
        <w:rPr>
          <w:rFonts w:ascii="Tahoma" w:eastAsia="Times New Roman" w:hAnsi="Tahoma" w:cs="Tahoma"/>
          <w:b/>
          <w:spacing w:val="4"/>
          <w:sz w:val="20"/>
          <w:szCs w:val="20"/>
        </w:rPr>
        <w:t xml:space="preserve">PYTANIA I ODPOWIEDZI </w:t>
      </w:r>
      <w:r w:rsidR="009E6ABD" w:rsidRPr="007A02A0">
        <w:rPr>
          <w:rFonts w:ascii="Tahoma" w:eastAsia="Times New Roman" w:hAnsi="Tahoma" w:cs="Tahoma"/>
          <w:b/>
          <w:spacing w:val="4"/>
          <w:sz w:val="20"/>
          <w:szCs w:val="20"/>
        </w:rPr>
        <w:t xml:space="preserve">I </w:t>
      </w:r>
      <w:r w:rsidR="009E6ABD" w:rsidRPr="00F81F22">
        <w:rPr>
          <w:rFonts w:ascii="Tahoma" w:eastAsia="Times New Roman" w:hAnsi="Tahoma" w:cs="Tahoma"/>
          <w:b/>
          <w:spacing w:val="4"/>
          <w:sz w:val="20"/>
          <w:szCs w:val="20"/>
        </w:rPr>
        <w:t>MODYFIKACJ</w:t>
      </w:r>
      <w:r w:rsidR="003774A6" w:rsidRPr="00F81F22">
        <w:rPr>
          <w:rFonts w:ascii="Tahoma" w:eastAsia="Times New Roman" w:hAnsi="Tahoma" w:cs="Tahoma"/>
          <w:b/>
          <w:spacing w:val="4"/>
          <w:sz w:val="20"/>
          <w:szCs w:val="20"/>
        </w:rPr>
        <w:t>E</w:t>
      </w:r>
      <w:r w:rsidR="009E6ABD" w:rsidRPr="00F81F22">
        <w:rPr>
          <w:rFonts w:ascii="Tahoma" w:eastAsia="Times New Roman" w:hAnsi="Tahoma" w:cs="Tahoma"/>
          <w:b/>
          <w:spacing w:val="4"/>
          <w:sz w:val="20"/>
          <w:szCs w:val="20"/>
        </w:rPr>
        <w:t xml:space="preserve"> </w:t>
      </w:r>
      <w:r w:rsidR="00BB7204" w:rsidRPr="007A02A0">
        <w:rPr>
          <w:rFonts w:ascii="Tahoma" w:eastAsia="Times New Roman" w:hAnsi="Tahoma" w:cs="Tahoma"/>
          <w:b/>
          <w:spacing w:val="4"/>
          <w:sz w:val="20"/>
          <w:szCs w:val="20"/>
        </w:rPr>
        <w:t xml:space="preserve">DO </w:t>
      </w:r>
      <w:r w:rsidRPr="007A02A0">
        <w:rPr>
          <w:rFonts w:ascii="Tahoma" w:eastAsia="Times New Roman" w:hAnsi="Tahoma" w:cs="Tahoma"/>
          <w:b/>
          <w:spacing w:val="4"/>
          <w:sz w:val="20"/>
          <w:szCs w:val="20"/>
        </w:rPr>
        <w:t>SIWZ</w:t>
      </w:r>
    </w:p>
    <w:p w:rsidR="0086426D" w:rsidRPr="007A02A0" w:rsidRDefault="0086426D" w:rsidP="007A02A0">
      <w:pPr>
        <w:rPr>
          <w:rFonts w:ascii="Tahoma" w:eastAsia="Times New Roman" w:hAnsi="Tahoma" w:cs="Tahoma"/>
          <w:color w:val="1E1E1E"/>
          <w:spacing w:val="4"/>
          <w:sz w:val="20"/>
          <w:szCs w:val="20"/>
        </w:rPr>
      </w:pPr>
    </w:p>
    <w:p w:rsidR="0086426D" w:rsidRPr="007A02A0" w:rsidRDefault="0086426D" w:rsidP="007A02A0">
      <w:pPr>
        <w:jc w:val="both"/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</w:pPr>
      <w:r w:rsidRPr="007A02A0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Postępowanie w sprawie udzielenia zamówienia publicznego: </w:t>
      </w:r>
      <w:r w:rsidR="00777EFF" w:rsidRPr="007A02A0">
        <w:rPr>
          <w:rFonts w:ascii="Tahoma" w:eastAsia="Times New Roman" w:hAnsi="Tahoma" w:cs="Tahoma"/>
          <w:color w:val="1E1E1E"/>
          <w:spacing w:val="4"/>
          <w:sz w:val="20"/>
          <w:szCs w:val="20"/>
        </w:rPr>
        <w:t>nr sprawy</w:t>
      </w:r>
      <w:r w:rsidR="00777EFF" w:rsidRPr="007A02A0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</w:t>
      </w:r>
      <w:r w:rsidR="00BB7204" w:rsidRPr="007A02A0">
        <w:rPr>
          <w:rFonts w:ascii="Tahoma" w:hAnsi="Tahoma" w:cs="Tahoma"/>
          <w:color w:val="000000" w:themeColor="text1"/>
          <w:sz w:val="20"/>
          <w:szCs w:val="20"/>
          <w:lang w:eastAsia="pl-PL"/>
        </w:rPr>
        <w:t>Org.271.1.2018</w:t>
      </w:r>
    </w:p>
    <w:p w:rsidR="0086426D" w:rsidRPr="007A02A0" w:rsidRDefault="0086426D" w:rsidP="007A02A0">
      <w:pPr>
        <w:ind w:left="1080" w:hanging="1080"/>
        <w:jc w:val="both"/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</w:pPr>
      <w:r w:rsidRPr="007A02A0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Dotyczy:  przetargu na ubezpieczenie </w:t>
      </w:r>
      <w:r w:rsidRPr="007A02A0">
        <w:rPr>
          <w:rFonts w:ascii="Tahoma" w:hAnsi="Tahoma" w:cs="Tahoma"/>
          <w:b/>
          <w:sz w:val="20"/>
          <w:szCs w:val="20"/>
        </w:rPr>
        <w:t xml:space="preserve">interesów majątkowych Gminy </w:t>
      </w:r>
      <w:r w:rsidR="000F18B5" w:rsidRPr="007A02A0">
        <w:rPr>
          <w:rFonts w:ascii="Tahoma" w:hAnsi="Tahoma" w:cs="Tahoma"/>
          <w:b/>
          <w:sz w:val="20"/>
          <w:szCs w:val="20"/>
        </w:rPr>
        <w:t>Zambrów</w:t>
      </w:r>
      <w:r w:rsidRPr="007A02A0">
        <w:rPr>
          <w:rFonts w:ascii="Tahoma" w:hAnsi="Tahoma" w:cs="Tahoma"/>
          <w:b/>
          <w:sz w:val="20"/>
          <w:szCs w:val="20"/>
        </w:rPr>
        <w:t>.</w:t>
      </w:r>
      <w:r w:rsidRPr="007A02A0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</w:t>
      </w:r>
    </w:p>
    <w:p w:rsidR="0086426D" w:rsidRPr="007A02A0" w:rsidRDefault="0086426D" w:rsidP="007A02A0">
      <w:pPr>
        <w:jc w:val="both"/>
        <w:rPr>
          <w:rFonts w:ascii="Tahoma" w:eastAsia="Times New Roman" w:hAnsi="Tahoma" w:cs="Tahoma"/>
          <w:color w:val="1E1E1E"/>
          <w:spacing w:val="4"/>
          <w:sz w:val="20"/>
          <w:szCs w:val="20"/>
        </w:rPr>
      </w:pPr>
      <w:r w:rsidRPr="007A02A0">
        <w:rPr>
          <w:rFonts w:ascii="Tahoma" w:eastAsia="Times New Roman" w:hAnsi="Tahoma" w:cs="Tahoma"/>
          <w:color w:val="1E1E1E"/>
          <w:spacing w:val="4"/>
          <w:sz w:val="20"/>
          <w:szCs w:val="20"/>
        </w:rPr>
        <w:t xml:space="preserve">               </w:t>
      </w:r>
    </w:p>
    <w:p w:rsidR="0086426D" w:rsidRPr="007A02A0" w:rsidRDefault="0086426D" w:rsidP="007A02A0">
      <w:pPr>
        <w:jc w:val="both"/>
        <w:rPr>
          <w:rFonts w:ascii="Tahoma" w:eastAsia="Times New Roman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sz w:val="20"/>
          <w:szCs w:val="20"/>
        </w:rPr>
        <w:t xml:space="preserve">        Prowadząc postępowanie w sprawie udzielenia zamówienia publicznego w trybie przetargu nieograniczonego na ubezpieczenie interesów maj</w:t>
      </w:r>
      <w:r w:rsidR="00AD5DD8" w:rsidRPr="007A02A0">
        <w:rPr>
          <w:rFonts w:ascii="Tahoma" w:eastAsia="Times New Roman" w:hAnsi="Tahoma" w:cs="Tahoma"/>
          <w:sz w:val="20"/>
          <w:szCs w:val="20"/>
        </w:rPr>
        <w:t>ąt</w:t>
      </w:r>
      <w:r w:rsidRPr="007A02A0">
        <w:rPr>
          <w:rFonts w:ascii="Tahoma" w:eastAsia="Times New Roman" w:hAnsi="Tahoma" w:cs="Tahoma"/>
          <w:sz w:val="20"/>
          <w:szCs w:val="20"/>
        </w:rPr>
        <w:t xml:space="preserve">kowych Gminy </w:t>
      </w:r>
      <w:r w:rsidR="000F18B5" w:rsidRPr="007A02A0">
        <w:rPr>
          <w:rFonts w:ascii="Tahoma" w:eastAsia="Times New Roman" w:hAnsi="Tahoma" w:cs="Tahoma"/>
          <w:sz w:val="20"/>
          <w:szCs w:val="20"/>
        </w:rPr>
        <w:t>Zambrów</w:t>
      </w:r>
      <w:r w:rsidRPr="007A02A0">
        <w:rPr>
          <w:rFonts w:ascii="Tahoma" w:eastAsia="Times New Roman" w:hAnsi="Tahoma" w:cs="Tahoma"/>
          <w:sz w:val="20"/>
          <w:szCs w:val="20"/>
        </w:rPr>
        <w:t>, na podstawie:</w:t>
      </w:r>
    </w:p>
    <w:p w:rsidR="0086426D" w:rsidRPr="007A02A0" w:rsidRDefault="0086426D" w:rsidP="007A02A0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86426D" w:rsidRPr="007A02A0" w:rsidRDefault="0086426D" w:rsidP="007A02A0">
      <w:pPr>
        <w:jc w:val="both"/>
        <w:rPr>
          <w:rFonts w:ascii="Tahoma" w:eastAsia="Times New Roman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sz w:val="20"/>
          <w:szCs w:val="20"/>
        </w:rPr>
        <w:t xml:space="preserve">-  art. 38 ust. 2 ustawy z dnia 29 stycznia 2004 Prawo zamówień publicznych (tekst jedn. </w:t>
      </w:r>
      <w:r w:rsidR="00BB7204" w:rsidRPr="007A02A0">
        <w:rPr>
          <w:rFonts w:ascii="Tahoma" w:hAnsi="Tahoma" w:cs="Tahoma"/>
          <w:sz w:val="20"/>
          <w:szCs w:val="20"/>
        </w:rPr>
        <w:t>Dz.U. z 2018 r., poz. 1986 ze zm</w:t>
      </w:r>
      <w:r w:rsidR="00BB7204" w:rsidRPr="007A02A0">
        <w:rPr>
          <w:rFonts w:ascii="Tahoma" w:hAnsi="Tahoma" w:cs="Tahoma"/>
          <w:iCs/>
          <w:sz w:val="20"/>
          <w:szCs w:val="20"/>
          <w:lang w:eastAsia="ar-SA"/>
        </w:rPr>
        <w:t>.</w:t>
      </w:r>
      <w:r w:rsidRPr="007A02A0">
        <w:rPr>
          <w:rFonts w:ascii="Tahoma" w:eastAsia="Times New Roman" w:hAnsi="Tahoma" w:cs="Tahoma"/>
          <w:sz w:val="20"/>
          <w:szCs w:val="20"/>
        </w:rPr>
        <w:t>) w tabeli poniżej informuję o otrzymanych wnioskach w sprawie wyjaśnienia treści SIWZ i udzielonych na nie wyjaśnieniach</w:t>
      </w:r>
      <w:r w:rsidR="00777EFF" w:rsidRPr="007A02A0">
        <w:rPr>
          <w:rFonts w:ascii="Tahoma" w:eastAsia="Times New Roman" w:hAnsi="Tahoma" w:cs="Tahoma"/>
          <w:sz w:val="20"/>
          <w:szCs w:val="20"/>
        </w:rPr>
        <w:t>.</w:t>
      </w:r>
    </w:p>
    <w:p w:rsidR="009E6ABD" w:rsidRPr="00F81F22" w:rsidRDefault="009E6ABD" w:rsidP="007A02A0">
      <w:pPr>
        <w:jc w:val="both"/>
        <w:rPr>
          <w:rFonts w:ascii="Tahoma" w:eastAsia="Times New Roman" w:hAnsi="Tahoma" w:cs="Tahoma"/>
          <w:sz w:val="20"/>
          <w:szCs w:val="20"/>
        </w:rPr>
      </w:pPr>
      <w:r w:rsidRPr="00F81F22">
        <w:rPr>
          <w:rFonts w:ascii="Tahoma" w:hAnsi="Tahoma" w:cs="Tahoma"/>
          <w:b/>
          <w:sz w:val="20"/>
          <w:szCs w:val="20"/>
          <w:lang w:val="pl-PL"/>
        </w:rPr>
        <w:t xml:space="preserve"> - </w:t>
      </w:r>
      <w:r w:rsidRPr="00F81F22">
        <w:rPr>
          <w:rFonts w:ascii="Tahoma" w:eastAsia="Times New Roman" w:hAnsi="Tahoma" w:cs="Tahoma"/>
          <w:sz w:val="20"/>
          <w:szCs w:val="20"/>
        </w:rPr>
        <w:t xml:space="preserve"> art. 38 ust. 4 ustawy z dnia 29 stycznia 2004 Prawo zamówień publicznych (tekst jedn. </w:t>
      </w:r>
      <w:r w:rsidR="008D31BA" w:rsidRPr="00F81F22">
        <w:rPr>
          <w:rFonts w:ascii="Tahoma" w:hAnsi="Tahoma" w:cs="Tahoma"/>
          <w:sz w:val="20"/>
          <w:szCs w:val="20"/>
        </w:rPr>
        <w:t>Dz.U. z 2018 r., poz. 1986 ze zm</w:t>
      </w:r>
      <w:r w:rsidR="008D31BA" w:rsidRPr="00F81F22">
        <w:rPr>
          <w:rFonts w:ascii="Tahoma" w:hAnsi="Tahoma" w:cs="Tahoma"/>
          <w:iCs/>
          <w:sz w:val="20"/>
          <w:szCs w:val="20"/>
          <w:lang w:eastAsia="ar-SA"/>
        </w:rPr>
        <w:t>.</w:t>
      </w:r>
      <w:r w:rsidR="008D31BA" w:rsidRPr="00F81F22">
        <w:rPr>
          <w:rFonts w:ascii="Tahoma" w:eastAsia="Times New Roman" w:hAnsi="Tahoma" w:cs="Tahoma"/>
          <w:sz w:val="20"/>
          <w:szCs w:val="20"/>
        </w:rPr>
        <w:t xml:space="preserve">)  </w:t>
      </w:r>
      <w:r w:rsidRPr="00F81F22">
        <w:rPr>
          <w:rFonts w:ascii="Tahoma" w:eastAsia="Times New Roman" w:hAnsi="Tahoma" w:cs="Tahoma"/>
          <w:sz w:val="20"/>
          <w:szCs w:val="20"/>
        </w:rPr>
        <w:t>w tabeli poniżej informuję o modyfikacji treści SIWZ.</w:t>
      </w:r>
    </w:p>
    <w:p w:rsidR="000F18B5" w:rsidRPr="007A02A0" w:rsidRDefault="000F18B5" w:rsidP="007A02A0">
      <w:pPr>
        <w:rPr>
          <w:rFonts w:ascii="Tahoma" w:hAnsi="Tahoma" w:cs="Tahoma"/>
          <w:b/>
          <w:sz w:val="20"/>
          <w:szCs w:val="20"/>
          <w:lang w:val="pl-PL"/>
        </w:rPr>
      </w:pPr>
    </w:p>
    <w:p w:rsidR="00251489" w:rsidRPr="007A02A0" w:rsidRDefault="0080247C" w:rsidP="007A02A0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7A02A0">
        <w:rPr>
          <w:rFonts w:ascii="Tahoma" w:hAnsi="Tahoma" w:cs="Tahoma"/>
          <w:b/>
          <w:sz w:val="20"/>
          <w:szCs w:val="20"/>
          <w:lang w:val="pl-PL"/>
        </w:rPr>
        <w:t>PYTANIE 1</w:t>
      </w:r>
    </w:p>
    <w:p w:rsidR="0080247C" w:rsidRPr="007A02A0" w:rsidRDefault="0080247C" w:rsidP="007A02A0">
      <w:pPr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W celu oceny informacji o dotychczasowym przebiegu ubezpieczeń - prosimy o informację:</w:t>
      </w:r>
      <w:r w:rsidRPr="007A02A0">
        <w:rPr>
          <w:rFonts w:ascii="Tahoma" w:hAnsi="Tahoma" w:cs="Tahoma"/>
          <w:color w:val="000000"/>
          <w:sz w:val="20"/>
          <w:szCs w:val="20"/>
        </w:rPr>
        <w:br/>
        <w:t>a) czy Zamawiający w okresie ostatnich 3 lat był ubezpieczony (co najmniej) w zakresie wszystkich ubezpieczeń określonych w SIWZ? W przypadku odpowiedzi negatywnej, prosimy o wskazanie różnic,</w:t>
      </w:r>
      <w:r w:rsidRPr="007A02A0">
        <w:rPr>
          <w:rFonts w:ascii="Tahoma" w:hAnsi="Tahoma" w:cs="Tahoma"/>
          <w:color w:val="000000"/>
          <w:sz w:val="20"/>
          <w:szCs w:val="20"/>
        </w:rPr>
        <w:br/>
        <w:t>b) czy podana szkodowość obejmuje wszystkie zgłoszone do ubezpieczenia lokalizacje tj. czy podana szkodowość uwzględnia wszystkie szkody jakie wystąpiły w okresie 5 ostatnich lat we wszystkich zgłoszonych do ubezpieczenia lokalizacjach?</w:t>
      </w:r>
      <w:r w:rsidRPr="007A02A0">
        <w:rPr>
          <w:rFonts w:ascii="Tahoma" w:hAnsi="Tahoma" w:cs="Tahoma"/>
          <w:color w:val="000000"/>
          <w:sz w:val="20"/>
          <w:szCs w:val="20"/>
        </w:rPr>
        <w:br/>
        <w:t>c) czy zakres ochrony w ramach poszczególnych ubezpieczeń był analogiczny do określonego w SIWZ? W przypadku istotnych różnic w zakresach poszczególnych ubezpieczeń - prosimy o ich wskazanie.</w:t>
      </w:r>
    </w:p>
    <w:p w:rsidR="0080247C" w:rsidRPr="007A02A0" w:rsidRDefault="0080247C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1</w:t>
      </w:r>
    </w:p>
    <w:p w:rsidR="00512B4F" w:rsidRPr="007A02A0" w:rsidRDefault="00512B4F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Zamawiający informuje, że:</w:t>
      </w:r>
    </w:p>
    <w:p w:rsidR="00261B57" w:rsidRPr="007A02A0" w:rsidRDefault="00512B4F" w:rsidP="007A02A0">
      <w:pPr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 xml:space="preserve">Ad a) </w:t>
      </w:r>
      <w:r w:rsidRPr="007A02A0">
        <w:rPr>
          <w:rFonts w:ascii="Tahoma" w:hAnsi="Tahoma" w:cs="Tahoma"/>
          <w:sz w:val="20"/>
          <w:szCs w:val="20"/>
        </w:rPr>
        <w:t xml:space="preserve">w latach 01.01.2017 r.– 31.12.2018 r.  Zamawiający </w:t>
      </w:r>
      <w:r w:rsidR="00261B57" w:rsidRPr="007A02A0">
        <w:rPr>
          <w:rFonts w:ascii="Tahoma" w:hAnsi="Tahoma" w:cs="Tahoma"/>
          <w:sz w:val="20"/>
          <w:szCs w:val="20"/>
        </w:rPr>
        <w:t>był ubezpieczony w zakresie:</w:t>
      </w:r>
    </w:p>
    <w:p w:rsidR="00261B57" w:rsidRPr="002F0723" w:rsidRDefault="00261B57" w:rsidP="002F0723">
      <w:pPr>
        <w:rPr>
          <w:rFonts w:ascii="Tahoma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color w:val="00000A"/>
          <w:sz w:val="20"/>
          <w:szCs w:val="20"/>
        </w:rPr>
        <w:t>1) mienia od wszystkich ryzyk, w tym ubezpieczeni</w:t>
      </w:r>
      <w:r w:rsidR="008D31BA">
        <w:rPr>
          <w:rFonts w:ascii="Tahoma" w:eastAsia="Times New Roman" w:hAnsi="Tahoma" w:cs="Tahoma"/>
          <w:color w:val="00000A"/>
          <w:sz w:val="20"/>
          <w:szCs w:val="20"/>
        </w:rPr>
        <w:t>a</w:t>
      </w:r>
      <w:r w:rsidRPr="007A02A0">
        <w:rPr>
          <w:rFonts w:ascii="Tahoma" w:eastAsia="Times New Roman" w:hAnsi="Tahoma" w:cs="Tahoma"/>
          <w:color w:val="00000A"/>
          <w:sz w:val="20"/>
          <w:szCs w:val="20"/>
        </w:rPr>
        <w:t xml:space="preserve"> od kradzieży z włamnaiem i rabunku, ubezpieczenia szyb od stłuczenia </w:t>
      </w:r>
    </w:p>
    <w:p w:rsidR="00261B57" w:rsidRPr="002F0723" w:rsidRDefault="00261B57" w:rsidP="002F0723">
      <w:pPr>
        <w:jc w:val="both"/>
        <w:rPr>
          <w:rFonts w:ascii="Tahoma" w:eastAsia="Calibri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color w:val="00000A"/>
          <w:sz w:val="20"/>
          <w:szCs w:val="20"/>
        </w:rPr>
        <w:t>2) sprzętu elektronicznego od wszystkich ryzyk</w:t>
      </w:r>
    </w:p>
    <w:p w:rsidR="00261B57" w:rsidRPr="007A02A0" w:rsidRDefault="00261B57" w:rsidP="007A02A0">
      <w:pPr>
        <w:ind w:left="284" w:hanging="284"/>
        <w:rPr>
          <w:rFonts w:ascii="Tahoma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color w:val="00000A"/>
          <w:sz w:val="20"/>
          <w:szCs w:val="20"/>
        </w:rPr>
        <w:t>3) Odpowiedzialności cywilnej</w:t>
      </w:r>
    </w:p>
    <w:p w:rsidR="00261B57" w:rsidRPr="007A02A0" w:rsidRDefault="00261B57" w:rsidP="007A02A0">
      <w:pPr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4) ubezpieczeni</w:t>
      </w:r>
      <w:r w:rsidR="00914E4A" w:rsidRPr="007A02A0">
        <w:rPr>
          <w:rFonts w:ascii="Tahoma" w:hAnsi="Tahoma" w:cs="Tahoma"/>
          <w:sz w:val="20"/>
          <w:szCs w:val="20"/>
        </w:rPr>
        <w:t>a</w:t>
      </w:r>
      <w:r w:rsidRPr="007A02A0">
        <w:rPr>
          <w:rFonts w:ascii="Tahoma" w:hAnsi="Tahoma" w:cs="Tahoma"/>
          <w:sz w:val="20"/>
          <w:szCs w:val="20"/>
        </w:rPr>
        <w:t xml:space="preserve"> NNW sołtysów</w:t>
      </w:r>
    </w:p>
    <w:p w:rsidR="00261B57" w:rsidRPr="007A02A0" w:rsidRDefault="00261B57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5) ubezpieczenia komunikacyjne (OC, AC, NNW)</w:t>
      </w:r>
    </w:p>
    <w:p w:rsidR="00261B57" w:rsidRPr="007A02A0" w:rsidRDefault="00261B57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6) NNW członków OSP i MDP</w:t>
      </w:r>
    </w:p>
    <w:p w:rsidR="00261B57" w:rsidRPr="007A02A0" w:rsidRDefault="00261B57" w:rsidP="007A02A0">
      <w:pPr>
        <w:rPr>
          <w:rFonts w:ascii="Tahoma" w:hAnsi="Tahoma" w:cs="Tahoma"/>
          <w:sz w:val="20"/>
          <w:szCs w:val="20"/>
        </w:rPr>
      </w:pPr>
    </w:p>
    <w:p w:rsidR="00512B4F" w:rsidRPr="007A02A0" w:rsidRDefault="00512B4F" w:rsidP="007A02A0">
      <w:pPr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 xml:space="preserve">W celu szczegółowego porównania zakresu Zamawiający udostępnia link do strony, na której znajduje się SIWZ na lata 01.01.2017 r. – 31.12.2018 r. pt.: </w:t>
      </w:r>
      <w:r w:rsidRPr="007A02A0">
        <w:rPr>
          <w:rFonts w:ascii="Tahoma" w:hAnsi="Tahoma" w:cs="Tahoma"/>
          <w:b/>
          <w:sz w:val="20"/>
          <w:szCs w:val="20"/>
        </w:rPr>
        <w:t>UBEZPIECZENIE MAJĄTKU I INNYCH INTERESÓW  GMINY ZAMBRÓW  WRAZ Z JEDNOSTKAMI ORGANIZACYJNYMI  I INSTYTUCJAMI KULTURY</w:t>
      </w:r>
      <w:r w:rsidRPr="007A02A0">
        <w:rPr>
          <w:rFonts w:ascii="Tahoma" w:hAnsi="Tahoma" w:cs="Tahoma"/>
          <w:sz w:val="20"/>
          <w:szCs w:val="20"/>
        </w:rPr>
        <w:t>”:</w:t>
      </w:r>
    </w:p>
    <w:p w:rsidR="00512B4F" w:rsidRPr="007A02A0" w:rsidRDefault="00512B4F" w:rsidP="007A02A0">
      <w:pPr>
        <w:rPr>
          <w:rFonts w:ascii="Tahoma" w:hAnsi="Tahoma" w:cs="Tahoma"/>
          <w:sz w:val="20"/>
          <w:szCs w:val="20"/>
        </w:rPr>
      </w:pPr>
    </w:p>
    <w:p w:rsidR="00512B4F" w:rsidRPr="007A02A0" w:rsidRDefault="00A338BB" w:rsidP="007A02A0">
      <w:pPr>
        <w:rPr>
          <w:rFonts w:ascii="Tahoma" w:hAnsi="Tahoma" w:cs="Tahoma"/>
          <w:color w:val="1F497D"/>
          <w:sz w:val="20"/>
          <w:szCs w:val="20"/>
        </w:rPr>
      </w:pPr>
      <w:hyperlink r:id="rId9" w:history="1">
        <w:r w:rsidR="00512B4F" w:rsidRPr="007A02A0">
          <w:rPr>
            <w:rStyle w:val="Hipercze"/>
            <w:rFonts w:ascii="Tahoma" w:hAnsi="Tahoma" w:cs="Tahoma"/>
            <w:sz w:val="20"/>
            <w:szCs w:val="20"/>
          </w:rPr>
          <w:t>https://fs.siteor.com/ugzambrow/files/Downloads/20161130/SIWZ_-_ubezpieczenie_Gm._Zambrow_2016.pdf?1543573397</w:t>
        </w:r>
      </w:hyperlink>
    </w:p>
    <w:p w:rsidR="003E0D74" w:rsidRDefault="003E0D74" w:rsidP="003E0D74">
      <w:pPr>
        <w:rPr>
          <w:rFonts w:ascii="Tahoma" w:eastAsia="Times New Roman" w:hAnsi="Tahoma" w:cs="Tahoma"/>
          <w:color w:val="00000A"/>
          <w:sz w:val="20"/>
          <w:szCs w:val="20"/>
        </w:rPr>
      </w:pPr>
    </w:p>
    <w:p w:rsidR="00261B57" w:rsidRPr="007A02A0" w:rsidRDefault="00DA6CE0" w:rsidP="007A02A0">
      <w:pPr>
        <w:rPr>
          <w:rFonts w:ascii="Tahoma" w:eastAsia="Times New Roman" w:hAnsi="Tahoma" w:cs="Tahoma"/>
          <w:color w:val="00000A"/>
          <w:sz w:val="20"/>
          <w:szCs w:val="20"/>
        </w:rPr>
      </w:pPr>
      <w:r w:rsidRPr="007A02A0">
        <w:rPr>
          <w:rFonts w:ascii="Tahoma" w:eastAsia="Times New Roman" w:hAnsi="Tahoma" w:cs="Tahoma"/>
          <w:color w:val="00000A"/>
          <w:sz w:val="20"/>
          <w:szCs w:val="20"/>
        </w:rPr>
        <w:t>W okresie</w:t>
      </w:r>
      <w:r w:rsidR="00512B4F" w:rsidRPr="007A02A0">
        <w:rPr>
          <w:rFonts w:ascii="Tahoma" w:eastAsia="Times New Roman" w:hAnsi="Tahoma" w:cs="Tahoma"/>
          <w:color w:val="00000A"/>
          <w:sz w:val="20"/>
          <w:szCs w:val="20"/>
        </w:rPr>
        <w:t xml:space="preserve"> od 01.01.2016 r. do 31.12.2016 r. </w:t>
      </w:r>
      <w:r w:rsidRPr="007A02A0">
        <w:rPr>
          <w:rFonts w:ascii="Tahoma" w:eastAsia="Times New Roman" w:hAnsi="Tahoma" w:cs="Tahoma"/>
          <w:color w:val="00000A"/>
          <w:sz w:val="20"/>
          <w:szCs w:val="20"/>
        </w:rPr>
        <w:t xml:space="preserve">Zamawiający </w:t>
      </w:r>
      <w:r w:rsidR="00914E4A" w:rsidRPr="007A02A0">
        <w:rPr>
          <w:rFonts w:ascii="Tahoma" w:eastAsia="Times New Roman" w:hAnsi="Tahoma" w:cs="Tahoma"/>
          <w:color w:val="00000A"/>
          <w:sz w:val="20"/>
          <w:szCs w:val="20"/>
        </w:rPr>
        <w:t>był ubezpieczony w zakresie</w:t>
      </w:r>
      <w:r w:rsidR="00261B57" w:rsidRPr="007A02A0">
        <w:rPr>
          <w:rFonts w:ascii="Tahoma" w:eastAsia="Times New Roman" w:hAnsi="Tahoma" w:cs="Tahoma"/>
          <w:color w:val="00000A"/>
          <w:sz w:val="20"/>
          <w:szCs w:val="20"/>
        </w:rPr>
        <w:t>:</w:t>
      </w:r>
    </w:p>
    <w:p w:rsidR="00261B57" w:rsidRPr="007A02A0" w:rsidRDefault="00261B57" w:rsidP="007A02A0">
      <w:pPr>
        <w:rPr>
          <w:rFonts w:ascii="Tahoma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color w:val="00000A"/>
          <w:sz w:val="20"/>
          <w:szCs w:val="20"/>
        </w:rPr>
        <w:t>1) mieni</w:t>
      </w:r>
      <w:r w:rsidR="00914E4A" w:rsidRPr="007A02A0">
        <w:rPr>
          <w:rFonts w:ascii="Tahoma" w:eastAsia="Times New Roman" w:hAnsi="Tahoma" w:cs="Tahoma"/>
          <w:color w:val="00000A"/>
          <w:sz w:val="20"/>
          <w:szCs w:val="20"/>
        </w:rPr>
        <w:t>a</w:t>
      </w:r>
      <w:r w:rsidRPr="007A02A0">
        <w:rPr>
          <w:rFonts w:ascii="Tahoma" w:eastAsia="Times New Roman" w:hAnsi="Tahoma" w:cs="Tahoma"/>
          <w:color w:val="00000A"/>
          <w:sz w:val="20"/>
          <w:szCs w:val="20"/>
        </w:rPr>
        <w:t xml:space="preserve"> od ognia i innych zdarzeń losowych:</w:t>
      </w:r>
    </w:p>
    <w:p w:rsidR="00261B57" w:rsidRPr="007A02A0" w:rsidRDefault="00261B57" w:rsidP="007A02A0">
      <w:pPr>
        <w:ind w:left="284" w:hanging="284"/>
        <w:rPr>
          <w:rFonts w:ascii="Tahoma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color w:val="00000A"/>
          <w:sz w:val="20"/>
          <w:szCs w:val="20"/>
        </w:rPr>
        <w:t>2) mieni</w:t>
      </w:r>
      <w:r w:rsidR="00914E4A" w:rsidRPr="007A02A0">
        <w:rPr>
          <w:rFonts w:ascii="Tahoma" w:eastAsia="Times New Roman" w:hAnsi="Tahoma" w:cs="Tahoma"/>
          <w:color w:val="00000A"/>
          <w:sz w:val="20"/>
          <w:szCs w:val="20"/>
        </w:rPr>
        <w:t>a</w:t>
      </w:r>
      <w:r w:rsidRPr="007A02A0">
        <w:rPr>
          <w:rFonts w:ascii="Tahoma" w:eastAsia="Times New Roman" w:hAnsi="Tahoma" w:cs="Tahoma"/>
          <w:color w:val="00000A"/>
          <w:sz w:val="20"/>
          <w:szCs w:val="20"/>
        </w:rPr>
        <w:t xml:space="preserve"> od kradzieży z włamaniem i rabunku</w:t>
      </w:r>
    </w:p>
    <w:p w:rsidR="00261B57" w:rsidRPr="007A02A0" w:rsidRDefault="00261B57" w:rsidP="007A02A0">
      <w:pPr>
        <w:ind w:left="284" w:hanging="284"/>
        <w:rPr>
          <w:rFonts w:ascii="Tahoma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color w:val="00000A"/>
          <w:sz w:val="20"/>
          <w:szCs w:val="20"/>
        </w:rPr>
        <w:t xml:space="preserve">3) szyb od stłuczenia </w:t>
      </w:r>
    </w:p>
    <w:p w:rsidR="00261B57" w:rsidRPr="007A02A0" w:rsidRDefault="00261B57" w:rsidP="007A02A0">
      <w:pPr>
        <w:ind w:left="284" w:hanging="284"/>
        <w:rPr>
          <w:rFonts w:ascii="Tahoma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color w:val="00000A"/>
          <w:sz w:val="20"/>
          <w:szCs w:val="20"/>
        </w:rPr>
        <w:t>4) Odpowiedzialnoś</w:t>
      </w:r>
      <w:r w:rsidR="00914E4A" w:rsidRPr="007A02A0">
        <w:rPr>
          <w:rFonts w:ascii="Tahoma" w:eastAsia="Times New Roman" w:hAnsi="Tahoma" w:cs="Tahoma"/>
          <w:color w:val="00000A"/>
          <w:sz w:val="20"/>
          <w:szCs w:val="20"/>
        </w:rPr>
        <w:t>ci</w:t>
      </w:r>
      <w:r w:rsidRPr="007A02A0">
        <w:rPr>
          <w:rFonts w:ascii="Tahoma" w:eastAsia="Times New Roman" w:hAnsi="Tahoma" w:cs="Tahoma"/>
          <w:color w:val="00000A"/>
          <w:sz w:val="20"/>
          <w:szCs w:val="20"/>
        </w:rPr>
        <w:t xml:space="preserve"> cywiln</w:t>
      </w:r>
      <w:r w:rsidR="00F81F22">
        <w:rPr>
          <w:rFonts w:ascii="Tahoma" w:eastAsia="Times New Roman" w:hAnsi="Tahoma" w:cs="Tahoma"/>
          <w:color w:val="00000A"/>
          <w:sz w:val="20"/>
          <w:szCs w:val="20"/>
        </w:rPr>
        <w:t>ej</w:t>
      </w:r>
    </w:p>
    <w:p w:rsidR="00261B57" w:rsidRPr="007A02A0" w:rsidRDefault="00261B57" w:rsidP="007A02A0">
      <w:pPr>
        <w:jc w:val="both"/>
        <w:rPr>
          <w:rFonts w:ascii="Tahoma" w:eastAsia="Calibri" w:hAnsi="Tahoma" w:cs="Tahoma"/>
          <w:sz w:val="20"/>
          <w:szCs w:val="20"/>
        </w:rPr>
      </w:pPr>
      <w:r w:rsidRPr="007A02A0">
        <w:rPr>
          <w:rFonts w:ascii="Tahoma" w:eastAsia="Times New Roman" w:hAnsi="Tahoma" w:cs="Tahoma"/>
          <w:color w:val="00000A"/>
          <w:sz w:val="20"/>
          <w:szCs w:val="20"/>
        </w:rPr>
        <w:t>5) sprzęt</w:t>
      </w:r>
      <w:r w:rsidR="00914E4A" w:rsidRPr="007A02A0">
        <w:rPr>
          <w:rFonts w:ascii="Tahoma" w:eastAsia="Times New Roman" w:hAnsi="Tahoma" w:cs="Tahoma"/>
          <w:color w:val="00000A"/>
          <w:sz w:val="20"/>
          <w:szCs w:val="20"/>
        </w:rPr>
        <w:t>u</w:t>
      </w:r>
      <w:r w:rsidRPr="007A02A0">
        <w:rPr>
          <w:rFonts w:ascii="Tahoma" w:eastAsia="Times New Roman" w:hAnsi="Tahoma" w:cs="Tahoma"/>
          <w:color w:val="00000A"/>
          <w:sz w:val="20"/>
          <w:szCs w:val="20"/>
        </w:rPr>
        <w:t xml:space="preserve"> elektroniczn</w:t>
      </w:r>
      <w:r w:rsidR="00914E4A" w:rsidRPr="007A02A0">
        <w:rPr>
          <w:rFonts w:ascii="Tahoma" w:eastAsia="Times New Roman" w:hAnsi="Tahoma" w:cs="Tahoma"/>
          <w:color w:val="00000A"/>
          <w:sz w:val="20"/>
          <w:szCs w:val="20"/>
        </w:rPr>
        <w:t>ego</w:t>
      </w:r>
      <w:r w:rsidRPr="007A02A0">
        <w:rPr>
          <w:rFonts w:ascii="Tahoma" w:eastAsia="Times New Roman" w:hAnsi="Tahoma" w:cs="Tahoma"/>
          <w:color w:val="00000A"/>
          <w:sz w:val="20"/>
          <w:szCs w:val="20"/>
        </w:rPr>
        <w:t xml:space="preserve"> od wszystkich ryzyk</w:t>
      </w:r>
    </w:p>
    <w:p w:rsidR="00261B57" w:rsidRPr="007A02A0" w:rsidRDefault="00261B57" w:rsidP="007A02A0">
      <w:pPr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6) ubezpieczeni</w:t>
      </w:r>
      <w:r w:rsidR="00914E4A" w:rsidRPr="007A02A0">
        <w:rPr>
          <w:rFonts w:ascii="Tahoma" w:hAnsi="Tahoma" w:cs="Tahoma"/>
          <w:sz w:val="20"/>
          <w:szCs w:val="20"/>
        </w:rPr>
        <w:t>a</w:t>
      </w:r>
      <w:r w:rsidRPr="007A02A0">
        <w:rPr>
          <w:rFonts w:ascii="Tahoma" w:hAnsi="Tahoma" w:cs="Tahoma"/>
          <w:sz w:val="20"/>
          <w:szCs w:val="20"/>
        </w:rPr>
        <w:t xml:space="preserve"> NNW sołtysów</w:t>
      </w:r>
    </w:p>
    <w:p w:rsidR="00261B57" w:rsidRPr="007A02A0" w:rsidRDefault="00261B57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7) ubezpieczenia komunikacyjne (OC, AC, NNW)</w:t>
      </w:r>
    </w:p>
    <w:p w:rsidR="0083322B" w:rsidRPr="007A02A0" w:rsidRDefault="00261B57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8) NNW członków OSP i MDP</w:t>
      </w:r>
      <w:r w:rsidR="0083322B" w:rsidRPr="007A02A0">
        <w:rPr>
          <w:rFonts w:ascii="Tahoma" w:eastAsia="Calibri" w:hAnsi="Tahoma" w:cs="Tahoma"/>
          <w:sz w:val="20"/>
          <w:szCs w:val="20"/>
        </w:rPr>
        <w:t xml:space="preserve"> </w:t>
      </w:r>
    </w:p>
    <w:p w:rsidR="00261B57" w:rsidRPr="007A02A0" w:rsidRDefault="00261B57" w:rsidP="007A02A0">
      <w:pPr>
        <w:rPr>
          <w:rFonts w:ascii="Tahoma" w:eastAsia="Times New Roman" w:hAnsi="Tahoma" w:cs="Tahoma"/>
          <w:color w:val="00000A"/>
          <w:sz w:val="20"/>
          <w:szCs w:val="20"/>
        </w:rPr>
      </w:pPr>
    </w:p>
    <w:p w:rsidR="0080247C" w:rsidRPr="007A02A0" w:rsidRDefault="0083322B" w:rsidP="007A02A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Ad b) </w:t>
      </w:r>
      <w:r w:rsidRPr="007A02A0">
        <w:rPr>
          <w:rFonts w:ascii="Tahoma" w:hAnsi="Tahoma" w:cs="Tahoma"/>
          <w:color w:val="000000"/>
          <w:sz w:val="20"/>
          <w:szCs w:val="20"/>
        </w:rPr>
        <w:t>podana szkodowość obejmuje wszystkie zgłoszone do ubezpieczenia lokalizacje za okres od 01.01.2017 r. do 31.12.2018 r. (stan na dzień 14-11-2018)</w:t>
      </w:r>
      <w:r w:rsidR="005A004F" w:rsidRPr="007A02A0">
        <w:rPr>
          <w:rFonts w:ascii="Tahoma" w:hAnsi="Tahoma" w:cs="Tahoma"/>
          <w:color w:val="000000"/>
          <w:sz w:val="20"/>
          <w:szCs w:val="20"/>
        </w:rPr>
        <w:t>.</w:t>
      </w:r>
    </w:p>
    <w:p w:rsidR="005A004F" w:rsidRPr="007A02A0" w:rsidRDefault="005A004F" w:rsidP="007A02A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E0D74">
        <w:rPr>
          <w:rFonts w:ascii="Tahoma" w:hAnsi="Tahoma" w:cs="Tahoma"/>
          <w:b/>
          <w:color w:val="000000"/>
          <w:sz w:val="20"/>
          <w:szCs w:val="20"/>
        </w:rPr>
        <w:t xml:space="preserve">Ad </w:t>
      </w:r>
      <w:r w:rsidR="00DA6CE0" w:rsidRPr="003E0D74">
        <w:rPr>
          <w:rFonts w:ascii="Tahoma" w:hAnsi="Tahoma" w:cs="Tahoma"/>
          <w:b/>
          <w:color w:val="000000"/>
          <w:sz w:val="20"/>
          <w:szCs w:val="20"/>
        </w:rPr>
        <w:t>c)</w:t>
      </w:r>
      <w:r w:rsidR="00DA6CE0" w:rsidRPr="007A02A0">
        <w:rPr>
          <w:rFonts w:ascii="Tahoma" w:hAnsi="Tahoma" w:cs="Tahoma"/>
          <w:color w:val="000000"/>
          <w:sz w:val="20"/>
          <w:szCs w:val="20"/>
        </w:rPr>
        <w:t xml:space="preserve"> w celu porównania zakresów ochrony w ramach poszczególnych ubezpieczeń Zamawiający udostepnia link do strony z SIWZ za lata 01.01.2017 r. – 31.12.2018 r.</w:t>
      </w:r>
    </w:p>
    <w:p w:rsidR="00DA6CE0" w:rsidRPr="007A02A0" w:rsidRDefault="00A338BB" w:rsidP="007A02A0">
      <w:pPr>
        <w:rPr>
          <w:rFonts w:ascii="Tahoma" w:hAnsi="Tahoma" w:cs="Tahoma"/>
          <w:color w:val="1F497D"/>
          <w:sz w:val="20"/>
          <w:szCs w:val="20"/>
        </w:rPr>
      </w:pPr>
      <w:hyperlink r:id="rId10" w:history="1">
        <w:r w:rsidR="00DA6CE0" w:rsidRPr="007A02A0">
          <w:rPr>
            <w:rStyle w:val="Hipercze"/>
            <w:rFonts w:ascii="Tahoma" w:hAnsi="Tahoma" w:cs="Tahoma"/>
            <w:sz w:val="20"/>
            <w:szCs w:val="20"/>
          </w:rPr>
          <w:t>https://fs.siteor.com/ugzambrow/files/Downloads/20161130/SIWZ_-_ubezpieczenie_Gm._Zambrow_2016.pdf?1543573397</w:t>
        </w:r>
      </w:hyperlink>
    </w:p>
    <w:p w:rsidR="00914E4A" w:rsidRPr="007A02A0" w:rsidRDefault="00914E4A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9582F" w:rsidRPr="009627B0" w:rsidRDefault="0059582F" w:rsidP="005958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9627B0">
        <w:rPr>
          <w:rFonts w:ascii="Tahoma" w:hAnsi="Tahoma" w:cs="Tahoma"/>
          <w:sz w:val="20"/>
          <w:szCs w:val="20"/>
          <w:lang w:val="pl-PL"/>
        </w:rPr>
        <w:t>Zamawiający informuje, iż zakres ochrony ubezpieczeniowej wymagany w SIWZ i załącznikach nie jest tożsamy ale zbliżony z zakresem ochrony ubezpieczeniowej za latach 01.01.2016 – 31.12.2018.</w:t>
      </w:r>
    </w:p>
    <w:p w:rsidR="0059582F" w:rsidRPr="009627B0" w:rsidRDefault="0059582F" w:rsidP="0059582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9627B0">
        <w:rPr>
          <w:rFonts w:ascii="Tahoma" w:hAnsi="Tahoma" w:cs="Tahoma"/>
          <w:sz w:val="20"/>
          <w:szCs w:val="20"/>
          <w:lang w:val="pl-PL"/>
        </w:rPr>
        <w:t>Różnice mogą jednak dotyczyć przedmiotów, sum ubezpieczenia, sum gwarancyjnych, limitów odpowiedzialności, klauzul rozszerzających zakres ochrony.</w:t>
      </w:r>
    </w:p>
    <w:p w:rsidR="0059582F" w:rsidRDefault="0059582F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9582F" w:rsidRDefault="0059582F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0247C" w:rsidRPr="00BF5227" w:rsidRDefault="0080247C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BF5227">
        <w:rPr>
          <w:rFonts w:ascii="Tahoma" w:hAnsi="Tahoma" w:cs="Tahoma"/>
          <w:b/>
          <w:sz w:val="20"/>
          <w:szCs w:val="20"/>
        </w:rPr>
        <w:t>PYTANIE 2</w:t>
      </w:r>
      <w:r w:rsidR="00485544" w:rsidRPr="00BF5227">
        <w:rPr>
          <w:rFonts w:ascii="Tahoma" w:hAnsi="Tahoma" w:cs="Tahoma"/>
          <w:b/>
          <w:sz w:val="20"/>
          <w:szCs w:val="20"/>
        </w:rPr>
        <w:t xml:space="preserve"> </w:t>
      </w:r>
    </w:p>
    <w:p w:rsidR="0080247C" w:rsidRPr="00BF5227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BF5227">
        <w:rPr>
          <w:rFonts w:ascii="Tahoma" w:hAnsi="Tahoma" w:cs="Tahoma"/>
          <w:sz w:val="20"/>
          <w:szCs w:val="20"/>
        </w:rPr>
        <w:t>Prosimy o informację, czy w okresie ostatnich pięciu lat wystąpiły szkody, które nie były objęte ochroną ubezpieczeniową. Jeżeli tak, to kiedy, co było przyczyną szkody i jaka była ich wartość.</w:t>
      </w:r>
    </w:p>
    <w:p w:rsidR="0080247C" w:rsidRPr="007241B2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b/>
          <w:iCs/>
          <w:color w:val="000000" w:themeColor="text1"/>
          <w:sz w:val="20"/>
          <w:szCs w:val="20"/>
        </w:rPr>
        <w:t>ODPOWIEDŹ 2</w:t>
      </w:r>
    </w:p>
    <w:p w:rsidR="00914E4A" w:rsidRPr="007241B2" w:rsidRDefault="00914E4A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Zamawiający informuje, że </w:t>
      </w:r>
      <w:r w:rsidR="0059582F"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nie jest w stanie </w:t>
      </w:r>
      <w:r w:rsidR="009627B0" w:rsidRPr="007241B2">
        <w:rPr>
          <w:rFonts w:ascii="Tahoma" w:hAnsi="Tahoma" w:cs="Tahoma"/>
          <w:iCs/>
          <w:color w:val="000000" w:themeColor="text1"/>
          <w:sz w:val="20"/>
          <w:szCs w:val="20"/>
        </w:rPr>
        <w:t>udzielić takich informacji.</w:t>
      </w:r>
    </w:p>
    <w:p w:rsidR="00E35314" w:rsidRPr="007241B2" w:rsidRDefault="00E35314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Zamawiający ma </w:t>
      </w:r>
      <w:r w:rsidR="00BF5227" w:rsidRPr="007241B2">
        <w:rPr>
          <w:rFonts w:ascii="Tahoma" w:hAnsi="Tahoma" w:cs="Tahoma"/>
          <w:iCs/>
          <w:color w:val="000000" w:themeColor="text1"/>
          <w:sz w:val="20"/>
          <w:szCs w:val="20"/>
        </w:rPr>
        <w:t>wiedzę na temat wypłaconych odszkodowań zgodnie z zaświadczeniami otrzymanymi z Towarzystw Ubezpieczeniowych udzilających ochrony ubezpieczeniowej.</w:t>
      </w:r>
    </w:p>
    <w:p w:rsidR="0080247C" w:rsidRPr="007241B2" w:rsidRDefault="0080247C" w:rsidP="007A02A0">
      <w:pPr>
        <w:suppressAutoHyphens/>
        <w:autoSpaceDE w:val="0"/>
        <w:autoSpaceDN w:val="0"/>
        <w:adjustRightInd w:val="0"/>
        <w:ind w:left="786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</w:p>
    <w:p w:rsidR="0080247C" w:rsidRPr="009627B0" w:rsidRDefault="0080247C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9627B0">
        <w:rPr>
          <w:rFonts w:ascii="Tahoma" w:hAnsi="Tahoma" w:cs="Tahoma"/>
          <w:b/>
          <w:iCs/>
          <w:sz w:val="20"/>
          <w:szCs w:val="20"/>
        </w:rPr>
        <w:t>PYTANIE 3</w:t>
      </w:r>
      <w:r w:rsidR="00485544" w:rsidRPr="009627B0">
        <w:rPr>
          <w:rFonts w:ascii="Tahoma" w:hAnsi="Tahoma" w:cs="Tahoma"/>
          <w:b/>
          <w:iCs/>
          <w:sz w:val="20"/>
          <w:szCs w:val="20"/>
        </w:rPr>
        <w:t xml:space="preserve"> </w:t>
      </w:r>
    </w:p>
    <w:p w:rsidR="0080247C" w:rsidRPr="009627B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627B0">
        <w:rPr>
          <w:rFonts w:ascii="Tahoma" w:hAnsi="Tahoma" w:cs="Tahoma"/>
          <w:sz w:val="20"/>
          <w:szCs w:val="20"/>
        </w:rPr>
        <w:t>Czy mienie będące przedmiotem ubezpieczenia jest zabezpieczone w sposób przewidziany obowiązującymi przepisami aktów prawnych w zakresie ochrony przeciwpożarowej w szczególności:</w:t>
      </w:r>
    </w:p>
    <w:p w:rsidR="0080247C" w:rsidRPr="009627B0" w:rsidRDefault="0080247C" w:rsidP="007A02A0">
      <w:pPr>
        <w:numPr>
          <w:ilvl w:val="0"/>
          <w:numId w:val="24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627B0">
        <w:rPr>
          <w:rFonts w:ascii="Tahoma" w:hAnsi="Tahoma" w:cs="Tahoma"/>
          <w:sz w:val="20"/>
          <w:szCs w:val="20"/>
        </w:rPr>
        <w:t>ustawą o ochronie przeciwpożarowej (Dz. U. z 2009 r. Nr 178 poz. 1380 z późn. zm.);</w:t>
      </w:r>
    </w:p>
    <w:p w:rsidR="0080247C" w:rsidRPr="009627B0" w:rsidRDefault="0080247C" w:rsidP="007A02A0">
      <w:pPr>
        <w:numPr>
          <w:ilvl w:val="0"/>
          <w:numId w:val="24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627B0">
        <w:rPr>
          <w:rFonts w:ascii="Tahoma" w:hAnsi="Tahoma" w:cs="Tahoma"/>
          <w:sz w:val="20"/>
          <w:szCs w:val="20"/>
        </w:rPr>
        <w:t>ustawą w sprawie warunków technicznych jakim powinny odpowiadać budynki i ich usytuowanie (Dz. U. z 2002 r. Nr 75 poz. 690 z późn. zm.);</w:t>
      </w:r>
    </w:p>
    <w:p w:rsidR="008D31BA" w:rsidRPr="00BF5227" w:rsidRDefault="0080247C" w:rsidP="007A02A0">
      <w:pPr>
        <w:numPr>
          <w:ilvl w:val="0"/>
          <w:numId w:val="24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627B0">
        <w:rPr>
          <w:rFonts w:ascii="Tahoma" w:hAnsi="Tahoma" w:cs="Tahoma"/>
          <w:sz w:val="20"/>
          <w:szCs w:val="20"/>
        </w:rPr>
        <w:t>rozporządzeniem w sprawie ochrony przeciwpożarowej budynków, innych obiektów budowlanych i terenów (Dz. U. z 2010 r. Nr 109 poz. 719 z późn. zm.)?</w:t>
      </w:r>
    </w:p>
    <w:p w:rsidR="0080247C" w:rsidRPr="007241B2" w:rsidRDefault="0080247C" w:rsidP="007A02A0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b/>
          <w:color w:val="000000" w:themeColor="text1"/>
          <w:sz w:val="20"/>
          <w:szCs w:val="20"/>
        </w:rPr>
        <w:t>ODPOWIEDŹ 3</w:t>
      </w:r>
      <w:r w:rsidR="00485544" w:rsidRPr="007241B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7A02A0" w:rsidRPr="007241B2" w:rsidRDefault="00047E2D" w:rsidP="007A02A0">
      <w:pPr>
        <w:suppressAutoHyphen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Zamawiający informuje, iż co do zasady przestrzega  wszystkich obowiązujących przepisów prawa</w:t>
      </w:r>
      <w:r w:rsidR="00ED0FF9" w:rsidRPr="007241B2">
        <w:rPr>
          <w:rFonts w:ascii="Tahoma" w:hAnsi="Tahoma" w:cs="Tahoma"/>
          <w:color w:val="000000" w:themeColor="text1"/>
          <w:sz w:val="20"/>
          <w:szCs w:val="20"/>
        </w:rPr>
        <w:t>, w tym przeisów w zakresie ochrony przeciwpożarowej.</w:t>
      </w:r>
    </w:p>
    <w:p w:rsidR="00D35BE7" w:rsidRPr="007241B2" w:rsidRDefault="00D35BE7" w:rsidP="007A02A0">
      <w:pPr>
        <w:suppressAutoHyphen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Informacja o zabezpieczeniach przeciwpożarowych została zamieszczona w załaczniku nr 1d do SIWZ zakładka nr 5.</w:t>
      </w:r>
    </w:p>
    <w:p w:rsidR="00047E2D" w:rsidRPr="007A02A0" w:rsidRDefault="00047E2D" w:rsidP="007A02A0">
      <w:pPr>
        <w:suppressAutoHyphens/>
        <w:jc w:val="both"/>
        <w:rPr>
          <w:rFonts w:ascii="Tahoma" w:hAnsi="Tahoma" w:cs="Tahoma"/>
          <w:color w:val="FF0000"/>
          <w:sz w:val="20"/>
          <w:szCs w:val="20"/>
        </w:rPr>
      </w:pPr>
    </w:p>
    <w:p w:rsidR="0080247C" w:rsidRPr="009627B0" w:rsidRDefault="0080247C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9627B0">
        <w:rPr>
          <w:rFonts w:ascii="Tahoma" w:hAnsi="Tahoma" w:cs="Tahoma"/>
          <w:b/>
          <w:sz w:val="20"/>
          <w:szCs w:val="20"/>
        </w:rPr>
        <w:t>PYTANIE 4</w:t>
      </w:r>
      <w:r w:rsidR="00485544" w:rsidRPr="009627B0">
        <w:rPr>
          <w:rFonts w:ascii="Tahoma" w:hAnsi="Tahoma" w:cs="Tahoma"/>
          <w:b/>
          <w:sz w:val="20"/>
          <w:szCs w:val="20"/>
        </w:rPr>
        <w:t xml:space="preserve"> </w:t>
      </w:r>
    </w:p>
    <w:p w:rsidR="0080247C" w:rsidRPr="009627B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9627B0">
        <w:rPr>
          <w:rFonts w:ascii="Tahoma" w:hAnsi="Tahoma" w:cs="Tahoma"/>
          <w:sz w:val="20"/>
          <w:szCs w:val="20"/>
        </w:rPr>
        <w:t>Czy stanowiska pracy spełniają wymagania dotyczące bezpieczeństwa i higieny pracy w środowisku pracy, w szczególności zapisane w:</w:t>
      </w:r>
    </w:p>
    <w:p w:rsidR="0080247C" w:rsidRPr="009627B0" w:rsidRDefault="0080247C" w:rsidP="007A02A0">
      <w:pPr>
        <w:numPr>
          <w:ilvl w:val="0"/>
          <w:numId w:val="25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627B0">
        <w:rPr>
          <w:rFonts w:ascii="Tahoma" w:hAnsi="Tahoma" w:cs="Tahoma"/>
          <w:sz w:val="20"/>
          <w:szCs w:val="20"/>
        </w:rPr>
        <w:t>ustawie w sprawie minimalnych wymagań, dotyczących bezpieczeństwa i higieny pracy,</w:t>
      </w:r>
    </w:p>
    <w:p w:rsidR="0080247C" w:rsidRPr="009627B0" w:rsidRDefault="0080247C" w:rsidP="007A02A0">
      <w:pPr>
        <w:numPr>
          <w:ilvl w:val="0"/>
          <w:numId w:val="25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627B0">
        <w:rPr>
          <w:rFonts w:ascii="Tahoma" w:hAnsi="Tahoma" w:cs="Tahoma"/>
          <w:sz w:val="20"/>
          <w:szCs w:val="20"/>
        </w:rPr>
        <w:t>związanych z możliwością wystąpienia w miejscu pracy atmosfery wybuchowej (Dz. U. z 2010 r. Nr 138 poz. 931)?</w:t>
      </w:r>
    </w:p>
    <w:p w:rsidR="0080247C" w:rsidRPr="007241B2" w:rsidRDefault="0080247C" w:rsidP="007A02A0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b/>
          <w:color w:val="000000" w:themeColor="text1"/>
          <w:sz w:val="20"/>
          <w:szCs w:val="20"/>
        </w:rPr>
        <w:t>ODPOWIEDŹ 4</w:t>
      </w:r>
      <w:r w:rsidR="00485544" w:rsidRPr="007241B2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CA0174" w:rsidRPr="007241B2" w:rsidRDefault="00ED0FF9" w:rsidP="007A02A0">
      <w:pPr>
        <w:suppressAutoHyphen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Zamawiający informuje, iż co do zasady przestrzega  wszystkich obowiązujących przepisów prawa, w tym przepisów dotyczących bezpieczeństwa i higieny pracy w środowisku pracy.</w:t>
      </w:r>
    </w:p>
    <w:p w:rsidR="00ED0FF9" w:rsidRPr="007A02A0" w:rsidRDefault="00ED0FF9" w:rsidP="007A02A0">
      <w:pPr>
        <w:suppressAutoHyphens/>
        <w:jc w:val="both"/>
        <w:rPr>
          <w:rFonts w:ascii="Tahoma" w:hAnsi="Tahoma" w:cs="Tahoma"/>
          <w:color w:val="FF0000"/>
          <w:sz w:val="20"/>
          <w:szCs w:val="20"/>
        </w:rPr>
      </w:pPr>
    </w:p>
    <w:p w:rsidR="0080247C" w:rsidRPr="005F439F" w:rsidRDefault="0080247C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5F439F">
        <w:rPr>
          <w:rFonts w:ascii="Tahoma" w:hAnsi="Tahoma" w:cs="Tahoma"/>
          <w:b/>
          <w:sz w:val="20"/>
          <w:szCs w:val="20"/>
        </w:rPr>
        <w:t>PYTANIE 5</w:t>
      </w:r>
      <w:r w:rsidR="00485544" w:rsidRPr="005F439F">
        <w:rPr>
          <w:rFonts w:ascii="Tahoma" w:hAnsi="Tahoma" w:cs="Tahoma"/>
          <w:b/>
          <w:sz w:val="20"/>
          <w:szCs w:val="20"/>
        </w:rPr>
        <w:t xml:space="preserve"> </w:t>
      </w:r>
    </w:p>
    <w:p w:rsidR="0080247C" w:rsidRPr="005F439F" w:rsidRDefault="0080247C" w:rsidP="007A02A0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5F439F">
        <w:rPr>
          <w:rFonts w:ascii="Tahoma" w:hAnsi="Tahoma" w:cs="Tahoma"/>
          <w:sz w:val="20"/>
          <w:szCs w:val="20"/>
        </w:rPr>
        <w:t>Jaka jest odległość od najbliższych zbiorników i cieków wodnych dla wszystkich budynków zgłoszonych do ubezpieczenia?</w:t>
      </w:r>
    </w:p>
    <w:p w:rsidR="0080247C" w:rsidRPr="007241B2" w:rsidRDefault="0080247C" w:rsidP="007A02A0">
      <w:pPr>
        <w:suppressAutoHyphens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b/>
          <w:color w:val="000000" w:themeColor="text1"/>
          <w:sz w:val="20"/>
          <w:szCs w:val="20"/>
        </w:rPr>
        <w:t>ODPOWIEDŹ 5</w:t>
      </w:r>
    </w:p>
    <w:p w:rsidR="0080247C" w:rsidRPr="007241B2" w:rsidRDefault="00CA0174" w:rsidP="007A02A0">
      <w:pPr>
        <w:suppressAutoHyphen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Zamawiający </w:t>
      </w:r>
      <w:r w:rsidR="00ED0FF9" w:rsidRPr="007241B2">
        <w:rPr>
          <w:rFonts w:ascii="Tahoma" w:hAnsi="Tahoma" w:cs="Tahoma"/>
          <w:color w:val="000000" w:themeColor="text1"/>
          <w:sz w:val="20"/>
          <w:szCs w:val="20"/>
        </w:rPr>
        <w:t>informuje, iż na tym etapie postępowania nie jest w stanie podać odległości od najbliższych zbiorników i cieków wodnych dla wszystkich budynków zgłoszonych do ubezpieczenia.</w:t>
      </w:r>
    </w:p>
    <w:p w:rsidR="00CA0174" w:rsidRPr="007241B2" w:rsidRDefault="00CA0174" w:rsidP="007A02A0">
      <w:pPr>
        <w:suppressAutoHyphens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80247C" w:rsidRPr="005F439F" w:rsidRDefault="0080247C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5F439F">
        <w:rPr>
          <w:rFonts w:ascii="Tahoma" w:hAnsi="Tahoma" w:cs="Tahoma"/>
          <w:b/>
          <w:sz w:val="20"/>
          <w:szCs w:val="20"/>
        </w:rPr>
        <w:t>PYTANIE 6</w:t>
      </w:r>
      <w:r w:rsidR="00485544" w:rsidRPr="005F439F">
        <w:rPr>
          <w:rFonts w:ascii="Tahoma" w:hAnsi="Tahoma" w:cs="Tahoma"/>
          <w:b/>
          <w:sz w:val="20"/>
          <w:szCs w:val="20"/>
        </w:rPr>
        <w:t xml:space="preserve"> </w:t>
      </w:r>
    </w:p>
    <w:p w:rsidR="0080247C" w:rsidRPr="005F439F" w:rsidRDefault="0080247C" w:rsidP="007A02A0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5F439F">
        <w:rPr>
          <w:rFonts w:ascii="Tahoma" w:hAnsi="Tahoma" w:cs="Tahoma"/>
          <w:sz w:val="20"/>
          <w:szCs w:val="20"/>
        </w:rPr>
        <w:t>Prosimy o potwierdzenie, że wszystkie budynki zgłoszone do ubezpieczenia posiadają pozwolenie na użytkowanie stosownie do aktualnego przeznaczenia? W przeciwnym wypadku prosimy o wskazanie budynków nieposiadających takiego pozwolenia wraz z określeniem przyczyny.</w:t>
      </w:r>
    </w:p>
    <w:p w:rsidR="0080247C" w:rsidRPr="007A02A0" w:rsidRDefault="0080247C" w:rsidP="007A02A0">
      <w:pPr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6</w:t>
      </w:r>
    </w:p>
    <w:p w:rsidR="004615DB" w:rsidRPr="007241B2" w:rsidRDefault="004615DB" w:rsidP="00AB4FF2">
      <w:pPr>
        <w:pStyle w:val="Akapitzlist3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Zamawiający nie dysponuje pełna wiedzą o zgodności pozwoleń na użytkowanie poszczególnych budynków z ich aktualnym przeznaczeniem z uwagi na wiek budynków i zmiany właścicielskie, jakie zachodziły na przestrzeni lat. Uzyskanie tych informacji w toku procedury nie jest możliwe.</w:t>
      </w:r>
    </w:p>
    <w:p w:rsidR="0080247C" w:rsidRDefault="0080247C" w:rsidP="007A02A0">
      <w:pPr>
        <w:rPr>
          <w:rFonts w:ascii="Tahoma" w:hAnsi="Tahoma" w:cs="Tahoma"/>
          <w:color w:val="000000"/>
          <w:sz w:val="20"/>
          <w:szCs w:val="20"/>
        </w:rPr>
      </w:pPr>
    </w:p>
    <w:p w:rsidR="007241B2" w:rsidRPr="007A02A0" w:rsidRDefault="007241B2" w:rsidP="007A02A0">
      <w:pPr>
        <w:rPr>
          <w:rFonts w:ascii="Tahoma" w:hAnsi="Tahoma" w:cs="Tahoma"/>
          <w:color w:val="000000"/>
          <w:sz w:val="20"/>
          <w:szCs w:val="20"/>
        </w:rPr>
      </w:pPr>
    </w:p>
    <w:p w:rsidR="0080247C" w:rsidRPr="007A02A0" w:rsidRDefault="0080247C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lastRenderedPageBreak/>
        <w:t>PYTANIE 7</w:t>
      </w:r>
      <w:r w:rsidR="00485544" w:rsidRPr="007A02A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80247C" w:rsidRPr="005F439F" w:rsidRDefault="0080247C" w:rsidP="007A02A0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5F439F">
        <w:rPr>
          <w:rFonts w:ascii="Tahoma" w:hAnsi="Tahoma" w:cs="Tahoma"/>
          <w:sz w:val="20"/>
          <w:szCs w:val="20"/>
        </w:rPr>
        <w:t>Prosimy o potwierdzenie, że zabezpieczenia przeciwpożarowe zastosowane w  miejscach ubezpieczenia są zgodne z obowiązującymi przepisami oraz posiadają aktualne przeglądy i badania. W przeciwnym wypadku prosimy o wskazanie lokalizacji niespełniających powyższego warunku wraz z określeniem przyczyny.</w:t>
      </w:r>
    </w:p>
    <w:p w:rsidR="0080247C" w:rsidRPr="007A02A0" w:rsidRDefault="0080247C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 xml:space="preserve">ODPOWIEDŹ </w:t>
      </w:r>
      <w:r w:rsidR="00F8009B" w:rsidRPr="007A02A0">
        <w:rPr>
          <w:rFonts w:ascii="Tahoma" w:hAnsi="Tahoma" w:cs="Tahoma"/>
          <w:b/>
          <w:color w:val="000000"/>
          <w:sz w:val="20"/>
          <w:szCs w:val="20"/>
        </w:rPr>
        <w:t>7</w:t>
      </w:r>
    </w:p>
    <w:p w:rsidR="004615DB" w:rsidRPr="007241B2" w:rsidRDefault="004615DB" w:rsidP="004615D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Zamawiający informuje, iż co do zasady przestrzega  wszystkich obowiązujących przepisów prawa, w tym dotyczących zabezpieczeń przeciwpożarowych. </w:t>
      </w:r>
    </w:p>
    <w:p w:rsidR="00F81F22" w:rsidRPr="007241B2" w:rsidRDefault="00F81F22" w:rsidP="00F81F22">
      <w:pPr>
        <w:suppressAutoHyphen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Informacja o zabezpieczeniach przeciwpożarowych została zamieszczona w załaczniku nr 1d do SIWZ zakładka nr 5.</w:t>
      </w:r>
    </w:p>
    <w:p w:rsidR="004615DB" w:rsidRPr="007A02A0" w:rsidRDefault="004615DB" w:rsidP="007A02A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9B" w:rsidRPr="00BF5227" w:rsidRDefault="00F8009B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BF5227">
        <w:rPr>
          <w:rFonts w:ascii="Tahoma" w:hAnsi="Tahoma" w:cs="Tahoma"/>
          <w:b/>
          <w:sz w:val="20"/>
          <w:szCs w:val="20"/>
        </w:rPr>
        <w:t>PYTANIE 8</w:t>
      </w:r>
      <w:r w:rsidR="00485544" w:rsidRPr="00BF5227">
        <w:rPr>
          <w:rFonts w:ascii="Tahoma" w:hAnsi="Tahoma" w:cs="Tahoma"/>
          <w:b/>
          <w:sz w:val="20"/>
          <w:szCs w:val="20"/>
        </w:rPr>
        <w:t xml:space="preserve"> </w:t>
      </w:r>
    </w:p>
    <w:p w:rsidR="000360CF" w:rsidRPr="00BF5227" w:rsidRDefault="000360CF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BF5227">
        <w:rPr>
          <w:rFonts w:ascii="Tahoma" w:hAnsi="Tahoma" w:cs="Tahoma"/>
          <w:sz w:val="20"/>
          <w:szCs w:val="20"/>
        </w:rPr>
        <w:t>Prosimy o informację, czy instalacje i sieci elektryczne (elektroenergetyczne) lub elektroniczne przynależące do budynków Zamawiającego lub znajdujące się na terenie Gminy Za</w:t>
      </w:r>
      <w:r w:rsidR="005F439F" w:rsidRPr="00BF5227">
        <w:rPr>
          <w:rFonts w:ascii="Tahoma" w:hAnsi="Tahoma" w:cs="Tahoma"/>
          <w:sz w:val="20"/>
          <w:szCs w:val="20"/>
        </w:rPr>
        <w:t>m</w:t>
      </w:r>
      <w:r w:rsidRPr="00BF5227">
        <w:rPr>
          <w:rFonts w:ascii="Tahoma" w:hAnsi="Tahoma" w:cs="Tahoma"/>
          <w:sz w:val="20"/>
          <w:szCs w:val="20"/>
        </w:rPr>
        <w:t>brów, są liniami napowietrznymi, czy znajduja się pod ziemią</w:t>
      </w:r>
      <w:r w:rsidRPr="00BF5227">
        <w:rPr>
          <w:rFonts w:ascii="Tahoma" w:hAnsi="Tahoma" w:cs="Tahoma"/>
          <w:b/>
          <w:sz w:val="20"/>
          <w:szCs w:val="20"/>
        </w:rPr>
        <w:t>.</w:t>
      </w:r>
    </w:p>
    <w:p w:rsidR="000360CF" w:rsidRPr="00BF5227" w:rsidRDefault="000360CF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BF5227">
        <w:rPr>
          <w:rFonts w:ascii="Tahoma" w:hAnsi="Tahoma" w:cs="Tahoma"/>
          <w:b/>
          <w:sz w:val="20"/>
          <w:szCs w:val="20"/>
        </w:rPr>
        <w:t>ODPOWIEDŹ 8</w:t>
      </w:r>
    </w:p>
    <w:p w:rsidR="000360CF" w:rsidRPr="00BF5227" w:rsidRDefault="000360CF" w:rsidP="007A02A0">
      <w:pPr>
        <w:jc w:val="both"/>
        <w:rPr>
          <w:rFonts w:ascii="Tahoma" w:hAnsi="Tahoma" w:cs="Tahoma"/>
          <w:sz w:val="20"/>
          <w:szCs w:val="20"/>
        </w:rPr>
      </w:pPr>
      <w:r w:rsidRPr="00BF5227">
        <w:rPr>
          <w:rFonts w:ascii="Tahoma" w:hAnsi="Tahoma" w:cs="Tahoma"/>
          <w:sz w:val="20"/>
          <w:szCs w:val="20"/>
        </w:rPr>
        <w:t xml:space="preserve">Zamawiający </w:t>
      </w:r>
      <w:r w:rsidR="005F439F" w:rsidRPr="00BF5227">
        <w:rPr>
          <w:rFonts w:ascii="Tahoma" w:hAnsi="Tahoma" w:cs="Tahoma"/>
          <w:sz w:val="20"/>
          <w:szCs w:val="20"/>
        </w:rPr>
        <w:t>informuje, że instalacje i sieci elektryczne (elektroenergetyczne) lub elektroniczne przynależące do budynków Zamawiającego lub znajdujące się na terenie Gminy Zambrów, są liniami napowietrznymi.</w:t>
      </w:r>
    </w:p>
    <w:p w:rsidR="004615DB" w:rsidRDefault="004615D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615DB" w:rsidRPr="004615DB" w:rsidRDefault="004615D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615DB">
        <w:rPr>
          <w:rFonts w:ascii="Tahoma" w:hAnsi="Tahoma" w:cs="Tahoma"/>
          <w:b/>
          <w:color w:val="000000"/>
          <w:sz w:val="20"/>
          <w:szCs w:val="20"/>
        </w:rPr>
        <w:t>PYTANIE 9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 xml:space="preserve">Czy Zamawiający wyraża zgodę na wyłączenie z ubezpieczenia mienia od wszystkich ryzyk </w:t>
      </w:r>
      <w:r w:rsidRPr="007A02A0">
        <w:rPr>
          <w:rFonts w:ascii="Tahoma" w:hAnsi="Tahoma" w:cs="Tahoma"/>
          <w:b/>
          <w:color w:val="000000"/>
          <w:sz w:val="20"/>
          <w:szCs w:val="20"/>
        </w:rPr>
        <w:t>dróg, mostów i przepustów drogowych</w:t>
      </w:r>
      <w:r w:rsidRPr="007A02A0">
        <w:rPr>
          <w:rFonts w:ascii="Tahoma" w:hAnsi="Tahoma" w:cs="Tahoma"/>
          <w:color w:val="000000"/>
          <w:sz w:val="20"/>
          <w:szCs w:val="20"/>
        </w:rPr>
        <w:t>?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9</w:t>
      </w:r>
    </w:p>
    <w:p w:rsidR="00CA0174" w:rsidRPr="000360CF" w:rsidRDefault="00CA0174" w:rsidP="007A02A0">
      <w:pPr>
        <w:rPr>
          <w:rFonts w:ascii="Tahoma" w:hAnsi="Tahoma" w:cs="Tahoma"/>
          <w:sz w:val="20"/>
          <w:szCs w:val="20"/>
        </w:rPr>
      </w:pPr>
      <w:r w:rsidRPr="000360CF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CA0174" w:rsidRPr="007A02A0" w:rsidRDefault="00CA0174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F8009B" w:rsidRPr="00B275EA" w:rsidRDefault="00F8009B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B275EA">
        <w:rPr>
          <w:rFonts w:ascii="Tahoma" w:hAnsi="Tahoma" w:cs="Tahoma"/>
          <w:b/>
          <w:sz w:val="20"/>
          <w:szCs w:val="20"/>
        </w:rPr>
        <w:t>PYTANIE 10</w:t>
      </w:r>
      <w:r w:rsidR="00485544" w:rsidRPr="00B275EA">
        <w:rPr>
          <w:rFonts w:ascii="Tahoma" w:hAnsi="Tahoma" w:cs="Tahoma"/>
          <w:b/>
          <w:sz w:val="20"/>
          <w:szCs w:val="20"/>
        </w:rPr>
        <w:t xml:space="preserve"> - wysłane do Klienta</w:t>
      </w:r>
    </w:p>
    <w:p w:rsidR="0080247C" w:rsidRPr="00B275EA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275EA">
        <w:rPr>
          <w:rFonts w:ascii="Tahoma" w:hAnsi="Tahoma" w:cs="Tahoma"/>
          <w:sz w:val="20"/>
          <w:szCs w:val="20"/>
        </w:rPr>
        <w:t>W przypadku braku zgody na powyższe, prosimy o podanie łącznej wartości dróg będących przedmiotem ubezpieczenia.</w:t>
      </w:r>
    </w:p>
    <w:p w:rsidR="00F8009B" w:rsidRPr="00B275EA" w:rsidRDefault="00F8009B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B275EA">
        <w:rPr>
          <w:rFonts w:ascii="Tahoma" w:hAnsi="Tahoma" w:cs="Tahoma"/>
          <w:b/>
          <w:sz w:val="20"/>
          <w:szCs w:val="20"/>
        </w:rPr>
        <w:t>ODPOWIEDŹ 10</w:t>
      </w:r>
      <w:r w:rsidR="00485544" w:rsidRPr="00B275EA">
        <w:rPr>
          <w:rFonts w:ascii="Tahoma" w:hAnsi="Tahoma" w:cs="Tahoma"/>
          <w:b/>
          <w:sz w:val="20"/>
          <w:szCs w:val="20"/>
        </w:rPr>
        <w:t xml:space="preserve"> </w:t>
      </w:r>
    </w:p>
    <w:p w:rsidR="00B275EA" w:rsidRPr="00B275EA" w:rsidRDefault="00CA0174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275EA">
        <w:rPr>
          <w:rFonts w:ascii="Tahoma" w:hAnsi="Tahoma" w:cs="Tahoma"/>
          <w:sz w:val="20"/>
          <w:szCs w:val="20"/>
        </w:rPr>
        <w:t>Zamawiając</w:t>
      </w:r>
      <w:r w:rsidR="004615DB" w:rsidRPr="00B275EA">
        <w:rPr>
          <w:rFonts w:ascii="Tahoma" w:hAnsi="Tahoma" w:cs="Tahoma"/>
          <w:sz w:val="20"/>
          <w:szCs w:val="20"/>
        </w:rPr>
        <w:t xml:space="preserve">y informuje, </w:t>
      </w:r>
      <w:r w:rsidR="005F439F" w:rsidRPr="00B275EA">
        <w:rPr>
          <w:rFonts w:ascii="Tahoma" w:hAnsi="Tahoma" w:cs="Tahoma"/>
          <w:sz w:val="20"/>
          <w:szCs w:val="20"/>
        </w:rPr>
        <w:t xml:space="preserve">że </w:t>
      </w:r>
      <w:r w:rsidR="00B275EA">
        <w:rPr>
          <w:rFonts w:ascii="Tahoma" w:hAnsi="Tahoma" w:cs="Tahoma"/>
          <w:sz w:val="20"/>
          <w:szCs w:val="20"/>
        </w:rPr>
        <w:t xml:space="preserve">łączna wartość dróg będących przedmiotem ubezpieczenia </w:t>
      </w:r>
      <w:r w:rsidR="00B275EA" w:rsidRPr="00B275EA">
        <w:rPr>
          <w:rFonts w:ascii="Tahoma" w:hAnsi="Tahoma" w:cs="Tahoma"/>
          <w:sz w:val="20"/>
          <w:szCs w:val="20"/>
        </w:rPr>
        <w:t>wynosi 87.415.129,83 zł</w:t>
      </w:r>
      <w:r w:rsidR="00B275EA">
        <w:rPr>
          <w:rFonts w:ascii="Tahoma" w:hAnsi="Tahoma" w:cs="Tahoma"/>
          <w:sz w:val="20"/>
          <w:szCs w:val="20"/>
        </w:rPr>
        <w:t>.</w:t>
      </w:r>
    </w:p>
    <w:p w:rsidR="00BF5227" w:rsidRPr="00BF5227" w:rsidRDefault="00B275EA" w:rsidP="00BF5227">
      <w:pPr>
        <w:widowControl w:val="0"/>
        <w:tabs>
          <w:tab w:val="left" w:pos="720"/>
        </w:tabs>
        <w:autoSpaceDN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BF5227">
        <w:rPr>
          <w:rFonts w:ascii="Tahoma" w:hAnsi="Tahoma" w:cs="Tahoma"/>
          <w:sz w:val="20"/>
          <w:szCs w:val="20"/>
        </w:rPr>
        <w:t xml:space="preserve">Zamawiający zwraca uwagę, że </w:t>
      </w:r>
      <w:r w:rsidR="005F439F" w:rsidRPr="00BF5227">
        <w:rPr>
          <w:rFonts w:ascii="Tahoma" w:hAnsi="Tahoma" w:cs="Tahoma"/>
          <w:sz w:val="20"/>
          <w:szCs w:val="20"/>
        </w:rPr>
        <w:t xml:space="preserve">do ubezpieczenia zgłoszone zostały wyłącznie drogi </w:t>
      </w:r>
      <w:r w:rsidRPr="00BF5227">
        <w:rPr>
          <w:rFonts w:ascii="Tahoma" w:hAnsi="Tahoma" w:cs="Tahoma"/>
          <w:sz w:val="20"/>
          <w:szCs w:val="20"/>
        </w:rPr>
        <w:t xml:space="preserve">gminne, mosty, przepusty na drogach gminnych systemem I ryzyka z łaczną sumą ubezpieczenia </w:t>
      </w:r>
      <w:r w:rsidRPr="006A589A">
        <w:rPr>
          <w:rFonts w:ascii="Tahoma" w:hAnsi="Tahoma" w:cs="Tahoma"/>
          <w:b/>
          <w:sz w:val="20"/>
          <w:szCs w:val="20"/>
        </w:rPr>
        <w:t>25 000,00 zł</w:t>
      </w:r>
      <w:r w:rsidR="00BF5227" w:rsidRPr="00BF5227">
        <w:rPr>
          <w:rFonts w:ascii="Tahoma" w:hAnsi="Tahoma" w:cs="Tahoma"/>
          <w:sz w:val="20"/>
          <w:szCs w:val="20"/>
        </w:rPr>
        <w:t xml:space="preserve"> na jedno i wszystkie zdarzenia w każdym okresie ubezpieczenia. Suma ubezpieczenia w wartości odtworzeniowej nowej.</w:t>
      </w:r>
    </w:p>
    <w:p w:rsidR="00CA0174" w:rsidRPr="00BF5227" w:rsidRDefault="00CA0174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8009B" w:rsidRPr="00300AE5" w:rsidRDefault="00F8009B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300AE5">
        <w:rPr>
          <w:rFonts w:ascii="Tahoma" w:hAnsi="Tahoma" w:cs="Tahoma"/>
          <w:b/>
          <w:sz w:val="20"/>
          <w:szCs w:val="20"/>
        </w:rPr>
        <w:t>PYTANIE 11</w:t>
      </w:r>
      <w:r w:rsidR="00485544" w:rsidRPr="00300AE5">
        <w:rPr>
          <w:rFonts w:ascii="Tahoma" w:hAnsi="Tahoma" w:cs="Tahoma"/>
          <w:b/>
          <w:sz w:val="20"/>
          <w:szCs w:val="20"/>
        </w:rPr>
        <w:t xml:space="preserve"> </w:t>
      </w:r>
    </w:p>
    <w:p w:rsidR="0080247C" w:rsidRPr="00300AE5" w:rsidRDefault="0080247C" w:rsidP="007A02A0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300AE5">
        <w:rPr>
          <w:rFonts w:ascii="Tahoma" w:hAnsi="Tahoma" w:cs="Tahoma"/>
          <w:iCs/>
          <w:sz w:val="20"/>
          <w:szCs w:val="20"/>
        </w:rPr>
        <w:t>Prosimy o informacje, jaki jest stan techniczny zarządzanych dróg.</w:t>
      </w:r>
    </w:p>
    <w:p w:rsidR="00F8009B" w:rsidRPr="00300AE5" w:rsidRDefault="00F8009B" w:rsidP="007A02A0">
      <w:pPr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300AE5">
        <w:rPr>
          <w:rFonts w:ascii="Tahoma" w:hAnsi="Tahoma" w:cs="Tahoma"/>
          <w:b/>
          <w:sz w:val="20"/>
          <w:szCs w:val="20"/>
        </w:rPr>
        <w:t>ODPOWIEDŹ 11</w:t>
      </w:r>
    </w:p>
    <w:p w:rsidR="00F8009B" w:rsidRPr="007241B2" w:rsidRDefault="00CA0174" w:rsidP="007A02A0">
      <w:pPr>
        <w:suppressAutoHyphen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Zamawiający </w:t>
      </w:r>
      <w:r w:rsidR="000360CF" w:rsidRPr="007241B2">
        <w:rPr>
          <w:rFonts w:ascii="Tahoma" w:hAnsi="Tahoma" w:cs="Tahoma"/>
          <w:color w:val="000000" w:themeColor="text1"/>
          <w:sz w:val="20"/>
          <w:szCs w:val="20"/>
        </w:rPr>
        <w:t xml:space="preserve">informuje, iż stan dróg jest </w:t>
      </w:r>
      <w:r w:rsidR="00300AE5" w:rsidRPr="007241B2">
        <w:rPr>
          <w:rFonts w:ascii="Tahoma" w:hAnsi="Tahoma" w:cs="Tahoma"/>
          <w:color w:val="000000" w:themeColor="text1"/>
          <w:sz w:val="20"/>
          <w:szCs w:val="20"/>
        </w:rPr>
        <w:t>dobry lub bardzo dobry.</w:t>
      </w:r>
    </w:p>
    <w:p w:rsidR="00973EC7" w:rsidRPr="007241B2" w:rsidRDefault="00973EC7" w:rsidP="007A02A0">
      <w:pPr>
        <w:suppressAutoHyphens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Stan techniczy dróg gminnych jest oceniany na </w:t>
      </w:r>
      <w:r w:rsidR="00D35BE7" w:rsidRPr="007241B2">
        <w:rPr>
          <w:rFonts w:ascii="Tahoma" w:hAnsi="Tahoma" w:cs="Tahoma"/>
          <w:color w:val="000000" w:themeColor="text1"/>
          <w:sz w:val="20"/>
          <w:szCs w:val="20"/>
        </w:rPr>
        <w:t>podstawie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 wykonywanych </w:t>
      </w:r>
      <w:r w:rsidR="00D35BE7" w:rsidRPr="007241B2">
        <w:rPr>
          <w:rFonts w:ascii="Tahoma" w:hAnsi="Tahoma" w:cs="Tahoma"/>
          <w:color w:val="000000" w:themeColor="text1"/>
          <w:sz w:val="20"/>
          <w:szCs w:val="20"/>
        </w:rPr>
        <w:t>przeglądów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 rocznych oraz 5-letnich.</w:t>
      </w:r>
    </w:p>
    <w:p w:rsidR="00D35BE7" w:rsidRDefault="00D35BE7" w:rsidP="007A02A0">
      <w:pPr>
        <w:suppressAutoHyphens/>
        <w:jc w:val="both"/>
        <w:rPr>
          <w:rFonts w:ascii="Tahoma" w:hAnsi="Tahoma" w:cs="Tahoma"/>
          <w:color w:val="FF0000"/>
          <w:sz w:val="20"/>
          <w:szCs w:val="20"/>
        </w:rPr>
      </w:pPr>
    </w:p>
    <w:p w:rsidR="00F8009B" w:rsidRPr="007A02A0" w:rsidRDefault="00F8009B" w:rsidP="007A02A0">
      <w:pPr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PYTANIE 12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Prosimy o wyłączenie z ochrony ubezpieczeniowej wymiany zanieczyszczonej wody w basenach  (załącznik nr 1a do SIWZ, pkt. 5.45).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12</w:t>
      </w:r>
    </w:p>
    <w:p w:rsidR="00CA0174" w:rsidRPr="00F81F22" w:rsidRDefault="00CA0174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81F22">
        <w:rPr>
          <w:rFonts w:ascii="Tahoma" w:hAnsi="Tahoma" w:cs="Tahoma"/>
          <w:sz w:val="20"/>
          <w:szCs w:val="20"/>
        </w:rPr>
        <w:t xml:space="preserve">Zamawiający </w:t>
      </w:r>
      <w:r w:rsidR="007811AA" w:rsidRPr="00F81F22">
        <w:rPr>
          <w:rFonts w:ascii="Tahoma" w:hAnsi="Tahoma" w:cs="Tahoma"/>
          <w:b/>
          <w:sz w:val="20"/>
          <w:szCs w:val="20"/>
        </w:rPr>
        <w:t>wyraża zgodę</w:t>
      </w:r>
      <w:r w:rsidR="007811AA" w:rsidRPr="00F81F22">
        <w:rPr>
          <w:rFonts w:ascii="Tahoma" w:hAnsi="Tahoma" w:cs="Tahoma"/>
          <w:sz w:val="20"/>
          <w:szCs w:val="20"/>
        </w:rPr>
        <w:t xml:space="preserve"> na </w:t>
      </w:r>
      <w:r w:rsidRPr="00F81F22">
        <w:rPr>
          <w:rFonts w:ascii="Tahoma" w:hAnsi="Tahoma" w:cs="Tahoma"/>
          <w:sz w:val="20"/>
          <w:szCs w:val="20"/>
        </w:rPr>
        <w:t>wykreślenie pkt. 5.45 z załącznika nr 1a do SIWZ.</w:t>
      </w:r>
      <w:r w:rsidR="00485544" w:rsidRPr="00F81F22">
        <w:rPr>
          <w:rFonts w:ascii="Tahoma" w:hAnsi="Tahoma" w:cs="Tahoma"/>
          <w:sz w:val="20"/>
          <w:szCs w:val="20"/>
        </w:rPr>
        <w:t xml:space="preserve"> </w:t>
      </w:r>
      <w:r w:rsidR="007811AA" w:rsidRPr="00F81F22">
        <w:rPr>
          <w:rFonts w:ascii="Tahoma" w:hAnsi="Tahoma" w:cs="Tahoma"/>
          <w:sz w:val="20"/>
          <w:szCs w:val="20"/>
        </w:rPr>
        <w:t>o treści:</w:t>
      </w:r>
    </w:p>
    <w:p w:rsidR="007811AA" w:rsidRPr="00F81F22" w:rsidRDefault="007811AA" w:rsidP="007811AA">
      <w:pPr>
        <w:pStyle w:val="Akapitzlist"/>
        <w:widowControl w:val="0"/>
        <w:numPr>
          <w:ilvl w:val="1"/>
          <w:numId w:val="38"/>
        </w:num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 w:rsidRPr="00F81F22">
        <w:rPr>
          <w:rFonts w:ascii="Tahoma" w:hAnsi="Tahoma" w:cs="Tahoma"/>
          <w:sz w:val="20"/>
          <w:szCs w:val="20"/>
        </w:rPr>
        <w:t>Zakresem ubezpieczenia objęta jest wymiana zanieczyszczonej wody w basenach, z limitem odszkodowawczym w wysokości 50 000,00 zł na jedno i wszystkie zdarzenia w każdym okresie ubezpieczenia.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13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Prosimy o wyłączenie z ochrony ubezpieczeniowej szkód w nasadzeniach na terenach zielonych (załącznik nr 1a do SIWZ, pkt. 5.52).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13</w:t>
      </w:r>
    </w:p>
    <w:p w:rsidR="00CA0174" w:rsidRPr="009338D8" w:rsidRDefault="00CA0174" w:rsidP="007A02A0">
      <w:pPr>
        <w:rPr>
          <w:rFonts w:ascii="Tahoma" w:hAnsi="Tahoma" w:cs="Tahoma"/>
          <w:sz w:val="20"/>
          <w:szCs w:val="20"/>
        </w:rPr>
      </w:pPr>
      <w:r w:rsidRPr="009338D8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9B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14</w:t>
      </w:r>
    </w:p>
    <w:p w:rsidR="00300ABA" w:rsidRPr="00300ABA" w:rsidRDefault="00300ABA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00ABA">
        <w:rPr>
          <w:rFonts w:ascii="Tahoma" w:hAnsi="Tahoma" w:cs="Tahoma"/>
          <w:color w:val="000000"/>
          <w:sz w:val="20"/>
          <w:szCs w:val="20"/>
        </w:rPr>
        <w:t xml:space="preserve">Prosimy o wyłączenie z zakresu ubezpieczenia mienia od wszystkich ryzk straganów, kiosków </w:t>
      </w:r>
      <w:r w:rsidR="009338D8">
        <w:rPr>
          <w:rFonts w:ascii="Tahoma" w:hAnsi="Tahoma" w:cs="Tahoma"/>
          <w:color w:val="000000"/>
          <w:sz w:val="20"/>
          <w:szCs w:val="20"/>
        </w:rPr>
        <w:t>i</w:t>
      </w:r>
      <w:r w:rsidRPr="00300ABA">
        <w:rPr>
          <w:rFonts w:ascii="Tahoma" w:hAnsi="Tahoma" w:cs="Tahoma"/>
          <w:color w:val="000000"/>
          <w:sz w:val="20"/>
          <w:szCs w:val="20"/>
        </w:rPr>
        <w:t xml:space="preserve"> szklarni.</w:t>
      </w:r>
    </w:p>
    <w:p w:rsidR="0009796E" w:rsidRPr="007A02A0" w:rsidRDefault="0009796E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14</w:t>
      </w:r>
    </w:p>
    <w:p w:rsidR="009338D8" w:rsidRPr="007A02A0" w:rsidRDefault="009338D8" w:rsidP="009338D8">
      <w:pPr>
        <w:rPr>
          <w:rFonts w:ascii="Tahoma" w:hAnsi="Tahoma" w:cs="Tahoma"/>
          <w:i/>
          <w:sz w:val="20"/>
          <w:szCs w:val="20"/>
        </w:rPr>
      </w:pPr>
      <w:r w:rsidRPr="009338D8">
        <w:rPr>
          <w:rFonts w:ascii="Tahoma" w:hAnsi="Tahoma" w:cs="Tahoma"/>
          <w:sz w:val="20"/>
          <w:szCs w:val="20"/>
        </w:rPr>
        <w:t>Zamawiający w powyższym zakresie nie dokonuje żadnych zmian w SIWZ</w:t>
      </w:r>
      <w:r w:rsidRPr="007A02A0">
        <w:rPr>
          <w:rFonts w:ascii="Tahoma" w:hAnsi="Tahoma" w:cs="Tahoma"/>
          <w:i/>
          <w:sz w:val="20"/>
          <w:szCs w:val="20"/>
        </w:rPr>
        <w:t xml:space="preserve">. </w:t>
      </w:r>
    </w:p>
    <w:p w:rsidR="009338D8" w:rsidRDefault="009338D8" w:rsidP="007811AA">
      <w:pPr>
        <w:tabs>
          <w:tab w:val="left" w:pos="284"/>
        </w:tabs>
        <w:jc w:val="both"/>
        <w:rPr>
          <w:rFonts w:ascii="Tahoma" w:eastAsia="Times New Roman" w:hAnsi="Tahoma" w:cs="Tahoma"/>
          <w:sz w:val="20"/>
          <w:szCs w:val="20"/>
        </w:rPr>
      </w:pPr>
    </w:p>
    <w:p w:rsidR="0009796E" w:rsidRPr="0097616A" w:rsidRDefault="007811AA" w:rsidP="0097616A">
      <w:pPr>
        <w:tabs>
          <w:tab w:val="left" w:pos="284"/>
        </w:tabs>
        <w:jc w:val="both"/>
        <w:rPr>
          <w:rFonts w:ascii="Calibri" w:eastAsia="Times New Roman" w:hAnsi="Calibri" w:cs="Tahoma"/>
          <w:bCs/>
          <w:sz w:val="20"/>
          <w:szCs w:val="20"/>
        </w:rPr>
      </w:pPr>
      <w:r w:rsidRPr="008C5BAB">
        <w:rPr>
          <w:rFonts w:ascii="Tahoma" w:eastAsia="Times New Roman" w:hAnsi="Tahoma" w:cs="Tahoma"/>
          <w:sz w:val="20"/>
          <w:szCs w:val="20"/>
        </w:rPr>
        <w:t>Zamawiający wyjaśnia, iż aktualnie w wykazie mienia</w:t>
      </w:r>
      <w:r w:rsidR="009338D8">
        <w:rPr>
          <w:rFonts w:ascii="Tahoma" w:eastAsia="Times New Roman" w:hAnsi="Tahoma" w:cs="Tahoma"/>
          <w:sz w:val="20"/>
          <w:szCs w:val="20"/>
        </w:rPr>
        <w:t xml:space="preserve"> wskazanym do ubezpieczenia</w:t>
      </w:r>
      <w:r w:rsidRPr="008C5BAB">
        <w:rPr>
          <w:rFonts w:ascii="Tahoma" w:eastAsia="Times New Roman" w:hAnsi="Tahoma" w:cs="Tahoma"/>
          <w:sz w:val="20"/>
          <w:szCs w:val="20"/>
        </w:rPr>
        <w:t xml:space="preserve"> nie zostały wykazane </w:t>
      </w:r>
      <w:r>
        <w:rPr>
          <w:rFonts w:ascii="Tahoma" w:eastAsia="Times New Roman" w:hAnsi="Tahoma" w:cs="Tahoma"/>
          <w:sz w:val="20"/>
          <w:szCs w:val="20"/>
        </w:rPr>
        <w:t xml:space="preserve">stragany, kioski </w:t>
      </w:r>
      <w:r w:rsidR="009338D8">
        <w:rPr>
          <w:rFonts w:ascii="Tahoma" w:eastAsia="Times New Roman" w:hAnsi="Tahoma" w:cs="Tahoma"/>
          <w:sz w:val="20"/>
          <w:szCs w:val="20"/>
        </w:rPr>
        <w:t>i</w:t>
      </w:r>
      <w:r>
        <w:rPr>
          <w:rFonts w:ascii="Tahoma" w:eastAsia="Times New Roman" w:hAnsi="Tahoma" w:cs="Tahoma"/>
          <w:sz w:val="20"/>
          <w:szCs w:val="20"/>
        </w:rPr>
        <w:t xml:space="preserve"> szklarnie</w:t>
      </w:r>
      <w:r w:rsidRPr="008C5BAB">
        <w:rPr>
          <w:rFonts w:ascii="Tahoma" w:eastAsia="Times New Roman" w:hAnsi="Tahoma" w:cs="Tahoma"/>
          <w:sz w:val="20"/>
          <w:szCs w:val="20"/>
        </w:rPr>
        <w:t xml:space="preserve">, a wskazując katalog obejmujący odpowiednie rodzaje mienia pozostawia sobie prawo do objęcia ochroną w ramach umowy ubezpieczenia tych kategorii mienia, których dzisiaj nie posiada. Tak należy rozumieć </w:t>
      </w:r>
      <w:r w:rsidRPr="008C5BAB">
        <w:rPr>
          <w:rFonts w:ascii="Tahoma" w:eastAsia="Times New Roman" w:hAnsi="Tahoma" w:cs="Tahoma"/>
          <w:sz w:val="20"/>
          <w:szCs w:val="20"/>
        </w:rPr>
        <w:lastRenderedPageBreak/>
        <w:t>katalog wskazujący kategorie mienia. Kwestie ewentualnych doubezpieczeń w tym zakresie regulować będą aneksy do umowy w sprawie zamówienia publicznego lub odpowiednie dokumenty ubezpieczeniowe. Przy czym wykonawca nie będzie mógł odmówić ochrony dla tych nowych kategorii mienia.</w:t>
      </w:r>
    </w:p>
    <w:p w:rsidR="0009796E" w:rsidRPr="009338D8" w:rsidRDefault="009338D8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338D8">
        <w:rPr>
          <w:rFonts w:ascii="Tahoma" w:hAnsi="Tahoma" w:cs="Tahoma"/>
          <w:sz w:val="20"/>
          <w:szCs w:val="20"/>
        </w:rPr>
        <w:t>Zamawiający zwraca uwagę, że</w:t>
      </w:r>
      <w:r w:rsidR="0009796E" w:rsidRPr="009338D8">
        <w:rPr>
          <w:rFonts w:ascii="Tahoma" w:hAnsi="Tahoma" w:cs="Tahoma"/>
          <w:sz w:val="20"/>
          <w:szCs w:val="20"/>
        </w:rPr>
        <w:t xml:space="preserve"> Gminny Ośrodek Pomocy Społecznej zgłasza do ubezpieczenia obiekt kontenerowy w Poryte Jobłoń</w:t>
      </w:r>
      <w:r w:rsidRPr="009338D8">
        <w:rPr>
          <w:rFonts w:ascii="Tahoma" w:hAnsi="Tahoma" w:cs="Tahoma"/>
          <w:sz w:val="20"/>
          <w:szCs w:val="20"/>
        </w:rPr>
        <w:t xml:space="preserve"> – opis przedmiotu ubezpieczenia znajduje się w załaczniku nr 1 d do SIWZ zakładka nr 1.</w:t>
      </w:r>
    </w:p>
    <w:p w:rsidR="0009796E" w:rsidRPr="007A02A0" w:rsidRDefault="0009796E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7030A0"/>
          <w:sz w:val="20"/>
          <w:szCs w:val="20"/>
        </w:rPr>
      </w:pPr>
    </w:p>
    <w:p w:rsidR="0009796E" w:rsidRPr="007A02A0" w:rsidRDefault="0009796E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PYTANIE 15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 xml:space="preserve">Prosimy o podanie łącznej sumy ubezpieczenia solarów i kolektorów słonecznych. </w:t>
      </w:r>
    </w:p>
    <w:p w:rsidR="00F8185D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15</w:t>
      </w:r>
    </w:p>
    <w:p w:rsidR="009338D8" w:rsidRPr="008C5BAB" w:rsidRDefault="009338D8" w:rsidP="009338D8">
      <w:pPr>
        <w:tabs>
          <w:tab w:val="left" w:pos="284"/>
        </w:tabs>
        <w:jc w:val="both"/>
        <w:rPr>
          <w:rFonts w:ascii="Calibri" w:eastAsia="Times New Roman" w:hAnsi="Calibri" w:cs="Tahoma"/>
          <w:bCs/>
          <w:sz w:val="20"/>
          <w:szCs w:val="20"/>
        </w:rPr>
      </w:pPr>
      <w:r w:rsidRPr="008C5BAB">
        <w:rPr>
          <w:rFonts w:ascii="Tahoma" w:eastAsia="Times New Roman" w:hAnsi="Tahoma" w:cs="Tahoma"/>
          <w:sz w:val="20"/>
          <w:szCs w:val="20"/>
        </w:rPr>
        <w:t>Zamawiający wyjaśnia, iż aktualnie w wykazie mienia</w:t>
      </w:r>
      <w:r>
        <w:rPr>
          <w:rFonts w:ascii="Tahoma" w:eastAsia="Times New Roman" w:hAnsi="Tahoma" w:cs="Tahoma"/>
          <w:sz w:val="20"/>
          <w:szCs w:val="20"/>
        </w:rPr>
        <w:t xml:space="preserve"> wskazanym do ubezpieczenia</w:t>
      </w:r>
      <w:r w:rsidRPr="008C5BAB">
        <w:rPr>
          <w:rFonts w:ascii="Tahoma" w:eastAsia="Times New Roman" w:hAnsi="Tahoma" w:cs="Tahoma"/>
          <w:sz w:val="20"/>
          <w:szCs w:val="20"/>
        </w:rPr>
        <w:t xml:space="preserve"> nie zostały wykazane </w:t>
      </w:r>
      <w:r>
        <w:rPr>
          <w:rFonts w:ascii="Tahoma" w:eastAsia="Times New Roman" w:hAnsi="Tahoma" w:cs="Tahoma"/>
          <w:sz w:val="20"/>
          <w:szCs w:val="20"/>
        </w:rPr>
        <w:t xml:space="preserve">solary </w:t>
      </w:r>
      <w:r w:rsidR="000360CF">
        <w:rPr>
          <w:rFonts w:ascii="Tahoma" w:eastAsia="Times New Roman" w:hAnsi="Tahoma" w:cs="Tahoma"/>
          <w:sz w:val="20"/>
          <w:szCs w:val="20"/>
        </w:rPr>
        <w:t>i</w:t>
      </w:r>
      <w:r>
        <w:rPr>
          <w:rFonts w:ascii="Tahoma" w:eastAsia="Times New Roman" w:hAnsi="Tahoma" w:cs="Tahoma"/>
          <w:sz w:val="20"/>
          <w:szCs w:val="20"/>
        </w:rPr>
        <w:t xml:space="preserve"> kolektory słoneczne</w:t>
      </w:r>
      <w:r w:rsidRPr="008C5BAB">
        <w:rPr>
          <w:rFonts w:ascii="Tahoma" w:eastAsia="Times New Roman" w:hAnsi="Tahoma" w:cs="Tahoma"/>
          <w:sz w:val="20"/>
          <w:szCs w:val="20"/>
        </w:rPr>
        <w:t>, a wskazując katalog obejmujący odpowiednie rodzaje mienia pozostawia sobie prawo do objęcia ochroną w ramach umowy ubezpieczenia tych kategorii mienia, których dzisiaj nie posiada. Tak należy rozumieć katalog wskazujący kategorie mienia. Kwestie ewentualnych doubezpieczeń w tym zakresie regulować będą aneksy do umowy w sprawie zamówienia publicznego lub odpowiednie dokumenty ubezpieczeniowe. Przy czym wykonawca nie będzie mógł odmówić ochrony dla tych nowych kategorii mienia.</w:t>
      </w:r>
    </w:p>
    <w:p w:rsidR="009338D8" w:rsidRPr="008C5BAB" w:rsidRDefault="009338D8" w:rsidP="009338D8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9338D8" w:rsidRPr="009338D8" w:rsidRDefault="009338D8" w:rsidP="009338D8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9338D8">
        <w:rPr>
          <w:rFonts w:ascii="Tahoma" w:eastAsia="Calibri" w:hAnsi="Tahoma" w:cs="Tahoma"/>
          <w:sz w:val="20"/>
          <w:szCs w:val="20"/>
        </w:rPr>
        <w:t>Zamawiający informuje, iż do ubezpieczenia systemem pierwszego ryzyka zgłasza łącznie kategorię mienia</w:t>
      </w:r>
      <w:r>
        <w:rPr>
          <w:rFonts w:ascii="Tahoma" w:eastAsia="Calibri" w:hAnsi="Tahoma" w:cs="Tahoma"/>
          <w:sz w:val="20"/>
          <w:szCs w:val="20"/>
        </w:rPr>
        <w:t>:</w:t>
      </w:r>
      <w:r w:rsidRPr="009338D8">
        <w:rPr>
          <w:rFonts w:ascii="Tahoma" w:eastAsia="Calibri" w:hAnsi="Tahoma" w:cs="Tahoma"/>
          <w:sz w:val="20"/>
          <w:szCs w:val="20"/>
        </w:rPr>
        <w:t xml:space="preserve"> </w:t>
      </w:r>
      <w:r w:rsidRPr="009338D8">
        <w:rPr>
          <w:rFonts w:ascii="Tahoma" w:hAnsi="Tahoma" w:cs="Tahoma"/>
          <w:sz w:val="20"/>
          <w:szCs w:val="20"/>
        </w:rPr>
        <w:t>znak</w:t>
      </w:r>
      <w:r w:rsidR="00BC690F">
        <w:rPr>
          <w:rFonts w:ascii="Tahoma" w:hAnsi="Tahoma" w:cs="Tahoma"/>
          <w:sz w:val="20"/>
          <w:szCs w:val="20"/>
        </w:rPr>
        <w:t xml:space="preserve">i </w:t>
      </w:r>
      <w:r w:rsidRPr="009338D8">
        <w:rPr>
          <w:rFonts w:ascii="Tahoma" w:hAnsi="Tahoma" w:cs="Tahoma"/>
          <w:sz w:val="20"/>
          <w:szCs w:val="20"/>
        </w:rPr>
        <w:t>drogow</w:t>
      </w:r>
      <w:r w:rsidR="00BC690F">
        <w:rPr>
          <w:rFonts w:ascii="Tahoma" w:hAnsi="Tahoma" w:cs="Tahoma"/>
          <w:sz w:val="20"/>
          <w:szCs w:val="20"/>
        </w:rPr>
        <w:t xml:space="preserve">e </w:t>
      </w:r>
      <w:r w:rsidRPr="009338D8">
        <w:rPr>
          <w:rFonts w:ascii="Tahoma" w:hAnsi="Tahoma" w:cs="Tahoma"/>
          <w:bCs/>
          <w:sz w:val="20"/>
          <w:szCs w:val="20"/>
        </w:rPr>
        <w:t>z konstrukcją wsporczą (jeśli występuje), element</w:t>
      </w:r>
      <w:r w:rsidR="00BC690F">
        <w:rPr>
          <w:rFonts w:ascii="Tahoma" w:hAnsi="Tahoma" w:cs="Tahoma"/>
          <w:bCs/>
          <w:sz w:val="20"/>
          <w:szCs w:val="20"/>
        </w:rPr>
        <w:t>y</w:t>
      </w:r>
      <w:r w:rsidRPr="009338D8">
        <w:rPr>
          <w:rFonts w:ascii="Tahoma" w:hAnsi="Tahoma" w:cs="Tahoma"/>
          <w:bCs/>
          <w:sz w:val="20"/>
          <w:szCs w:val="20"/>
        </w:rPr>
        <w:t xml:space="preserve"> bezpieczeństwa ruchu drogowego, </w:t>
      </w:r>
      <w:r w:rsidRPr="009338D8">
        <w:rPr>
          <w:rFonts w:ascii="Tahoma" w:hAnsi="Tahoma" w:cs="Tahoma"/>
          <w:sz w:val="20"/>
          <w:szCs w:val="20"/>
        </w:rPr>
        <w:t>tablic</w:t>
      </w:r>
      <w:r w:rsidR="00BC690F">
        <w:rPr>
          <w:rFonts w:ascii="Tahoma" w:hAnsi="Tahoma" w:cs="Tahoma"/>
          <w:sz w:val="20"/>
          <w:szCs w:val="20"/>
        </w:rPr>
        <w:t>e</w:t>
      </w:r>
      <w:r w:rsidRPr="009338D8">
        <w:rPr>
          <w:rFonts w:ascii="Tahoma" w:hAnsi="Tahoma" w:cs="Tahoma"/>
          <w:sz w:val="20"/>
          <w:szCs w:val="20"/>
        </w:rPr>
        <w:t xml:space="preserve"> z nazwami ulic, słup</w:t>
      </w:r>
      <w:r w:rsidR="00BC690F">
        <w:rPr>
          <w:rFonts w:ascii="Tahoma" w:hAnsi="Tahoma" w:cs="Tahoma"/>
          <w:sz w:val="20"/>
          <w:szCs w:val="20"/>
        </w:rPr>
        <w:t>y</w:t>
      </w:r>
      <w:r w:rsidRPr="009338D8">
        <w:rPr>
          <w:rFonts w:ascii="Tahoma" w:hAnsi="Tahoma" w:cs="Tahoma"/>
          <w:sz w:val="20"/>
          <w:szCs w:val="20"/>
        </w:rPr>
        <w:t xml:space="preserve"> oświetleniow</w:t>
      </w:r>
      <w:r w:rsidR="00BC690F">
        <w:rPr>
          <w:rFonts w:ascii="Tahoma" w:hAnsi="Tahoma" w:cs="Tahoma"/>
          <w:sz w:val="20"/>
          <w:szCs w:val="20"/>
        </w:rPr>
        <w:t>e</w:t>
      </w:r>
      <w:r w:rsidRPr="009338D8">
        <w:rPr>
          <w:rFonts w:ascii="Tahoma" w:hAnsi="Tahoma" w:cs="Tahoma"/>
          <w:sz w:val="20"/>
          <w:szCs w:val="20"/>
        </w:rPr>
        <w:t>, lamp</w:t>
      </w:r>
      <w:r w:rsidR="00BC690F">
        <w:rPr>
          <w:rFonts w:ascii="Tahoma" w:hAnsi="Tahoma" w:cs="Tahoma"/>
          <w:sz w:val="20"/>
          <w:szCs w:val="20"/>
        </w:rPr>
        <w:t>y</w:t>
      </w:r>
      <w:r w:rsidRPr="009338D8">
        <w:rPr>
          <w:rFonts w:ascii="Tahoma" w:hAnsi="Tahoma" w:cs="Tahoma"/>
          <w:sz w:val="20"/>
          <w:szCs w:val="20"/>
        </w:rPr>
        <w:t xml:space="preserve">, </w:t>
      </w:r>
      <w:r w:rsidRPr="009338D8">
        <w:rPr>
          <w:rFonts w:ascii="Tahoma" w:hAnsi="Tahoma" w:cs="Tahoma"/>
          <w:b/>
          <w:sz w:val="20"/>
          <w:szCs w:val="20"/>
        </w:rPr>
        <w:t>lamp</w:t>
      </w:r>
      <w:r w:rsidR="00BC690F">
        <w:rPr>
          <w:rFonts w:ascii="Tahoma" w:hAnsi="Tahoma" w:cs="Tahoma"/>
          <w:b/>
          <w:sz w:val="20"/>
          <w:szCs w:val="20"/>
        </w:rPr>
        <w:t>y</w:t>
      </w:r>
      <w:r w:rsidRPr="009338D8">
        <w:rPr>
          <w:rFonts w:ascii="Tahoma" w:hAnsi="Tahoma" w:cs="Tahoma"/>
          <w:b/>
          <w:sz w:val="20"/>
          <w:szCs w:val="20"/>
        </w:rPr>
        <w:t xml:space="preserve"> hybrydow</w:t>
      </w:r>
      <w:r w:rsidR="00BC690F">
        <w:rPr>
          <w:rFonts w:ascii="Tahoma" w:hAnsi="Tahoma" w:cs="Tahoma"/>
          <w:b/>
          <w:sz w:val="20"/>
          <w:szCs w:val="20"/>
        </w:rPr>
        <w:t>e</w:t>
      </w:r>
      <w:r w:rsidRPr="009338D8">
        <w:rPr>
          <w:rFonts w:ascii="Tahoma" w:hAnsi="Tahoma" w:cs="Tahoma"/>
          <w:b/>
          <w:sz w:val="20"/>
          <w:szCs w:val="20"/>
        </w:rPr>
        <w:t xml:space="preserve"> (solarno-wiatrakow</w:t>
      </w:r>
      <w:r w:rsidR="00BC690F">
        <w:rPr>
          <w:rFonts w:ascii="Tahoma" w:hAnsi="Tahoma" w:cs="Tahoma"/>
          <w:b/>
          <w:sz w:val="20"/>
          <w:szCs w:val="20"/>
        </w:rPr>
        <w:t>e</w:t>
      </w:r>
      <w:r w:rsidRPr="009338D8">
        <w:rPr>
          <w:rFonts w:ascii="Tahoma" w:hAnsi="Tahoma" w:cs="Tahoma"/>
          <w:b/>
          <w:sz w:val="20"/>
          <w:szCs w:val="20"/>
        </w:rPr>
        <w:t>),</w:t>
      </w:r>
      <w:r w:rsidRPr="009338D8">
        <w:rPr>
          <w:rFonts w:ascii="Tahoma" w:hAnsi="Tahoma" w:cs="Tahoma"/>
          <w:sz w:val="20"/>
          <w:szCs w:val="20"/>
        </w:rPr>
        <w:t xml:space="preserve"> sygnalizacj</w:t>
      </w:r>
      <w:r w:rsidR="00BC690F">
        <w:rPr>
          <w:rFonts w:ascii="Tahoma" w:hAnsi="Tahoma" w:cs="Tahoma"/>
          <w:sz w:val="20"/>
          <w:szCs w:val="20"/>
        </w:rPr>
        <w:t>a</w:t>
      </w:r>
      <w:r w:rsidRPr="009338D8">
        <w:rPr>
          <w:rFonts w:ascii="Tahoma" w:hAnsi="Tahoma" w:cs="Tahoma"/>
          <w:sz w:val="20"/>
          <w:szCs w:val="20"/>
        </w:rPr>
        <w:t xml:space="preserve"> świetln</w:t>
      </w:r>
      <w:r w:rsidR="00BC690F">
        <w:rPr>
          <w:rFonts w:ascii="Tahoma" w:hAnsi="Tahoma" w:cs="Tahoma"/>
          <w:sz w:val="20"/>
          <w:szCs w:val="20"/>
        </w:rPr>
        <w:t>a</w:t>
      </w:r>
      <w:r w:rsidRPr="009338D8">
        <w:rPr>
          <w:rFonts w:ascii="Tahoma" w:hAnsi="Tahoma" w:cs="Tahoma"/>
          <w:sz w:val="20"/>
          <w:szCs w:val="20"/>
        </w:rPr>
        <w:t>, oświetleni</w:t>
      </w:r>
      <w:r w:rsidR="00BC690F">
        <w:rPr>
          <w:rFonts w:ascii="Tahoma" w:hAnsi="Tahoma" w:cs="Tahoma"/>
          <w:sz w:val="20"/>
          <w:szCs w:val="20"/>
        </w:rPr>
        <w:t>e</w:t>
      </w:r>
      <w:r w:rsidRPr="009338D8">
        <w:rPr>
          <w:rFonts w:ascii="Tahoma" w:hAnsi="Tahoma" w:cs="Tahoma"/>
          <w:sz w:val="20"/>
          <w:szCs w:val="20"/>
        </w:rPr>
        <w:t xml:space="preserve"> uliczn</w:t>
      </w:r>
      <w:r w:rsidR="00BC690F">
        <w:rPr>
          <w:rFonts w:ascii="Tahoma" w:hAnsi="Tahoma" w:cs="Tahoma"/>
          <w:sz w:val="20"/>
          <w:szCs w:val="20"/>
        </w:rPr>
        <w:t>e</w:t>
      </w:r>
      <w:r w:rsidRPr="009338D8">
        <w:rPr>
          <w:rFonts w:ascii="Tahoma" w:hAnsi="Tahoma" w:cs="Tahoma"/>
          <w:sz w:val="20"/>
          <w:szCs w:val="20"/>
        </w:rPr>
        <w:t xml:space="preserve"> z łączn</w:t>
      </w:r>
      <w:r w:rsidR="00BC690F">
        <w:rPr>
          <w:rFonts w:ascii="Tahoma" w:hAnsi="Tahoma" w:cs="Tahoma"/>
          <w:sz w:val="20"/>
          <w:szCs w:val="20"/>
        </w:rPr>
        <w:t>ą</w:t>
      </w:r>
      <w:r w:rsidRPr="009338D8">
        <w:rPr>
          <w:rFonts w:ascii="Tahoma" w:hAnsi="Tahoma" w:cs="Tahoma"/>
          <w:sz w:val="20"/>
          <w:szCs w:val="20"/>
        </w:rPr>
        <w:t xml:space="preserve"> suma ubezpieczenia </w:t>
      </w:r>
      <w:r w:rsidRPr="009338D8">
        <w:rPr>
          <w:rFonts w:ascii="Tahoma" w:hAnsi="Tahoma" w:cs="Tahoma"/>
          <w:b/>
          <w:sz w:val="20"/>
          <w:szCs w:val="20"/>
        </w:rPr>
        <w:t>30 000,00 zł</w:t>
      </w:r>
      <w:r w:rsidRPr="009338D8">
        <w:rPr>
          <w:rFonts w:ascii="Tahoma" w:hAnsi="Tahoma" w:cs="Tahoma"/>
          <w:sz w:val="20"/>
          <w:szCs w:val="20"/>
        </w:rPr>
        <w:t xml:space="preserve"> na jedno i wszystkie zdarzenia w każdym okresie ubezpieczenia. Suma ubezpieczenia w wartości odtworzeniowej nowej.</w:t>
      </w:r>
    </w:p>
    <w:p w:rsidR="009338D8" w:rsidRPr="009338D8" w:rsidRDefault="009338D8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7030A0"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PYTANIE 16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 xml:space="preserve">Prosimy o podanie maksymalnej wartości pojedynczej instalacji solarnej. 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16</w:t>
      </w:r>
    </w:p>
    <w:p w:rsidR="00BC690F" w:rsidRPr="008C5BAB" w:rsidRDefault="00BC690F" w:rsidP="00BC690F">
      <w:pPr>
        <w:tabs>
          <w:tab w:val="left" w:pos="284"/>
        </w:tabs>
        <w:jc w:val="both"/>
        <w:rPr>
          <w:rFonts w:ascii="Calibri" w:eastAsia="Times New Roman" w:hAnsi="Calibri" w:cs="Tahoma"/>
          <w:bCs/>
          <w:sz w:val="20"/>
          <w:szCs w:val="20"/>
        </w:rPr>
      </w:pPr>
      <w:r w:rsidRPr="008C5BAB">
        <w:rPr>
          <w:rFonts w:ascii="Tahoma" w:eastAsia="Times New Roman" w:hAnsi="Tahoma" w:cs="Tahoma"/>
          <w:sz w:val="20"/>
          <w:szCs w:val="20"/>
        </w:rPr>
        <w:t>Zamawiający wyjaśnia, iż aktualnie w wykazie mienia</w:t>
      </w:r>
      <w:r>
        <w:rPr>
          <w:rFonts w:ascii="Tahoma" w:eastAsia="Times New Roman" w:hAnsi="Tahoma" w:cs="Tahoma"/>
          <w:sz w:val="20"/>
          <w:szCs w:val="20"/>
        </w:rPr>
        <w:t xml:space="preserve"> wskazanym do ubezpieczenia</w:t>
      </w:r>
      <w:r w:rsidRPr="008C5BAB">
        <w:rPr>
          <w:rFonts w:ascii="Tahoma" w:eastAsia="Times New Roman" w:hAnsi="Tahoma" w:cs="Tahoma"/>
          <w:sz w:val="20"/>
          <w:szCs w:val="20"/>
        </w:rPr>
        <w:t xml:space="preserve"> nie zostały wykazane </w:t>
      </w:r>
      <w:r>
        <w:rPr>
          <w:rFonts w:ascii="Tahoma" w:eastAsia="Times New Roman" w:hAnsi="Tahoma" w:cs="Tahoma"/>
          <w:sz w:val="20"/>
          <w:szCs w:val="20"/>
        </w:rPr>
        <w:t>instalacje solarne</w:t>
      </w:r>
      <w:r w:rsidRPr="008C5BAB">
        <w:rPr>
          <w:rFonts w:ascii="Tahoma" w:eastAsia="Times New Roman" w:hAnsi="Tahoma" w:cs="Tahoma"/>
          <w:sz w:val="20"/>
          <w:szCs w:val="20"/>
        </w:rPr>
        <w:t>, a wskazując katalog obejmujący odpowiednie rodzaje mienia pozostawia sobie prawo do objęcia ochroną w ramach umowy ubezpieczenia tych kategorii mienia, których dzisiaj nie posiada. Tak należy rozumieć katalog wskazujący kategorie mienia. Kwestie ewentualnych doubezpieczeń w tym zakresie regulować będą aneksy do umowy w sprawie zamówienia publicznego lub odpowiednie dokumenty ubezpieczeniowe. Przy czym wykonawca nie będzie mógł odmówić ochrony dla tych nowych kategorii mienia.</w:t>
      </w:r>
    </w:p>
    <w:p w:rsidR="00BC690F" w:rsidRPr="008C5BAB" w:rsidRDefault="00BC690F" w:rsidP="00BC690F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BC690F" w:rsidRPr="009338D8" w:rsidRDefault="00BC690F" w:rsidP="00BC690F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9338D8">
        <w:rPr>
          <w:rFonts w:ascii="Tahoma" w:eastAsia="Calibri" w:hAnsi="Tahoma" w:cs="Tahoma"/>
          <w:sz w:val="20"/>
          <w:szCs w:val="20"/>
        </w:rPr>
        <w:t>Zamawiający informuje, iż do ubezpieczenia systemem pierwszego ryzyka zgłasza łącznie kategorię mienia</w:t>
      </w:r>
      <w:r>
        <w:rPr>
          <w:rFonts w:ascii="Tahoma" w:eastAsia="Calibri" w:hAnsi="Tahoma" w:cs="Tahoma"/>
          <w:sz w:val="20"/>
          <w:szCs w:val="20"/>
        </w:rPr>
        <w:t>:</w:t>
      </w:r>
      <w:r w:rsidRPr="009338D8">
        <w:rPr>
          <w:rFonts w:ascii="Tahoma" w:eastAsia="Calibri" w:hAnsi="Tahoma" w:cs="Tahoma"/>
          <w:sz w:val="20"/>
          <w:szCs w:val="20"/>
        </w:rPr>
        <w:t xml:space="preserve"> </w:t>
      </w:r>
      <w:r w:rsidRPr="009338D8">
        <w:rPr>
          <w:rFonts w:ascii="Tahoma" w:hAnsi="Tahoma" w:cs="Tahoma"/>
          <w:sz w:val="20"/>
          <w:szCs w:val="20"/>
        </w:rPr>
        <w:t>znak</w:t>
      </w:r>
      <w:r>
        <w:rPr>
          <w:rFonts w:ascii="Tahoma" w:hAnsi="Tahoma" w:cs="Tahoma"/>
          <w:sz w:val="20"/>
          <w:szCs w:val="20"/>
        </w:rPr>
        <w:t xml:space="preserve">i </w:t>
      </w:r>
      <w:r w:rsidRPr="009338D8">
        <w:rPr>
          <w:rFonts w:ascii="Tahoma" w:hAnsi="Tahoma" w:cs="Tahoma"/>
          <w:sz w:val="20"/>
          <w:szCs w:val="20"/>
        </w:rPr>
        <w:t>drogow</w:t>
      </w:r>
      <w:r>
        <w:rPr>
          <w:rFonts w:ascii="Tahoma" w:hAnsi="Tahoma" w:cs="Tahoma"/>
          <w:sz w:val="20"/>
          <w:szCs w:val="20"/>
        </w:rPr>
        <w:t xml:space="preserve">e </w:t>
      </w:r>
      <w:r w:rsidRPr="009338D8">
        <w:rPr>
          <w:rFonts w:ascii="Tahoma" w:hAnsi="Tahoma" w:cs="Tahoma"/>
          <w:bCs/>
          <w:sz w:val="20"/>
          <w:szCs w:val="20"/>
        </w:rPr>
        <w:t>z konstrukcją wsporczą (jeśli występuje), element</w:t>
      </w:r>
      <w:r>
        <w:rPr>
          <w:rFonts w:ascii="Tahoma" w:hAnsi="Tahoma" w:cs="Tahoma"/>
          <w:bCs/>
          <w:sz w:val="20"/>
          <w:szCs w:val="20"/>
        </w:rPr>
        <w:t>y</w:t>
      </w:r>
      <w:r w:rsidRPr="009338D8">
        <w:rPr>
          <w:rFonts w:ascii="Tahoma" w:hAnsi="Tahoma" w:cs="Tahoma"/>
          <w:bCs/>
          <w:sz w:val="20"/>
          <w:szCs w:val="20"/>
        </w:rPr>
        <w:t xml:space="preserve"> bezpieczeństwa ruchu drogowego, </w:t>
      </w:r>
      <w:r w:rsidRPr="009338D8">
        <w:rPr>
          <w:rFonts w:ascii="Tahoma" w:hAnsi="Tahoma" w:cs="Tahoma"/>
          <w:sz w:val="20"/>
          <w:szCs w:val="20"/>
        </w:rPr>
        <w:t>tablic</w:t>
      </w:r>
      <w:r>
        <w:rPr>
          <w:rFonts w:ascii="Tahoma" w:hAnsi="Tahoma" w:cs="Tahoma"/>
          <w:sz w:val="20"/>
          <w:szCs w:val="20"/>
        </w:rPr>
        <w:t>e</w:t>
      </w:r>
      <w:r w:rsidRPr="009338D8">
        <w:rPr>
          <w:rFonts w:ascii="Tahoma" w:hAnsi="Tahoma" w:cs="Tahoma"/>
          <w:sz w:val="20"/>
          <w:szCs w:val="20"/>
        </w:rPr>
        <w:t xml:space="preserve"> z nazwami ulic, słup</w:t>
      </w:r>
      <w:r>
        <w:rPr>
          <w:rFonts w:ascii="Tahoma" w:hAnsi="Tahoma" w:cs="Tahoma"/>
          <w:sz w:val="20"/>
          <w:szCs w:val="20"/>
        </w:rPr>
        <w:t>y</w:t>
      </w:r>
      <w:r w:rsidRPr="009338D8">
        <w:rPr>
          <w:rFonts w:ascii="Tahoma" w:hAnsi="Tahoma" w:cs="Tahoma"/>
          <w:sz w:val="20"/>
          <w:szCs w:val="20"/>
        </w:rPr>
        <w:t xml:space="preserve"> oświetleniow</w:t>
      </w:r>
      <w:r>
        <w:rPr>
          <w:rFonts w:ascii="Tahoma" w:hAnsi="Tahoma" w:cs="Tahoma"/>
          <w:sz w:val="20"/>
          <w:szCs w:val="20"/>
        </w:rPr>
        <w:t>e</w:t>
      </w:r>
      <w:r w:rsidRPr="009338D8">
        <w:rPr>
          <w:rFonts w:ascii="Tahoma" w:hAnsi="Tahoma" w:cs="Tahoma"/>
          <w:sz w:val="20"/>
          <w:szCs w:val="20"/>
        </w:rPr>
        <w:t>, lamp</w:t>
      </w:r>
      <w:r>
        <w:rPr>
          <w:rFonts w:ascii="Tahoma" w:hAnsi="Tahoma" w:cs="Tahoma"/>
          <w:sz w:val="20"/>
          <w:szCs w:val="20"/>
        </w:rPr>
        <w:t>y</w:t>
      </w:r>
      <w:r w:rsidRPr="009338D8">
        <w:rPr>
          <w:rFonts w:ascii="Tahoma" w:hAnsi="Tahoma" w:cs="Tahoma"/>
          <w:sz w:val="20"/>
          <w:szCs w:val="20"/>
        </w:rPr>
        <w:t xml:space="preserve">, </w:t>
      </w:r>
      <w:r w:rsidRPr="009338D8">
        <w:rPr>
          <w:rFonts w:ascii="Tahoma" w:hAnsi="Tahoma" w:cs="Tahoma"/>
          <w:b/>
          <w:sz w:val="20"/>
          <w:szCs w:val="20"/>
        </w:rPr>
        <w:t>lamp</w:t>
      </w:r>
      <w:r>
        <w:rPr>
          <w:rFonts w:ascii="Tahoma" w:hAnsi="Tahoma" w:cs="Tahoma"/>
          <w:b/>
          <w:sz w:val="20"/>
          <w:szCs w:val="20"/>
        </w:rPr>
        <w:t>y</w:t>
      </w:r>
      <w:r w:rsidRPr="009338D8">
        <w:rPr>
          <w:rFonts w:ascii="Tahoma" w:hAnsi="Tahoma" w:cs="Tahoma"/>
          <w:b/>
          <w:sz w:val="20"/>
          <w:szCs w:val="20"/>
        </w:rPr>
        <w:t xml:space="preserve"> hybrydow</w:t>
      </w:r>
      <w:r>
        <w:rPr>
          <w:rFonts w:ascii="Tahoma" w:hAnsi="Tahoma" w:cs="Tahoma"/>
          <w:b/>
          <w:sz w:val="20"/>
          <w:szCs w:val="20"/>
        </w:rPr>
        <w:t>e</w:t>
      </w:r>
      <w:r w:rsidRPr="009338D8">
        <w:rPr>
          <w:rFonts w:ascii="Tahoma" w:hAnsi="Tahoma" w:cs="Tahoma"/>
          <w:b/>
          <w:sz w:val="20"/>
          <w:szCs w:val="20"/>
        </w:rPr>
        <w:t xml:space="preserve"> (solarno-wiatrakow</w:t>
      </w:r>
      <w:r>
        <w:rPr>
          <w:rFonts w:ascii="Tahoma" w:hAnsi="Tahoma" w:cs="Tahoma"/>
          <w:b/>
          <w:sz w:val="20"/>
          <w:szCs w:val="20"/>
        </w:rPr>
        <w:t>e</w:t>
      </w:r>
      <w:r w:rsidRPr="009338D8">
        <w:rPr>
          <w:rFonts w:ascii="Tahoma" w:hAnsi="Tahoma" w:cs="Tahoma"/>
          <w:b/>
          <w:sz w:val="20"/>
          <w:szCs w:val="20"/>
        </w:rPr>
        <w:t>),</w:t>
      </w:r>
      <w:r w:rsidRPr="009338D8">
        <w:rPr>
          <w:rFonts w:ascii="Tahoma" w:hAnsi="Tahoma" w:cs="Tahoma"/>
          <w:sz w:val="20"/>
          <w:szCs w:val="20"/>
        </w:rPr>
        <w:t xml:space="preserve"> sygnalizacj</w:t>
      </w:r>
      <w:r>
        <w:rPr>
          <w:rFonts w:ascii="Tahoma" w:hAnsi="Tahoma" w:cs="Tahoma"/>
          <w:sz w:val="20"/>
          <w:szCs w:val="20"/>
        </w:rPr>
        <w:t>a</w:t>
      </w:r>
      <w:r w:rsidRPr="009338D8">
        <w:rPr>
          <w:rFonts w:ascii="Tahoma" w:hAnsi="Tahoma" w:cs="Tahoma"/>
          <w:sz w:val="20"/>
          <w:szCs w:val="20"/>
        </w:rPr>
        <w:t xml:space="preserve"> świetln</w:t>
      </w:r>
      <w:r>
        <w:rPr>
          <w:rFonts w:ascii="Tahoma" w:hAnsi="Tahoma" w:cs="Tahoma"/>
          <w:sz w:val="20"/>
          <w:szCs w:val="20"/>
        </w:rPr>
        <w:t>a</w:t>
      </w:r>
      <w:r w:rsidRPr="009338D8">
        <w:rPr>
          <w:rFonts w:ascii="Tahoma" w:hAnsi="Tahoma" w:cs="Tahoma"/>
          <w:sz w:val="20"/>
          <w:szCs w:val="20"/>
        </w:rPr>
        <w:t>, oświetleni</w:t>
      </w:r>
      <w:r>
        <w:rPr>
          <w:rFonts w:ascii="Tahoma" w:hAnsi="Tahoma" w:cs="Tahoma"/>
          <w:sz w:val="20"/>
          <w:szCs w:val="20"/>
        </w:rPr>
        <w:t>e</w:t>
      </w:r>
      <w:r w:rsidRPr="009338D8">
        <w:rPr>
          <w:rFonts w:ascii="Tahoma" w:hAnsi="Tahoma" w:cs="Tahoma"/>
          <w:sz w:val="20"/>
          <w:szCs w:val="20"/>
        </w:rPr>
        <w:t xml:space="preserve"> uliczn</w:t>
      </w:r>
      <w:r>
        <w:rPr>
          <w:rFonts w:ascii="Tahoma" w:hAnsi="Tahoma" w:cs="Tahoma"/>
          <w:sz w:val="20"/>
          <w:szCs w:val="20"/>
        </w:rPr>
        <w:t>e</w:t>
      </w:r>
      <w:r w:rsidRPr="009338D8">
        <w:rPr>
          <w:rFonts w:ascii="Tahoma" w:hAnsi="Tahoma" w:cs="Tahoma"/>
          <w:sz w:val="20"/>
          <w:szCs w:val="20"/>
        </w:rPr>
        <w:t xml:space="preserve"> z łączn</w:t>
      </w:r>
      <w:r>
        <w:rPr>
          <w:rFonts w:ascii="Tahoma" w:hAnsi="Tahoma" w:cs="Tahoma"/>
          <w:sz w:val="20"/>
          <w:szCs w:val="20"/>
        </w:rPr>
        <w:t>ą</w:t>
      </w:r>
      <w:r w:rsidRPr="009338D8">
        <w:rPr>
          <w:rFonts w:ascii="Tahoma" w:hAnsi="Tahoma" w:cs="Tahoma"/>
          <w:sz w:val="20"/>
          <w:szCs w:val="20"/>
        </w:rPr>
        <w:t xml:space="preserve"> suma ubezpieczenia </w:t>
      </w:r>
      <w:r w:rsidRPr="009338D8">
        <w:rPr>
          <w:rFonts w:ascii="Tahoma" w:hAnsi="Tahoma" w:cs="Tahoma"/>
          <w:b/>
          <w:sz w:val="20"/>
          <w:szCs w:val="20"/>
        </w:rPr>
        <w:t>30 000,00 zł</w:t>
      </w:r>
      <w:r w:rsidRPr="009338D8">
        <w:rPr>
          <w:rFonts w:ascii="Tahoma" w:hAnsi="Tahoma" w:cs="Tahoma"/>
          <w:sz w:val="20"/>
          <w:szCs w:val="20"/>
        </w:rPr>
        <w:t xml:space="preserve"> na jedno i wszystkie zdarzenia w każdym okresie ubezpieczenia. Suma ubezpieczenia w wartości odtworzeniowej nowej.</w:t>
      </w:r>
    </w:p>
    <w:p w:rsidR="00BC690F" w:rsidRDefault="00BC690F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PYTANIE 17</w:t>
      </w:r>
    </w:p>
    <w:p w:rsidR="0080247C" w:rsidRPr="007A02A0" w:rsidRDefault="0080247C" w:rsidP="007A02A0">
      <w:pPr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Prosimy o podanie rodzaju środków obrotowych zgłoszonych do ubezpieczenia.</w:t>
      </w:r>
    </w:p>
    <w:p w:rsidR="00F8009B" w:rsidRPr="007A02A0" w:rsidRDefault="00F8009B" w:rsidP="007A02A0">
      <w:pPr>
        <w:suppressAutoHyphens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17</w:t>
      </w:r>
    </w:p>
    <w:p w:rsidR="001A05AB" w:rsidRPr="007A02A0" w:rsidRDefault="001A05AB" w:rsidP="007A02A0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Zamawiający informuje, iż zgodnie z zapisami SIWZ - Załącznik nr 4 do SIWZ: Warunki obligatoryjne – definicje pojęć i obligatoryjna treść klauzul dodatkowych, dotyczące części I, II i III zamówienia.</w:t>
      </w:r>
    </w:p>
    <w:p w:rsidR="001A05AB" w:rsidRPr="007A02A0" w:rsidRDefault="001A05AB" w:rsidP="007A02A0">
      <w:pPr>
        <w:tabs>
          <w:tab w:val="left" w:pos="360"/>
        </w:tabs>
        <w:autoSpaceDE w:val="0"/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bCs/>
          <w:sz w:val="20"/>
          <w:szCs w:val="20"/>
        </w:rPr>
        <w:t xml:space="preserve">Środki obrotowe </w:t>
      </w:r>
      <w:r w:rsidRPr="007A02A0">
        <w:rPr>
          <w:rFonts w:ascii="Tahoma" w:hAnsi="Tahoma" w:cs="Tahoma"/>
          <w:sz w:val="20"/>
          <w:szCs w:val="20"/>
        </w:rPr>
        <w:t>– to materiały, wytworzone lub przetworzone produkty gotowe albo znajdujące się w toku produkcji, półprodukty, surowce, towary nabyte w celu sprzedaży, jej wsparcia lub związane z bieżącą działalnością, a niebędące maszynami, urządzeniami ani wyposażeniem, obejmujące m.in. materiały i przyrządy do bieżącej działalności, środki czystości, towary na sprzedaż, materiały promocyjne, środki służące do pracy dydaktycznej, naukowej, edukacyjnej i kulturalnej, rozmaite materiały pomocnicze, zapasy, opakowania oraz zmagazynowane, niebędące w użytkowaniu maszyny, aparaty, urządzenia, a także części zapasowe i narzędzia itp.</w:t>
      </w:r>
    </w:p>
    <w:p w:rsidR="00F8009B" w:rsidRPr="007A02A0" w:rsidRDefault="00F8009B" w:rsidP="007A02A0">
      <w:pPr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</w:p>
    <w:p w:rsidR="0080247C" w:rsidRPr="007A02A0" w:rsidRDefault="00F8009B" w:rsidP="007A02A0">
      <w:pPr>
        <w:suppressAutoHyphens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18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W definicji deszczu nawalnego prosimy o przyjęcie współczynnika wydajności co najmniej 3.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18</w:t>
      </w:r>
    </w:p>
    <w:p w:rsidR="001A05AB" w:rsidRPr="0028762B" w:rsidRDefault="001A05AB" w:rsidP="007A02A0">
      <w:pPr>
        <w:rPr>
          <w:rFonts w:ascii="Tahoma" w:hAnsi="Tahoma" w:cs="Tahoma"/>
          <w:sz w:val="20"/>
          <w:szCs w:val="20"/>
        </w:rPr>
      </w:pPr>
      <w:r w:rsidRPr="0028762B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19</w:t>
      </w:r>
    </w:p>
    <w:p w:rsidR="0080247C" w:rsidRPr="007A02A0" w:rsidRDefault="0080247C" w:rsidP="007A02A0">
      <w:pPr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Prosimy o wprowadzenie w ryzyku kradzieży zwykłej franszyzy redukcyjnej: 10% wartości szkody.</w:t>
      </w:r>
    </w:p>
    <w:p w:rsidR="00F8009B" w:rsidRPr="007A02A0" w:rsidRDefault="00F8009B" w:rsidP="007A02A0">
      <w:pPr>
        <w:suppressAutoHyphens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ODOWIEDŹ 19</w:t>
      </w:r>
    </w:p>
    <w:p w:rsidR="001A05AB" w:rsidRPr="0028762B" w:rsidRDefault="001A05AB" w:rsidP="007A02A0">
      <w:pPr>
        <w:rPr>
          <w:rFonts w:ascii="Tahoma" w:hAnsi="Tahoma" w:cs="Tahoma"/>
          <w:sz w:val="20"/>
          <w:szCs w:val="20"/>
        </w:rPr>
      </w:pPr>
      <w:r w:rsidRPr="0028762B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F8009B" w:rsidRDefault="00F8009B" w:rsidP="007A02A0">
      <w:pPr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</w:p>
    <w:p w:rsidR="007241B2" w:rsidRPr="007A02A0" w:rsidRDefault="007241B2" w:rsidP="007A02A0">
      <w:pPr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9B" w:rsidRPr="007A02A0" w:rsidRDefault="00F8009B" w:rsidP="007A02A0">
      <w:pPr>
        <w:suppressAutoHyphens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lastRenderedPageBreak/>
        <w:t>PYTANIE 20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Prosimy o potwierdzenie, że dodatkowe koszty odbudowy /przywrócenia do stanu sprzed szkody, wynikające z zabytkowego charakteru mienia są w ramach zadeklarowanej sumy ubezpieczenia.</w:t>
      </w:r>
    </w:p>
    <w:p w:rsidR="00F8009B" w:rsidRPr="008121CE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8121CE">
        <w:rPr>
          <w:rFonts w:ascii="Tahoma" w:hAnsi="Tahoma" w:cs="Tahoma"/>
          <w:b/>
          <w:sz w:val="20"/>
          <w:szCs w:val="20"/>
        </w:rPr>
        <w:t>ODPOWIEDŹ 20</w:t>
      </w:r>
    </w:p>
    <w:p w:rsidR="00483D06" w:rsidRPr="008121CE" w:rsidRDefault="008121CE" w:rsidP="00483D06">
      <w:pPr>
        <w:tabs>
          <w:tab w:val="left" w:pos="5500"/>
          <w:tab w:val="right" w:pos="9072"/>
        </w:tabs>
        <w:ind w:righ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83D06" w:rsidRPr="008121CE">
        <w:rPr>
          <w:rFonts w:ascii="Tahoma" w:hAnsi="Tahoma" w:cs="Tahoma"/>
          <w:sz w:val="20"/>
          <w:szCs w:val="20"/>
        </w:rPr>
        <w:t xml:space="preserve"> informuje, iż zgodnie z zapisami SIWZ (Załącznik Nr 1a, pkt. 5.5</w:t>
      </w:r>
      <w:r w:rsidRPr="008121CE">
        <w:rPr>
          <w:rFonts w:ascii="Tahoma" w:hAnsi="Tahoma" w:cs="Tahoma"/>
          <w:sz w:val="20"/>
          <w:szCs w:val="20"/>
        </w:rPr>
        <w:t>0</w:t>
      </w:r>
      <w:r w:rsidR="00483D06" w:rsidRPr="008121CE">
        <w:rPr>
          <w:rFonts w:ascii="Tahoma" w:hAnsi="Tahoma" w:cs="Tahoma"/>
          <w:sz w:val="20"/>
          <w:szCs w:val="20"/>
        </w:rPr>
        <w:t>):</w:t>
      </w:r>
    </w:p>
    <w:p w:rsidR="008121CE" w:rsidRPr="008121CE" w:rsidRDefault="008121CE" w:rsidP="008121CE">
      <w:pPr>
        <w:widowControl w:val="0"/>
        <w:tabs>
          <w:tab w:val="left" w:pos="0"/>
          <w:tab w:val="left" w:pos="720"/>
        </w:tabs>
        <w:autoSpaceDN w:val="0"/>
        <w:jc w:val="both"/>
        <w:rPr>
          <w:rFonts w:ascii="Tahoma" w:hAnsi="Tahoma" w:cs="Tahoma"/>
          <w:sz w:val="20"/>
          <w:szCs w:val="20"/>
        </w:rPr>
      </w:pPr>
      <w:r w:rsidRPr="008121CE">
        <w:rPr>
          <w:rFonts w:ascii="Tahoma" w:hAnsi="Tahoma" w:cs="Tahoma"/>
          <w:sz w:val="20"/>
          <w:szCs w:val="20"/>
        </w:rPr>
        <w:t xml:space="preserve">W odniesieniu do obiektów o charakterze zabytkowym </w:t>
      </w:r>
      <w:r w:rsidRPr="008121CE">
        <w:rPr>
          <w:rFonts w:ascii="Tahoma" w:hAnsi="Tahoma" w:cs="Tahoma"/>
          <w:bCs/>
          <w:sz w:val="20"/>
          <w:szCs w:val="20"/>
        </w:rPr>
        <w:t xml:space="preserve">ubezpieczyciel </w:t>
      </w:r>
      <w:r w:rsidRPr="008121CE">
        <w:rPr>
          <w:rFonts w:ascii="Tahoma" w:hAnsi="Tahoma" w:cs="Tahoma"/>
          <w:sz w:val="20"/>
          <w:szCs w:val="20"/>
        </w:rPr>
        <w:t xml:space="preserve">nie będzie kwestionował technologii odtworzenia obiektu zalecanej przez konserwatora zabytków. </w:t>
      </w:r>
      <w:r w:rsidRPr="008121CE">
        <w:rPr>
          <w:rFonts w:ascii="Tahoma" w:hAnsi="Tahoma" w:cs="Tahoma"/>
          <w:bCs/>
          <w:sz w:val="20"/>
          <w:szCs w:val="20"/>
        </w:rPr>
        <w:t xml:space="preserve">Ubezpieczyciel </w:t>
      </w:r>
      <w:r w:rsidRPr="008121CE">
        <w:rPr>
          <w:rFonts w:ascii="Tahoma" w:hAnsi="Tahoma" w:cs="Tahoma"/>
          <w:sz w:val="20"/>
          <w:szCs w:val="20"/>
        </w:rPr>
        <w:t xml:space="preserve">uwzględni i pokryje zwiększone koszty naprawy lub odbudowy </w:t>
      </w:r>
      <w:r w:rsidRPr="008121CE">
        <w:rPr>
          <w:rFonts w:ascii="Tahoma" w:hAnsi="Tahoma" w:cs="Tahoma"/>
          <w:bCs/>
          <w:sz w:val="20"/>
          <w:szCs w:val="20"/>
        </w:rPr>
        <w:t xml:space="preserve">obiektu </w:t>
      </w:r>
      <w:r w:rsidRPr="008121CE">
        <w:rPr>
          <w:rFonts w:ascii="Tahoma" w:hAnsi="Tahoma" w:cs="Tahoma"/>
          <w:sz w:val="20"/>
          <w:szCs w:val="20"/>
        </w:rPr>
        <w:t>o charakterze zabytkowym maksymalnie do wysokości 30% zadeklarowanej wartości tego obiektu. Limit odpowiedzialności na wszystkie zdarzenia wynosi 2 000 000,00 zł w każdym okresie ubezpieczenia.</w:t>
      </w:r>
    </w:p>
    <w:p w:rsidR="00867003" w:rsidRPr="007A02A0" w:rsidRDefault="00867003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21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W przypadku odpowiedzi negatywnej na powyższe pytanie prosimy o wprowadzenie limitu odpowiedzialności dla kosztów odbudowy/przywrócenia do stanu sprzed szkody, wynikające z zabytkowego charakteru mienia, w wysokości 50 000 zł lub innego akceptowalnego przez Zamawiającego.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21</w:t>
      </w:r>
    </w:p>
    <w:p w:rsidR="0028762B" w:rsidRPr="0028762B" w:rsidRDefault="0028762B" w:rsidP="0028762B">
      <w:pPr>
        <w:rPr>
          <w:rFonts w:ascii="Tahoma" w:hAnsi="Tahoma" w:cs="Tahoma"/>
          <w:sz w:val="20"/>
          <w:szCs w:val="20"/>
        </w:rPr>
      </w:pPr>
      <w:r w:rsidRPr="0028762B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354BEC" w:rsidRPr="007A02A0" w:rsidRDefault="00354BE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22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W odniesieniu do ryzyka rabunku gotówki (pkt. 5.64, załącznik nr 1a do SIWZ), prosimy o włączenie obowiązku stosowania wymagań określonych w rozporządzeniu Ministra Spraw Wewnętrznych i Administracji z dnia 7 września 2010 roku.</w:t>
      </w:r>
    </w:p>
    <w:p w:rsidR="00F8009B" w:rsidRPr="00E3239B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E3239B">
        <w:rPr>
          <w:rFonts w:ascii="Tahoma" w:hAnsi="Tahoma" w:cs="Tahoma"/>
          <w:b/>
          <w:sz w:val="20"/>
          <w:szCs w:val="20"/>
        </w:rPr>
        <w:t>ODPOWIEDŹ 22</w:t>
      </w:r>
    </w:p>
    <w:p w:rsidR="00566251" w:rsidRPr="00E3239B" w:rsidRDefault="00566251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3239B">
        <w:rPr>
          <w:rFonts w:ascii="Tahoma" w:hAnsi="Tahoma" w:cs="Tahoma"/>
          <w:sz w:val="20"/>
          <w:szCs w:val="20"/>
        </w:rPr>
        <w:t>Zamawiający w powyższym zakresie nie dokonuje żadnych zmian w SIWZ.</w:t>
      </w:r>
    </w:p>
    <w:p w:rsidR="00566251" w:rsidRPr="00E3239B" w:rsidRDefault="00566251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3239B">
        <w:rPr>
          <w:rFonts w:ascii="Tahoma" w:hAnsi="Tahoma" w:cs="Tahoma"/>
          <w:sz w:val="20"/>
          <w:szCs w:val="20"/>
        </w:rPr>
        <w:t xml:space="preserve">Zamawiający </w:t>
      </w:r>
      <w:r w:rsidR="007633BD" w:rsidRPr="00E3239B">
        <w:rPr>
          <w:rFonts w:ascii="Tahoma" w:hAnsi="Tahoma" w:cs="Tahoma"/>
          <w:sz w:val="20"/>
          <w:szCs w:val="20"/>
        </w:rPr>
        <w:t>przytacza</w:t>
      </w:r>
      <w:r w:rsidRPr="00E3239B">
        <w:rPr>
          <w:rFonts w:ascii="Tahoma" w:hAnsi="Tahoma" w:cs="Tahoma"/>
          <w:sz w:val="20"/>
          <w:szCs w:val="20"/>
        </w:rPr>
        <w:t xml:space="preserve"> aktualne zapisy SIWZ (pkt. 5.64, załącznik nr 1a do SIWZ)</w:t>
      </w:r>
      <w:r w:rsidR="007633BD" w:rsidRPr="00E3239B">
        <w:rPr>
          <w:rFonts w:ascii="Tahoma" w:hAnsi="Tahoma" w:cs="Tahoma"/>
          <w:sz w:val="20"/>
          <w:szCs w:val="20"/>
        </w:rPr>
        <w:t>:</w:t>
      </w:r>
    </w:p>
    <w:p w:rsidR="00566251" w:rsidRPr="00E3239B" w:rsidRDefault="00566251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354BEC" w:rsidRPr="00E3239B" w:rsidRDefault="00354BEC" w:rsidP="007A02A0">
      <w:pPr>
        <w:pStyle w:val="Akapitzlist"/>
        <w:widowControl w:val="0"/>
        <w:numPr>
          <w:ilvl w:val="1"/>
          <w:numId w:val="28"/>
        </w:numPr>
        <w:tabs>
          <w:tab w:val="left" w:pos="720"/>
        </w:tabs>
        <w:suppressAutoHyphens/>
        <w:autoSpaceDN w:val="0"/>
        <w:jc w:val="both"/>
        <w:rPr>
          <w:rFonts w:ascii="Tahoma" w:hAnsi="Tahoma" w:cs="Tahoma"/>
          <w:b/>
          <w:sz w:val="20"/>
          <w:szCs w:val="20"/>
        </w:rPr>
      </w:pPr>
      <w:r w:rsidRPr="00E3239B">
        <w:rPr>
          <w:rFonts w:ascii="Tahoma" w:hAnsi="Tahoma" w:cs="Tahoma"/>
          <w:sz w:val="20"/>
          <w:szCs w:val="20"/>
          <w:lang w:eastAsia="ja-JP"/>
        </w:rPr>
        <w:t xml:space="preserve">W odniesieniu do ubezpieczenia ryzyka rabunku gotówki w trakcie transportu dokonywanego przez pracowników ubezpieczyciel nie będzie wymagał stosowania zasad transportu w odniesieniu do zabezpieczeń technicznych, jak i sposobu konwojowania </w:t>
      </w:r>
      <w:r w:rsidRPr="00E3239B">
        <w:rPr>
          <w:rFonts w:ascii="Tahoma" w:hAnsi="Tahoma" w:cs="Tahoma"/>
          <w:b/>
          <w:sz w:val="20"/>
          <w:szCs w:val="20"/>
          <w:lang w:eastAsia="ja-JP"/>
        </w:rPr>
        <w:t>poza określonymi w obowiązujących na dzień zawarcia umowy przepisach i rozporządzeniach.</w:t>
      </w:r>
    </w:p>
    <w:p w:rsidR="00F8009B" w:rsidRPr="00E3239B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23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 xml:space="preserve">W ubezpieczeniu sprzętu elektronicznego od wszystkich ryzyk prosimy o zmianę maksymalnego okresu odszkodowawczego dla kosztów nieproporcjonalnych na </w:t>
      </w:r>
      <w:r w:rsidRPr="007A02A0">
        <w:rPr>
          <w:rFonts w:ascii="Tahoma" w:hAnsi="Tahoma" w:cs="Tahoma"/>
          <w:b/>
          <w:color w:val="000000"/>
          <w:sz w:val="20"/>
          <w:szCs w:val="20"/>
        </w:rPr>
        <w:t>3 miesiące.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23</w:t>
      </w:r>
    </w:p>
    <w:p w:rsidR="00354BEC" w:rsidRPr="00F81F22" w:rsidRDefault="00354BEC" w:rsidP="007A02A0">
      <w:pPr>
        <w:rPr>
          <w:rFonts w:ascii="Tahoma" w:hAnsi="Tahoma" w:cs="Tahoma"/>
          <w:sz w:val="20"/>
          <w:szCs w:val="20"/>
        </w:rPr>
      </w:pPr>
      <w:r w:rsidRPr="00F81F22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24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7A02A0">
        <w:rPr>
          <w:rFonts w:ascii="Tahoma" w:hAnsi="Tahoma" w:cs="Tahoma"/>
          <w:iCs/>
          <w:sz w:val="20"/>
          <w:szCs w:val="20"/>
        </w:rPr>
        <w:t>W odniesieniu do klauzuli miejsc ubezpieczenia prosimy o dopisanie: Warunkiem jest spełnienie minimalnych wymogów dotyczących zabezpieczeń przeciwpożarowych i przeciwkradzieżowych określonych w OWU Ubezpieczyciela.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ODPOWIEDŹ 24</w:t>
      </w:r>
    </w:p>
    <w:p w:rsidR="007633BD" w:rsidRPr="0028762B" w:rsidRDefault="007633BD" w:rsidP="007633BD">
      <w:pPr>
        <w:rPr>
          <w:rFonts w:ascii="Tahoma" w:hAnsi="Tahoma" w:cs="Tahoma"/>
          <w:sz w:val="20"/>
          <w:szCs w:val="20"/>
        </w:rPr>
      </w:pPr>
      <w:r w:rsidRPr="0028762B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PYTANIE 25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7A02A0">
        <w:rPr>
          <w:rFonts w:ascii="Tahoma" w:hAnsi="Tahoma" w:cs="Tahoma"/>
          <w:iCs/>
          <w:sz w:val="20"/>
          <w:szCs w:val="20"/>
        </w:rPr>
        <w:t xml:space="preserve">Prosimy o wyłączenie z zakresu ubezpieczenia </w:t>
      </w:r>
      <w:r w:rsidRPr="007A02A0">
        <w:rPr>
          <w:rFonts w:ascii="Tahoma" w:hAnsi="Tahoma" w:cs="Tahoma"/>
          <w:b/>
          <w:iCs/>
          <w:sz w:val="20"/>
          <w:szCs w:val="20"/>
        </w:rPr>
        <w:t xml:space="preserve">klauzuli wyłączenia ryzyka z eksploatacji </w:t>
      </w:r>
      <w:r w:rsidRPr="007A02A0">
        <w:rPr>
          <w:rFonts w:ascii="Tahoma" w:hAnsi="Tahoma" w:cs="Tahoma"/>
          <w:iCs/>
          <w:sz w:val="20"/>
          <w:szCs w:val="20"/>
        </w:rPr>
        <w:t>bądź przeniesienie jej do klauzul fakultatywnych.</w:t>
      </w:r>
    </w:p>
    <w:p w:rsidR="00354BEC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ODPOWIEDŹ 25</w:t>
      </w:r>
    </w:p>
    <w:p w:rsidR="00354BEC" w:rsidRDefault="00354BE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E3239B" w:rsidRPr="00B935C5" w:rsidRDefault="00E323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B935C5">
        <w:rPr>
          <w:rFonts w:ascii="Tahoma" w:hAnsi="Tahoma" w:cs="Tahoma"/>
          <w:iCs/>
          <w:sz w:val="20"/>
          <w:szCs w:val="20"/>
        </w:rPr>
        <w:t xml:space="preserve">Zamawiający zwraca uwagę, że zgłasza do ubezpieczenia jeden niezamieszkały </w:t>
      </w:r>
      <w:r w:rsidR="00BF5227" w:rsidRPr="00B935C5">
        <w:rPr>
          <w:rFonts w:ascii="Tahoma" w:hAnsi="Tahoma" w:cs="Tahoma"/>
          <w:iCs/>
          <w:sz w:val="20"/>
          <w:szCs w:val="20"/>
        </w:rPr>
        <w:t>lo</w:t>
      </w:r>
      <w:r w:rsidR="00B935C5">
        <w:rPr>
          <w:rFonts w:ascii="Tahoma" w:hAnsi="Tahoma" w:cs="Tahoma"/>
          <w:iCs/>
          <w:sz w:val="20"/>
          <w:szCs w:val="20"/>
        </w:rPr>
        <w:t>k</w:t>
      </w:r>
      <w:r w:rsidR="00BF5227" w:rsidRPr="00B935C5">
        <w:rPr>
          <w:rFonts w:ascii="Tahoma" w:hAnsi="Tahoma" w:cs="Tahoma"/>
          <w:iCs/>
          <w:sz w:val="20"/>
          <w:szCs w:val="20"/>
        </w:rPr>
        <w:t xml:space="preserve">al </w:t>
      </w:r>
      <w:r w:rsidR="00B935C5">
        <w:rPr>
          <w:rFonts w:ascii="Tahoma" w:hAnsi="Tahoma" w:cs="Tahoma"/>
          <w:iCs/>
          <w:sz w:val="20"/>
          <w:szCs w:val="20"/>
        </w:rPr>
        <w:t xml:space="preserve">nr 2 </w:t>
      </w:r>
      <w:r w:rsidR="00BF5227" w:rsidRPr="00B935C5">
        <w:rPr>
          <w:rFonts w:ascii="Tahoma" w:hAnsi="Tahoma" w:cs="Tahoma"/>
          <w:iCs/>
          <w:sz w:val="20"/>
          <w:szCs w:val="20"/>
        </w:rPr>
        <w:t>w miejscowości Czerwony Bór 3</w:t>
      </w:r>
      <w:r w:rsidR="00B935C5">
        <w:rPr>
          <w:rFonts w:ascii="Tahoma" w:hAnsi="Tahoma" w:cs="Tahoma"/>
          <w:iCs/>
          <w:sz w:val="20"/>
          <w:szCs w:val="20"/>
        </w:rPr>
        <w:t>.</w:t>
      </w:r>
    </w:p>
    <w:p w:rsidR="00F8009B" w:rsidRPr="00B935C5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PYTANIE 26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W przypadku braku zgody na powyższe prosimy o informację, czy zamawiający wyraża zgodę na ubezpieczenie obiektów wyłączonych z eksploatacji w zakresie FLEXA.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26</w:t>
      </w:r>
    </w:p>
    <w:p w:rsidR="00354BEC" w:rsidRPr="007633BD" w:rsidRDefault="00354BEC" w:rsidP="007A02A0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F8009B" w:rsidRPr="007633BD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009B" w:rsidRPr="007633BD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633BD">
        <w:rPr>
          <w:rFonts w:ascii="Tahoma" w:hAnsi="Tahoma" w:cs="Tahoma"/>
          <w:b/>
          <w:sz w:val="20"/>
          <w:szCs w:val="20"/>
        </w:rPr>
        <w:t>PYTANIE 27</w:t>
      </w:r>
    </w:p>
    <w:p w:rsidR="0080247C" w:rsidRPr="007633BD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 xml:space="preserve">W przypadku braku zgody na powyższe prosimy o wyłączenie ryzyka dewastacji z </w:t>
      </w:r>
      <w:r w:rsidRPr="007633BD">
        <w:rPr>
          <w:rFonts w:ascii="Tahoma" w:hAnsi="Tahoma" w:cs="Tahoma"/>
          <w:b/>
          <w:sz w:val="20"/>
          <w:szCs w:val="20"/>
        </w:rPr>
        <w:t>klauzuli wyłączenia ryzyka z eksploatacji</w:t>
      </w:r>
      <w:r w:rsidRPr="007633BD">
        <w:rPr>
          <w:rFonts w:ascii="Tahoma" w:hAnsi="Tahoma" w:cs="Tahoma"/>
          <w:sz w:val="20"/>
          <w:szCs w:val="20"/>
        </w:rPr>
        <w:t>.</w:t>
      </w:r>
    </w:p>
    <w:p w:rsidR="00F8009B" w:rsidRPr="007633BD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633BD">
        <w:rPr>
          <w:rFonts w:ascii="Tahoma" w:hAnsi="Tahoma" w:cs="Tahoma"/>
          <w:b/>
          <w:sz w:val="20"/>
          <w:szCs w:val="20"/>
        </w:rPr>
        <w:t>ODPOWIEDŹ 27</w:t>
      </w:r>
    </w:p>
    <w:p w:rsidR="00377EB2" w:rsidRDefault="00377EB2" w:rsidP="007A02A0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B935C5" w:rsidRPr="00B935C5" w:rsidRDefault="00B935C5" w:rsidP="00B935C5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B935C5">
        <w:rPr>
          <w:rFonts w:ascii="Tahoma" w:hAnsi="Tahoma" w:cs="Tahoma"/>
          <w:iCs/>
          <w:sz w:val="20"/>
          <w:szCs w:val="20"/>
        </w:rPr>
        <w:lastRenderedPageBreak/>
        <w:t>Zamawiający zwraca uwagę, że zgłasza do ubezpieczenia jeden niezamieszkały lo</w:t>
      </w:r>
      <w:r>
        <w:rPr>
          <w:rFonts w:ascii="Tahoma" w:hAnsi="Tahoma" w:cs="Tahoma"/>
          <w:iCs/>
          <w:sz w:val="20"/>
          <w:szCs w:val="20"/>
        </w:rPr>
        <w:t>k</w:t>
      </w:r>
      <w:r w:rsidRPr="00B935C5">
        <w:rPr>
          <w:rFonts w:ascii="Tahoma" w:hAnsi="Tahoma" w:cs="Tahoma"/>
          <w:iCs/>
          <w:sz w:val="20"/>
          <w:szCs w:val="20"/>
        </w:rPr>
        <w:t xml:space="preserve">al </w:t>
      </w:r>
      <w:r>
        <w:rPr>
          <w:rFonts w:ascii="Tahoma" w:hAnsi="Tahoma" w:cs="Tahoma"/>
          <w:iCs/>
          <w:sz w:val="20"/>
          <w:szCs w:val="20"/>
        </w:rPr>
        <w:t xml:space="preserve">nr 2 </w:t>
      </w:r>
      <w:r w:rsidRPr="00B935C5">
        <w:rPr>
          <w:rFonts w:ascii="Tahoma" w:hAnsi="Tahoma" w:cs="Tahoma"/>
          <w:iCs/>
          <w:sz w:val="20"/>
          <w:szCs w:val="20"/>
        </w:rPr>
        <w:t>w miejscowości Czerwony Bór 3</w:t>
      </w:r>
      <w:r>
        <w:rPr>
          <w:rFonts w:ascii="Tahoma" w:hAnsi="Tahoma" w:cs="Tahoma"/>
          <w:iCs/>
          <w:sz w:val="20"/>
          <w:szCs w:val="20"/>
        </w:rPr>
        <w:t>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009B" w:rsidRPr="00B935C5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B935C5">
        <w:rPr>
          <w:rFonts w:ascii="Tahoma" w:hAnsi="Tahoma" w:cs="Tahoma"/>
          <w:b/>
          <w:sz w:val="20"/>
          <w:szCs w:val="20"/>
        </w:rPr>
        <w:t>PYTANIE 28</w:t>
      </w:r>
    </w:p>
    <w:p w:rsidR="0080247C" w:rsidRPr="00B935C5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B935C5">
        <w:rPr>
          <w:rFonts w:ascii="Tahoma" w:hAnsi="Tahoma" w:cs="Tahoma"/>
          <w:iCs/>
          <w:sz w:val="20"/>
          <w:szCs w:val="20"/>
        </w:rPr>
        <w:t xml:space="preserve">Prosimy o podanie </w:t>
      </w:r>
      <w:r w:rsidRPr="00B935C5">
        <w:rPr>
          <w:rFonts w:ascii="Tahoma" w:hAnsi="Tahoma" w:cs="Tahoma"/>
          <w:b/>
          <w:iCs/>
          <w:sz w:val="20"/>
          <w:szCs w:val="20"/>
        </w:rPr>
        <w:t>limitu odpowiedzialności</w:t>
      </w:r>
      <w:r w:rsidRPr="00B935C5">
        <w:rPr>
          <w:rFonts w:ascii="Tahoma" w:hAnsi="Tahoma" w:cs="Tahoma"/>
          <w:iCs/>
          <w:sz w:val="20"/>
          <w:szCs w:val="20"/>
        </w:rPr>
        <w:t xml:space="preserve"> dla klauzuli ubezpieczenia sprzętu elektronicznego na stałe zamontowanego w pojazdach samochodowych.</w:t>
      </w:r>
    </w:p>
    <w:p w:rsidR="00F8009B" w:rsidRPr="00B935C5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B935C5">
        <w:rPr>
          <w:rFonts w:ascii="Tahoma" w:hAnsi="Tahoma" w:cs="Tahoma"/>
          <w:b/>
          <w:iCs/>
          <w:sz w:val="20"/>
          <w:szCs w:val="20"/>
        </w:rPr>
        <w:t>ODPOWIEDŹ 28</w:t>
      </w:r>
    </w:p>
    <w:p w:rsidR="00377EB2" w:rsidRPr="007241B2" w:rsidRDefault="00377EB2" w:rsidP="007A02A0">
      <w:pPr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Zamawiający</w:t>
      </w:r>
      <w:r w:rsidR="00B935C5" w:rsidRPr="007241B2">
        <w:rPr>
          <w:rFonts w:ascii="Tahoma" w:hAnsi="Tahoma" w:cs="Tahoma"/>
          <w:color w:val="000000" w:themeColor="text1"/>
          <w:sz w:val="20"/>
          <w:szCs w:val="20"/>
        </w:rPr>
        <w:t xml:space="preserve"> informuje, że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935C5" w:rsidRPr="007241B2">
        <w:rPr>
          <w:rFonts w:ascii="Tahoma" w:hAnsi="Tahoma" w:cs="Tahoma"/>
          <w:color w:val="000000" w:themeColor="text1"/>
          <w:sz w:val="20"/>
          <w:szCs w:val="20"/>
        </w:rPr>
        <w:t>wprowadza limit odowiedzialności dla klauzuli ubezpieczenia sprzętu elektronicznego na stałe zamontowanego w pojazdach samochodowych w wysokości 5 000,00 zł.</w:t>
      </w:r>
    </w:p>
    <w:p w:rsidR="008121CE" w:rsidRPr="007241B2" w:rsidRDefault="008121CE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PYTANIE 29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iCs/>
          <w:sz w:val="20"/>
          <w:szCs w:val="20"/>
        </w:rPr>
        <w:t xml:space="preserve">W  klauzuli reprezentantów prosimy o dodanie </w:t>
      </w:r>
      <w:r w:rsidRPr="007A02A0">
        <w:rPr>
          <w:rFonts w:ascii="Tahoma" w:hAnsi="Tahoma" w:cs="Tahoma"/>
          <w:b/>
          <w:iCs/>
          <w:sz w:val="20"/>
          <w:szCs w:val="20"/>
        </w:rPr>
        <w:t>Dyrektorów jednostek podległych.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ODPOWIEDŹ 29</w:t>
      </w:r>
    </w:p>
    <w:p w:rsidR="00377EB2" w:rsidRPr="007633BD" w:rsidRDefault="00377EB2" w:rsidP="007A02A0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PYTANIE 30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7A02A0">
        <w:rPr>
          <w:rFonts w:ascii="Tahoma" w:hAnsi="Tahoma" w:cs="Tahoma"/>
          <w:iCs/>
          <w:sz w:val="20"/>
          <w:szCs w:val="20"/>
        </w:rPr>
        <w:t xml:space="preserve">W </w:t>
      </w:r>
      <w:r w:rsidRPr="007A02A0">
        <w:rPr>
          <w:rFonts w:ascii="Tahoma" w:hAnsi="Tahoma" w:cs="Tahoma"/>
          <w:b/>
          <w:iCs/>
          <w:sz w:val="20"/>
          <w:szCs w:val="20"/>
        </w:rPr>
        <w:t>klauzuli usunięcia pozostałości po szkodzie</w:t>
      </w:r>
      <w:r w:rsidRPr="007A02A0">
        <w:rPr>
          <w:rFonts w:ascii="Tahoma" w:hAnsi="Tahoma" w:cs="Tahoma"/>
          <w:iCs/>
          <w:sz w:val="20"/>
          <w:szCs w:val="20"/>
        </w:rPr>
        <w:t xml:space="preserve"> prosimy o zmniejszenie limitu odpowiedzialności do kwoty 500 000,00 zł.</w:t>
      </w:r>
    </w:p>
    <w:p w:rsidR="00F8009B" w:rsidRPr="007A02A0" w:rsidRDefault="00F8009B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ODPOWIEDŹ 30</w:t>
      </w:r>
    </w:p>
    <w:p w:rsidR="00CE796A" w:rsidRPr="007241B2" w:rsidRDefault="00377EB2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Zamawiający </w:t>
      </w:r>
      <w:r w:rsidR="00B935C5"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wyraża zgodę na zmiejszenie limitu dla </w:t>
      </w:r>
      <w:r w:rsidR="00B935C5" w:rsidRPr="007241B2">
        <w:rPr>
          <w:rFonts w:ascii="Tahoma" w:hAnsi="Tahoma" w:cs="Tahoma"/>
          <w:b/>
          <w:iCs/>
          <w:color w:val="000000" w:themeColor="text1"/>
          <w:sz w:val="20"/>
          <w:szCs w:val="20"/>
        </w:rPr>
        <w:t>klauzuli</w:t>
      </w:r>
      <w:r w:rsidR="00B935C5"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="00B935C5" w:rsidRPr="007241B2">
        <w:rPr>
          <w:rFonts w:ascii="Tahoma" w:hAnsi="Tahoma" w:cs="Tahoma"/>
          <w:b/>
          <w:iCs/>
          <w:color w:val="000000" w:themeColor="text1"/>
          <w:sz w:val="20"/>
          <w:szCs w:val="20"/>
        </w:rPr>
        <w:t>usunięcia pozostałości po szkodzie</w:t>
      </w:r>
      <w:r w:rsidR="00B935C5"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 do kwoty 500 000,00 zł.</w:t>
      </w:r>
    </w:p>
    <w:p w:rsidR="00B935C5" w:rsidRPr="007241B2" w:rsidRDefault="00B935C5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W związku z powyższym 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>Klauzula usunięcia pozostałości po szkodzie otrzymuje brzmienie:</w:t>
      </w:r>
    </w:p>
    <w:p w:rsidR="00377EB2" w:rsidRPr="007241B2" w:rsidRDefault="00377EB2" w:rsidP="007A02A0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b/>
          <w:color w:val="000000" w:themeColor="text1"/>
          <w:sz w:val="20"/>
          <w:szCs w:val="20"/>
        </w:rPr>
        <w:t xml:space="preserve">Klauzula usunięcia pozostałości po szkodzie 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>– bez względu na postanowienia ogólnych bądź szczególnych warunków ubezpieczenia, strony umowy ubezpieczenia uzgodniły, że:</w:t>
      </w:r>
    </w:p>
    <w:p w:rsidR="00377EB2" w:rsidRPr="007241B2" w:rsidRDefault="00377EB2" w:rsidP="007A02A0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Ubezpieczyciel pokrywa, ponad sumę ubezpieczenia, wszelkie uzasadnione i udokumentowane koszty uprzątnięcia pozostałości po szkodzie łącznie z kosztami rozbiórki/demontażu i wywiezienia pozostałości, a także koszty transportu (np. dojazdu pracowników serwisu) poniesione przez ubezpieczającego/ubezpieczonego w związku z zrealizowaniem się zdarzenia losowego, objętego ochroną ubezpieczeniową, do wysokości 20% wartości szkody, nie więcej jednak niż </w:t>
      </w:r>
      <w:r w:rsidR="00B935C5" w:rsidRPr="007241B2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>00 000,00 zł na jedno i wszystkie zdarzenia w każdym okresie ubezpieczenia.</w:t>
      </w:r>
    </w:p>
    <w:p w:rsidR="00377EB2" w:rsidRPr="007A02A0" w:rsidRDefault="00377EB2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CE796A" w:rsidRPr="007A02A0" w:rsidRDefault="00CE796A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PYTANIE 31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7A02A0">
        <w:rPr>
          <w:rFonts w:ascii="Tahoma" w:hAnsi="Tahoma" w:cs="Tahoma"/>
          <w:iCs/>
          <w:sz w:val="20"/>
          <w:szCs w:val="20"/>
        </w:rPr>
        <w:t xml:space="preserve">W </w:t>
      </w:r>
      <w:r w:rsidRPr="007A02A0">
        <w:rPr>
          <w:rFonts w:ascii="Tahoma" w:hAnsi="Tahoma" w:cs="Tahoma"/>
          <w:b/>
          <w:iCs/>
          <w:sz w:val="20"/>
          <w:szCs w:val="20"/>
        </w:rPr>
        <w:t>klauzuli ubezpieczenia kosztów dodatkowych</w:t>
      </w:r>
      <w:r w:rsidRPr="007A02A0">
        <w:rPr>
          <w:rFonts w:ascii="Tahoma" w:hAnsi="Tahoma" w:cs="Tahoma"/>
          <w:iCs/>
          <w:sz w:val="20"/>
          <w:szCs w:val="20"/>
        </w:rPr>
        <w:t xml:space="preserve"> prosimy o zmniejszenie limitu odpowiedzialności do kwoty 300 000,00 zł.</w:t>
      </w:r>
    </w:p>
    <w:p w:rsidR="00CE796A" w:rsidRPr="007A02A0" w:rsidRDefault="00CE796A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ODPOWIEDŹ 31</w:t>
      </w:r>
    </w:p>
    <w:p w:rsidR="00B935C5" w:rsidRPr="007241B2" w:rsidRDefault="00B935C5" w:rsidP="00B935C5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Zamawiający wyraża zgodę na zmiejszenie limitu dla klauzuli 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ubezpieczenia kosztów dodatkowych </w:t>
      </w:r>
      <w:r w:rsidRPr="007241B2">
        <w:rPr>
          <w:rFonts w:ascii="Tahoma" w:hAnsi="Tahoma" w:cs="Tahoma"/>
          <w:iCs/>
          <w:color w:val="000000" w:themeColor="text1"/>
          <w:sz w:val="20"/>
          <w:szCs w:val="20"/>
        </w:rPr>
        <w:t>do kwoty 500 000,00 zł.</w:t>
      </w:r>
    </w:p>
    <w:p w:rsidR="00B935C5" w:rsidRPr="007241B2" w:rsidRDefault="00B935C5" w:rsidP="00B935C5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W związku z powyższym 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Klauzula </w:t>
      </w:r>
      <w:r w:rsidR="004D252E" w:rsidRPr="007241B2">
        <w:rPr>
          <w:rFonts w:ascii="Tahoma" w:hAnsi="Tahoma" w:cs="Tahoma"/>
          <w:color w:val="000000" w:themeColor="text1"/>
          <w:sz w:val="20"/>
          <w:szCs w:val="20"/>
        </w:rPr>
        <w:t xml:space="preserve">ubezpieczenia kosztów dodatkowych 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>otrzymuje brzmienie:</w:t>
      </w:r>
    </w:p>
    <w:p w:rsidR="00377EB2" w:rsidRPr="007241B2" w:rsidRDefault="00377EB2" w:rsidP="007A02A0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b/>
          <w:color w:val="000000" w:themeColor="text1"/>
          <w:sz w:val="20"/>
          <w:szCs w:val="20"/>
        </w:rPr>
        <w:t xml:space="preserve">Klauzula ubezpieczenia kosztów dodatkowych 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>– bez względu na postanowienia ogólnych bądź szczególnych warunków ubezpieczenia, strony umowy ubezpieczenia uzgodniły, że:</w:t>
      </w:r>
    </w:p>
    <w:p w:rsidR="00377EB2" w:rsidRPr="007241B2" w:rsidRDefault="00377EB2" w:rsidP="007A02A0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Ochrona ubezpieczeniowa obejmuje uzasadnione i udokumentowane przez ubezpieczającego /ubezpieczonego nakłady związane z:</w:t>
      </w:r>
    </w:p>
    <w:p w:rsidR="00377EB2" w:rsidRPr="007241B2" w:rsidRDefault="00377EB2" w:rsidP="007A02A0">
      <w:pPr>
        <w:pStyle w:val="Akapitzlist"/>
        <w:widowControl w:val="0"/>
        <w:numPr>
          <w:ilvl w:val="0"/>
          <w:numId w:val="29"/>
        </w:numPr>
        <w:autoSpaceDN w:val="0"/>
        <w:ind w:left="357" w:hanging="35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zabezpieczeniem przed szkodą ubezpieczonego mienia w razie jego bezpośredniego zagrożenia działaniem powstałego zdarzenia losowego oraz zmniejszeniem rozmiaru szkody objętej zakresem ubezpieczenia, jeśli środki te były celowe, chociażby okazały się bezskuteczne;</w:t>
      </w:r>
    </w:p>
    <w:p w:rsidR="00377EB2" w:rsidRPr="007241B2" w:rsidRDefault="00377EB2" w:rsidP="007A02A0">
      <w:pPr>
        <w:pStyle w:val="Akapitzlist"/>
        <w:widowControl w:val="0"/>
        <w:numPr>
          <w:ilvl w:val="0"/>
          <w:numId w:val="29"/>
        </w:numPr>
        <w:autoSpaceDN w:val="0"/>
        <w:ind w:left="357" w:hanging="35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akcją ratowniczą (gaszeniem, rozbiórką, ewakuacją, kosztami akcji ratowniczej, w tym wynagrodzenie Straży Pożarnej na podstawie otrzymanych i zapłaconych przez ubezpieczającego /ubezpieczonego rachunków, itp.), jeżeli ratunek miał na celu zmniejszenie strat lub niedopuszczenie do ich zwiększenia;</w:t>
      </w:r>
    </w:p>
    <w:p w:rsidR="00377EB2" w:rsidRPr="007241B2" w:rsidRDefault="00377EB2" w:rsidP="007A02A0">
      <w:pPr>
        <w:pStyle w:val="Akapitzlist"/>
        <w:widowControl w:val="0"/>
        <w:numPr>
          <w:ilvl w:val="0"/>
          <w:numId w:val="29"/>
        </w:numPr>
        <w:autoSpaceDN w:val="0"/>
        <w:ind w:left="357" w:hanging="35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dodatkowe koszty pracy, w szczególności godziny nadliczbowe, dodatki za pracę w nocy i w dni wolne od pracy oraz frachtu lotniczego, z wyjątkiem frachtu ekspresowego, poniesione w związku ze szkodą, za którą ubezpieczyciel ponosi odpowiedzialność;</w:t>
      </w:r>
    </w:p>
    <w:p w:rsidR="00377EB2" w:rsidRPr="007241B2" w:rsidRDefault="00377EB2" w:rsidP="007A02A0">
      <w:pPr>
        <w:pStyle w:val="Akapitzlist"/>
        <w:widowControl w:val="0"/>
        <w:numPr>
          <w:ilvl w:val="0"/>
          <w:numId w:val="29"/>
        </w:numPr>
        <w:autoSpaceDN w:val="0"/>
        <w:ind w:left="357" w:hanging="35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wszelkie uzasadnione i udokumentowane koszty i opłaty specjalistów (architektów, inżynierów, konserwatorów zabytków), związane z przygotowaniem wszelkiej dokumentacji, szczególnie projektowej i konstrukcyjnej niezbędnej do przywrócenia mienia (w tym mienia o charakterze zabytkowym) do stanu sprzed dnia szkody, poniesione przez ubezpieczającego w związku ze zrealizowaniem się zdarzenia objętego umową ubezpieczenia.</w:t>
      </w:r>
    </w:p>
    <w:p w:rsidR="00377EB2" w:rsidRPr="007241B2" w:rsidRDefault="00377EB2" w:rsidP="007A02A0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Limit odszkodowawczy ponad sumę ubezpieczenia: </w:t>
      </w:r>
      <w:r w:rsidR="004D252E" w:rsidRPr="007241B2">
        <w:rPr>
          <w:rFonts w:ascii="Tahoma" w:hAnsi="Tahoma" w:cs="Tahoma"/>
          <w:b/>
          <w:color w:val="000000" w:themeColor="text1"/>
          <w:sz w:val="20"/>
          <w:szCs w:val="20"/>
        </w:rPr>
        <w:t>500</w:t>
      </w:r>
      <w:r w:rsidRPr="007241B2">
        <w:rPr>
          <w:rFonts w:ascii="Tahoma" w:hAnsi="Tahoma" w:cs="Tahoma"/>
          <w:b/>
          <w:color w:val="000000" w:themeColor="text1"/>
          <w:sz w:val="20"/>
          <w:szCs w:val="20"/>
        </w:rPr>
        <w:t> 000,00 zł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 na jedno i wszystkie zdarzenia w każdym okresie ubezpieczenia.</w:t>
      </w:r>
    </w:p>
    <w:p w:rsidR="00377EB2" w:rsidRPr="007241B2" w:rsidRDefault="00377EB2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</w:p>
    <w:p w:rsidR="00CE796A" w:rsidRPr="007A02A0" w:rsidRDefault="00CE796A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PYTANIE 32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7A02A0">
        <w:rPr>
          <w:rFonts w:ascii="Tahoma" w:hAnsi="Tahoma" w:cs="Tahoma"/>
          <w:iCs/>
          <w:sz w:val="20"/>
          <w:szCs w:val="20"/>
        </w:rPr>
        <w:t xml:space="preserve">W </w:t>
      </w:r>
      <w:r w:rsidRPr="007A02A0">
        <w:rPr>
          <w:rFonts w:ascii="Tahoma" w:hAnsi="Tahoma" w:cs="Tahoma"/>
          <w:b/>
          <w:iCs/>
          <w:sz w:val="20"/>
          <w:szCs w:val="20"/>
        </w:rPr>
        <w:t>klauzuli prewencyjnej sumy ubezpieczenia</w:t>
      </w:r>
      <w:r w:rsidRPr="007A02A0">
        <w:rPr>
          <w:rFonts w:ascii="Tahoma" w:hAnsi="Tahoma" w:cs="Tahoma"/>
          <w:iCs/>
          <w:sz w:val="20"/>
          <w:szCs w:val="20"/>
        </w:rPr>
        <w:t xml:space="preserve"> prosimy o zmniejszenie limitu odpowiedzialności do kwoty 500 000,00 zł.</w:t>
      </w:r>
    </w:p>
    <w:p w:rsidR="00CE796A" w:rsidRPr="007A02A0" w:rsidRDefault="00CE796A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ODPOWIEDŹ 32</w:t>
      </w:r>
    </w:p>
    <w:p w:rsidR="00377EB2" w:rsidRPr="007A02A0" w:rsidRDefault="00A63234" w:rsidP="00A63234">
      <w:pPr>
        <w:rPr>
          <w:rFonts w:ascii="Tahoma" w:hAnsi="Tahoma" w:cs="Tahoma"/>
          <w:sz w:val="20"/>
          <w:szCs w:val="20"/>
        </w:rPr>
      </w:pPr>
      <w:r w:rsidRPr="0028762B">
        <w:rPr>
          <w:rFonts w:ascii="Tahoma" w:hAnsi="Tahoma" w:cs="Tahoma"/>
          <w:sz w:val="20"/>
          <w:szCs w:val="20"/>
        </w:rPr>
        <w:lastRenderedPageBreak/>
        <w:t xml:space="preserve">Zamawiający w powyższym zakresie nie dokonuje żadnych zmian w SIWZ. </w:t>
      </w:r>
    </w:p>
    <w:p w:rsidR="00CE796A" w:rsidRPr="007A02A0" w:rsidRDefault="00CE796A" w:rsidP="007A02A0">
      <w:pPr>
        <w:suppressAutoHyphens/>
        <w:autoSpaceDE w:val="0"/>
        <w:autoSpaceDN w:val="0"/>
        <w:adjustRightInd w:val="0"/>
        <w:ind w:left="426"/>
        <w:jc w:val="both"/>
        <w:rPr>
          <w:rFonts w:ascii="Tahoma" w:hAnsi="Tahoma" w:cs="Tahoma"/>
          <w:iCs/>
          <w:sz w:val="20"/>
          <w:szCs w:val="20"/>
        </w:rPr>
      </w:pPr>
    </w:p>
    <w:p w:rsidR="00CE796A" w:rsidRPr="007A02A0" w:rsidRDefault="00CE796A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PYTANIE 33</w:t>
      </w:r>
    </w:p>
    <w:p w:rsidR="0080247C" w:rsidRPr="007A02A0" w:rsidRDefault="0080247C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7A02A0">
        <w:rPr>
          <w:rFonts w:ascii="Tahoma" w:hAnsi="Tahoma" w:cs="Tahoma"/>
          <w:iCs/>
          <w:sz w:val="20"/>
          <w:szCs w:val="20"/>
        </w:rPr>
        <w:t xml:space="preserve">W </w:t>
      </w:r>
      <w:r w:rsidRPr="007A02A0">
        <w:rPr>
          <w:rFonts w:ascii="Tahoma" w:hAnsi="Tahoma" w:cs="Tahoma"/>
          <w:b/>
          <w:iCs/>
          <w:sz w:val="20"/>
          <w:szCs w:val="20"/>
        </w:rPr>
        <w:t>klauzuli strajków i zamieszek</w:t>
      </w:r>
      <w:r w:rsidRPr="007A02A0">
        <w:rPr>
          <w:rFonts w:ascii="Tahoma" w:hAnsi="Tahoma" w:cs="Tahoma"/>
          <w:iCs/>
          <w:sz w:val="20"/>
          <w:szCs w:val="20"/>
        </w:rPr>
        <w:t xml:space="preserve"> prosimy o zmniejszenie limitu odpowiedzialności do kwoty 200 000,00 zł.</w:t>
      </w:r>
    </w:p>
    <w:p w:rsidR="00CE796A" w:rsidRPr="007A02A0" w:rsidRDefault="00CE796A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ODPOWIEDŹ 33</w:t>
      </w:r>
    </w:p>
    <w:p w:rsidR="00377EB2" w:rsidRPr="00A63234" w:rsidRDefault="00A63234" w:rsidP="00A63234">
      <w:pPr>
        <w:rPr>
          <w:rFonts w:ascii="Tahoma" w:hAnsi="Tahoma" w:cs="Tahoma"/>
          <w:sz w:val="20"/>
          <w:szCs w:val="20"/>
        </w:rPr>
      </w:pPr>
      <w:r w:rsidRPr="0028762B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CE796A" w:rsidRPr="007A02A0" w:rsidRDefault="00CE796A" w:rsidP="007A02A0">
      <w:pPr>
        <w:suppressAutoHyphens/>
        <w:autoSpaceDE w:val="0"/>
        <w:autoSpaceDN w:val="0"/>
        <w:adjustRightInd w:val="0"/>
        <w:ind w:left="426"/>
        <w:jc w:val="both"/>
        <w:rPr>
          <w:rFonts w:ascii="Tahoma" w:hAnsi="Tahoma" w:cs="Tahoma"/>
          <w:iCs/>
          <w:sz w:val="20"/>
          <w:szCs w:val="20"/>
        </w:rPr>
      </w:pPr>
    </w:p>
    <w:p w:rsidR="00CE796A" w:rsidRPr="007A02A0" w:rsidRDefault="00CE796A" w:rsidP="007A02A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PYTANIE 34</w:t>
      </w:r>
    </w:p>
    <w:p w:rsidR="0080247C" w:rsidRPr="007A02A0" w:rsidRDefault="0080247C" w:rsidP="007A02A0">
      <w:pPr>
        <w:suppressAutoHyphens/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W ubezpieczeniu OC organizatora imprez masowych, na których są pokazy sztucznych ogni prosimy o potwierdzenie, że zakresem ochrony objęte będą szkody związane z pokazami sztucznych ogni, pod warunkiem, że pokaz jest organizowany przez firmę profesjonalnie zajmującą się organizowaniem pokazów sztucznych ogni</w:t>
      </w:r>
      <w:r w:rsidRPr="007A02A0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CE796A" w:rsidRPr="00A63234" w:rsidRDefault="00CE796A" w:rsidP="007A02A0">
      <w:pPr>
        <w:suppressAutoHyphens/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A63234">
        <w:rPr>
          <w:rFonts w:ascii="Tahoma" w:hAnsi="Tahoma" w:cs="Tahoma"/>
          <w:b/>
          <w:sz w:val="20"/>
          <w:szCs w:val="20"/>
        </w:rPr>
        <w:t>ODPOWIEDŹ 34</w:t>
      </w:r>
    </w:p>
    <w:p w:rsidR="00377EB2" w:rsidRPr="00A63234" w:rsidRDefault="00377EB2" w:rsidP="007A02A0">
      <w:pPr>
        <w:suppressAutoHyphens/>
        <w:autoSpaceDE w:val="0"/>
        <w:jc w:val="both"/>
        <w:rPr>
          <w:rFonts w:ascii="Tahoma" w:hAnsi="Tahoma" w:cs="Tahoma"/>
          <w:sz w:val="20"/>
          <w:szCs w:val="20"/>
        </w:rPr>
      </w:pPr>
      <w:r w:rsidRPr="00A63234">
        <w:rPr>
          <w:rFonts w:ascii="Tahoma" w:hAnsi="Tahoma" w:cs="Tahoma"/>
          <w:sz w:val="20"/>
          <w:szCs w:val="20"/>
        </w:rPr>
        <w:t xml:space="preserve">Zamawiający </w:t>
      </w:r>
      <w:r w:rsidR="003513C9" w:rsidRPr="00A63234">
        <w:rPr>
          <w:rFonts w:ascii="Tahoma" w:hAnsi="Tahoma" w:cs="Tahoma"/>
          <w:sz w:val="20"/>
          <w:szCs w:val="20"/>
        </w:rPr>
        <w:t>potwierdza powyższe</w:t>
      </w:r>
      <w:r w:rsidR="00A63234" w:rsidRPr="00A63234">
        <w:rPr>
          <w:rFonts w:ascii="Tahoma" w:hAnsi="Tahoma" w:cs="Tahoma"/>
          <w:sz w:val="20"/>
          <w:szCs w:val="20"/>
        </w:rPr>
        <w:t>.</w:t>
      </w:r>
    </w:p>
    <w:p w:rsidR="00CE796A" w:rsidRPr="00A63234" w:rsidRDefault="00CE796A" w:rsidP="007A02A0">
      <w:pPr>
        <w:suppressAutoHyphens/>
        <w:autoSpaceDE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35</w:t>
      </w:r>
    </w:p>
    <w:p w:rsidR="0080247C" w:rsidRPr="007A02A0" w:rsidRDefault="0080247C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Prosimy o potwierdzenie, że ochroną z tytułu OC organizatora imprez masowych nie będą obejmowane imprezy obejmujące sporty ekstremalne, lotnicze, motorowe, motoro-wodne oraz takie gdzie celem jest uzyskanie prędkości maksymalnej.</w:t>
      </w:r>
    </w:p>
    <w:p w:rsidR="00CE796A" w:rsidRPr="007A02A0" w:rsidRDefault="00CE796A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35</w:t>
      </w:r>
    </w:p>
    <w:p w:rsidR="00A63234" w:rsidRPr="007241B2" w:rsidRDefault="00A63234" w:rsidP="004E2F50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r w:rsidRPr="007241B2">
        <w:rPr>
          <w:rFonts w:ascii="Tahoma" w:hAnsi="Tahoma" w:cs="Tahoma"/>
          <w:sz w:val="20"/>
          <w:szCs w:val="20"/>
        </w:rPr>
        <w:t xml:space="preserve">Zamawiający </w:t>
      </w:r>
      <w:r w:rsidR="004E2F50" w:rsidRPr="007241B2">
        <w:rPr>
          <w:rFonts w:ascii="Tahoma" w:hAnsi="Tahoma" w:cs="Tahoma"/>
          <w:sz w:val="20"/>
          <w:szCs w:val="20"/>
        </w:rPr>
        <w:t>informuje</w:t>
      </w:r>
      <w:r w:rsidRPr="007241B2">
        <w:rPr>
          <w:rFonts w:ascii="Tahoma" w:hAnsi="Tahoma" w:cs="Tahoma"/>
          <w:sz w:val="20"/>
          <w:szCs w:val="20"/>
        </w:rPr>
        <w:t>, że ochroną z tytułu OC organizatora imprez masowych nie będą objęte imprezy obejmujące sporty ekstremalne,</w:t>
      </w:r>
      <w:r w:rsidR="004E2F50" w:rsidRPr="007241B2">
        <w:rPr>
          <w:rFonts w:ascii="Tahoma" w:hAnsi="Tahoma" w:cs="Tahoma"/>
          <w:sz w:val="20"/>
          <w:szCs w:val="20"/>
        </w:rPr>
        <w:t xml:space="preserve"> w tym</w:t>
      </w:r>
      <w:r w:rsidR="004D252E" w:rsidRPr="007241B2">
        <w:rPr>
          <w:rFonts w:ascii="Tahoma" w:hAnsi="Tahoma" w:cs="Tahoma"/>
          <w:sz w:val="20"/>
          <w:szCs w:val="20"/>
        </w:rPr>
        <w:t xml:space="preserve"> sporty</w:t>
      </w:r>
      <w:r w:rsidR="004E2F50" w:rsidRPr="007241B2">
        <w:rPr>
          <w:rFonts w:ascii="Tahoma" w:hAnsi="Tahoma" w:cs="Tahoma"/>
          <w:sz w:val="20"/>
          <w:szCs w:val="20"/>
        </w:rPr>
        <w:t>:</w:t>
      </w:r>
      <w:r w:rsidRPr="007241B2">
        <w:rPr>
          <w:rFonts w:ascii="Tahoma" w:hAnsi="Tahoma" w:cs="Tahoma"/>
          <w:sz w:val="20"/>
          <w:szCs w:val="20"/>
        </w:rPr>
        <w:t xml:space="preserve"> lotnicze, motorowe, motoro-wodne </w:t>
      </w:r>
      <w:r w:rsidR="004E2F50" w:rsidRPr="007241B2">
        <w:rPr>
          <w:rFonts w:ascii="Tahoma" w:hAnsi="Tahoma" w:cs="Tahoma"/>
          <w:sz w:val="20"/>
          <w:szCs w:val="20"/>
        </w:rPr>
        <w:t>- których</w:t>
      </w:r>
      <w:r w:rsidRPr="007241B2">
        <w:rPr>
          <w:rFonts w:ascii="Tahoma" w:hAnsi="Tahoma" w:cs="Tahoma"/>
          <w:sz w:val="20"/>
          <w:szCs w:val="20"/>
        </w:rPr>
        <w:t xml:space="preserve"> celem jest uzyskanie prędkości maksymalnej.</w:t>
      </w:r>
    </w:p>
    <w:p w:rsidR="00CE796A" w:rsidRPr="007241B2" w:rsidRDefault="00CE796A" w:rsidP="007A02A0">
      <w:pPr>
        <w:pStyle w:val="Akapitzlist1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u w:val="single"/>
        </w:rPr>
      </w:pPr>
    </w:p>
    <w:p w:rsidR="00CE796A" w:rsidRPr="00300AE5" w:rsidRDefault="00CE796A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300AE5">
        <w:rPr>
          <w:rFonts w:ascii="Tahoma" w:hAnsi="Tahoma" w:cs="Tahoma"/>
          <w:b/>
          <w:sz w:val="20"/>
          <w:szCs w:val="20"/>
        </w:rPr>
        <w:t>PYTANIE 36</w:t>
      </w:r>
      <w:r w:rsidR="00485544" w:rsidRPr="00300AE5">
        <w:rPr>
          <w:rFonts w:ascii="Tahoma" w:hAnsi="Tahoma" w:cs="Tahoma"/>
          <w:b/>
          <w:sz w:val="20"/>
          <w:szCs w:val="20"/>
        </w:rPr>
        <w:t xml:space="preserve"> </w:t>
      </w:r>
    </w:p>
    <w:p w:rsidR="0080247C" w:rsidRPr="00300AE5" w:rsidRDefault="0080247C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r w:rsidRPr="00300AE5">
        <w:rPr>
          <w:rFonts w:ascii="Tahoma" w:hAnsi="Tahoma" w:cs="Tahoma"/>
          <w:sz w:val="20"/>
          <w:szCs w:val="20"/>
        </w:rPr>
        <w:t>Prosimy o potwierdzenie, że zakresem ochrony nie będą obejmowane imprezy związane ze sportami ekstremalnymi rozumianymi jako sporty wysokiego ryzyka uprawiane w celu osiągnięcia maksymalnych wrażeń, związane z aktywnością fizyczną zagrażającą zdrowiu i życiu, do których zalicza się takie dyscypliny jak np. żeglowanie ze spadochronem, jazda na nartach i snowboardzie poza wyznaczonymi trasami, nurkowanie z akwalungiem, wspinaczka wysokogórska i skalna, speleologia, skoki bungee, sporty uprawiane na rzekach górskich (rafting, canyoning, hydrospeed, kajakarstwo górskie), le parkur, kitesurfing.</w:t>
      </w:r>
    </w:p>
    <w:p w:rsidR="00CE796A" w:rsidRPr="00300AE5" w:rsidRDefault="00CE796A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300AE5">
        <w:rPr>
          <w:rFonts w:ascii="Tahoma" w:hAnsi="Tahoma" w:cs="Tahoma"/>
          <w:b/>
          <w:sz w:val="20"/>
          <w:szCs w:val="20"/>
        </w:rPr>
        <w:t>ODPOWIEDŹ 36</w:t>
      </w:r>
    </w:p>
    <w:p w:rsidR="003513C9" w:rsidRPr="007241B2" w:rsidRDefault="003513C9" w:rsidP="007A02A0">
      <w:pPr>
        <w:suppressAutoHyphens/>
        <w:autoSpaceDE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Zamawiający potwierdza powyższe.</w:t>
      </w:r>
    </w:p>
    <w:p w:rsidR="00CE796A" w:rsidRPr="007A02A0" w:rsidRDefault="00CE796A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</w:p>
    <w:p w:rsidR="00CE796A" w:rsidRPr="007A02A0" w:rsidRDefault="00CE796A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PYTANIE 37</w:t>
      </w:r>
    </w:p>
    <w:p w:rsidR="0080247C" w:rsidRPr="007A02A0" w:rsidRDefault="0080247C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7A02A0">
        <w:rPr>
          <w:rFonts w:ascii="Tahoma" w:hAnsi="Tahoma" w:cs="Tahoma"/>
          <w:color w:val="000000"/>
          <w:sz w:val="20"/>
          <w:szCs w:val="20"/>
        </w:rPr>
        <w:t>W odniesieniu do ubezpieczenia OC w związku z prowadzeniem stołówek prosimy o wyłączenie ryzyka przeniesienia choroby Creutzfeldta-Jacoba i innych encefalopatii gąbczastych,</w:t>
      </w:r>
    </w:p>
    <w:p w:rsidR="00CE796A" w:rsidRPr="007A02A0" w:rsidRDefault="00CE796A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ODPOWIEDŹ 37</w:t>
      </w:r>
    </w:p>
    <w:p w:rsidR="003513C9" w:rsidRPr="00CC7FAF" w:rsidRDefault="003513C9" w:rsidP="007A02A0">
      <w:pPr>
        <w:suppressAutoHyphens/>
        <w:autoSpaceDE w:val="0"/>
        <w:jc w:val="both"/>
        <w:rPr>
          <w:rFonts w:ascii="Tahoma" w:hAnsi="Tahoma" w:cs="Tahoma"/>
          <w:sz w:val="20"/>
          <w:szCs w:val="20"/>
        </w:rPr>
      </w:pPr>
      <w:r w:rsidRPr="00CC7FAF">
        <w:rPr>
          <w:rFonts w:ascii="Tahoma" w:hAnsi="Tahoma" w:cs="Tahoma"/>
          <w:sz w:val="20"/>
          <w:szCs w:val="20"/>
        </w:rPr>
        <w:t>Zamawiający potwierdza powyższe.</w:t>
      </w:r>
    </w:p>
    <w:p w:rsidR="00CE796A" w:rsidRPr="007A02A0" w:rsidRDefault="00CE796A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CE796A" w:rsidRPr="007A02A0" w:rsidRDefault="00CE796A" w:rsidP="007A02A0">
      <w:pPr>
        <w:pStyle w:val="Akapitzlist1"/>
        <w:spacing w:after="0" w:line="240" w:lineRule="auto"/>
        <w:ind w:left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color w:val="000000"/>
          <w:sz w:val="20"/>
          <w:szCs w:val="20"/>
        </w:rPr>
        <w:t>PYTANIE 38</w:t>
      </w:r>
    </w:p>
    <w:p w:rsidR="0080247C" w:rsidRPr="007A02A0" w:rsidRDefault="0080247C" w:rsidP="007A02A0">
      <w:pPr>
        <w:suppressAutoHyphens/>
        <w:autoSpaceDE w:val="0"/>
        <w:jc w:val="both"/>
        <w:rPr>
          <w:rFonts w:ascii="Tahoma" w:hAnsi="Tahoma" w:cs="Tahoma"/>
          <w:iCs/>
          <w:sz w:val="20"/>
          <w:szCs w:val="20"/>
        </w:rPr>
      </w:pPr>
      <w:r w:rsidRPr="007A02A0">
        <w:rPr>
          <w:rFonts w:ascii="Tahoma" w:hAnsi="Tahoma" w:cs="Tahoma"/>
          <w:iCs/>
          <w:sz w:val="20"/>
          <w:szCs w:val="20"/>
        </w:rPr>
        <w:t>Prosimy o potwierdzenie, że zakres ochrony ubezpieczenia odpowiedzialności cywilnej nie będzie obejmować szkód powstałych w związku z prowadzeniem działalności medycznej, badawczej, farmaceutycznej, a także udzielaniem świadczeń zdrowotnych.</w:t>
      </w: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ODPOWIEDŹ 38</w:t>
      </w:r>
    </w:p>
    <w:p w:rsidR="0028762B" w:rsidRPr="00F66CB9" w:rsidRDefault="0028762B" w:rsidP="0028762B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66CB9">
        <w:rPr>
          <w:rFonts w:ascii="Tahoma" w:hAnsi="Tahoma" w:cs="Tahoma"/>
          <w:sz w:val="20"/>
          <w:szCs w:val="20"/>
        </w:rPr>
        <w:t xml:space="preserve">Zamawiający informuje, iż  ochrona ubezpieczeniowa w zakresie odpowiedzialności cywilnej nie  będzie obejmować szkód powstałych w związku z prowadzeniem działalności medycznej związanej z udzielaniem świadczeń zdrowotnych, badawczej, farmaceutycznej, z wyłączeniem drobnych usług medycznych świadczonych przez personel na rzecz podopiecznych </w:t>
      </w:r>
      <w:r w:rsidR="004E2F50">
        <w:rPr>
          <w:rFonts w:ascii="Tahoma" w:hAnsi="Tahoma" w:cs="Tahoma"/>
          <w:sz w:val="20"/>
          <w:szCs w:val="20"/>
        </w:rPr>
        <w:t xml:space="preserve">np. przedszkoli </w:t>
      </w:r>
      <w:r w:rsidRPr="00F66CB9">
        <w:rPr>
          <w:rFonts w:ascii="Tahoma" w:hAnsi="Tahoma" w:cs="Tahoma"/>
          <w:sz w:val="20"/>
          <w:szCs w:val="20"/>
        </w:rPr>
        <w:t>i uczniów w placówkach oświatowych.</w:t>
      </w:r>
    </w:p>
    <w:p w:rsidR="00CE796A" w:rsidRPr="007A02A0" w:rsidRDefault="00CE796A" w:rsidP="007A02A0">
      <w:pPr>
        <w:suppressAutoHyphens/>
        <w:autoSpaceDE w:val="0"/>
        <w:ind w:left="360"/>
        <w:jc w:val="both"/>
        <w:rPr>
          <w:rFonts w:ascii="Tahoma" w:hAnsi="Tahoma" w:cs="Tahoma"/>
          <w:b/>
          <w:iCs/>
          <w:sz w:val="20"/>
          <w:szCs w:val="20"/>
        </w:rPr>
      </w:pP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7A02A0">
        <w:rPr>
          <w:rFonts w:ascii="Tahoma" w:hAnsi="Tahoma" w:cs="Tahoma"/>
          <w:b/>
          <w:iCs/>
          <w:sz w:val="20"/>
          <w:szCs w:val="20"/>
        </w:rPr>
        <w:t>PYTANIE 39</w:t>
      </w:r>
    </w:p>
    <w:p w:rsidR="0080247C" w:rsidRPr="007A02A0" w:rsidRDefault="0080247C" w:rsidP="007A02A0">
      <w:pPr>
        <w:suppressAutoHyphens/>
        <w:autoSpaceDE w:val="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iCs/>
          <w:color w:val="000000"/>
          <w:sz w:val="20"/>
          <w:szCs w:val="20"/>
        </w:rPr>
        <w:t>Prosimy o potwierdzenie, że w odniesieniu do OC za szkody w środowisku naturalnym ochrona ubezpieczeniowa obejmuje wyłącznie szkody, których przyczyną jest zdarzenie nagłe, niezamierzone ani nie przewidziane przez Ubezpieczonego.</w:t>
      </w: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iCs/>
          <w:color w:val="000000"/>
          <w:sz w:val="20"/>
          <w:szCs w:val="20"/>
        </w:rPr>
        <w:t>ODPOWIEDŹ 39</w:t>
      </w:r>
    </w:p>
    <w:p w:rsidR="003513C9" w:rsidRPr="00CC7FAF" w:rsidRDefault="003513C9" w:rsidP="007A02A0">
      <w:pPr>
        <w:rPr>
          <w:rFonts w:ascii="Tahoma" w:hAnsi="Tahoma" w:cs="Tahoma"/>
          <w:sz w:val="20"/>
          <w:szCs w:val="20"/>
        </w:rPr>
      </w:pPr>
      <w:r w:rsidRPr="00CC7FAF">
        <w:rPr>
          <w:rFonts w:ascii="Tahoma" w:hAnsi="Tahoma" w:cs="Tahoma"/>
          <w:sz w:val="20"/>
          <w:szCs w:val="20"/>
        </w:rPr>
        <w:t xml:space="preserve">Zamawiający </w:t>
      </w:r>
      <w:r w:rsidR="00CC7FAF" w:rsidRPr="00CC7FAF">
        <w:rPr>
          <w:rFonts w:ascii="Tahoma" w:hAnsi="Tahoma" w:cs="Tahoma"/>
          <w:sz w:val="20"/>
          <w:szCs w:val="20"/>
        </w:rPr>
        <w:t>potwierdza powyższe.</w:t>
      </w:r>
    </w:p>
    <w:p w:rsidR="00CE796A" w:rsidRPr="007A02A0" w:rsidRDefault="00CE796A" w:rsidP="007A02A0">
      <w:pPr>
        <w:suppressAutoHyphens/>
        <w:autoSpaceDE w:val="0"/>
        <w:ind w:left="36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iCs/>
          <w:color w:val="000000"/>
          <w:sz w:val="20"/>
          <w:szCs w:val="20"/>
        </w:rPr>
        <w:t>PYTANIE 40</w:t>
      </w:r>
    </w:p>
    <w:p w:rsidR="0080247C" w:rsidRPr="007A02A0" w:rsidRDefault="0080247C" w:rsidP="007A02A0">
      <w:pPr>
        <w:suppressAutoHyphens/>
        <w:autoSpaceDE w:val="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iCs/>
          <w:color w:val="000000"/>
          <w:sz w:val="20"/>
          <w:szCs w:val="20"/>
        </w:rPr>
        <w:t>Prosimy o wyłączenie z zakresu ochrony ubezpieczenia odpowiedzialności cywilnej za szkody w pojazdach pozostawionych na nieodpłatnych parkingach i miejscach parkingowych  (</w:t>
      </w:r>
      <w:r w:rsidRPr="007A02A0">
        <w:rPr>
          <w:rFonts w:ascii="Tahoma" w:hAnsi="Tahoma" w:cs="Tahoma"/>
          <w:color w:val="000000"/>
          <w:sz w:val="20"/>
          <w:szCs w:val="20"/>
        </w:rPr>
        <w:t>załącznik nr 1a do SIWZ, pkt. 4.15, str. 48</w:t>
      </w:r>
      <w:r w:rsidRPr="007A02A0">
        <w:rPr>
          <w:rFonts w:ascii="Tahoma" w:hAnsi="Tahoma" w:cs="Tahoma"/>
          <w:iCs/>
          <w:color w:val="000000"/>
          <w:sz w:val="20"/>
          <w:szCs w:val="20"/>
        </w:rPr>
        <w:t>)</w:t>
      </w: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iCs/>
          <w:color w:val="000000"/>
          <w:sz w:val="20"/>
          <w:szCs w:val="20"/>
        </w:rPr>
        <w:t>ODPOWIEDŹ 40</w:t>
      </w:r>
    </w:p>
    <w:p w:rsidR="003513C9" w:rsidRPr="00CC7FAF" w:rsidRDefault="003513C9" w:rsidP="007A02A0">
      <w:pPr>
        <w:rPr>
          <w:rFonts w:ascii="Tahoma" w:hAnsi="Tahoma" w:cs="Tahoma"/>
          <w:sz w:val="20"/>
          <w:szCs w:val="20"/>
        </w:rPr>
      </w:pPr>
      <w:r w:rsidRPr="00CC7FAF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CE796A" w:rsidRPr="007A02A0" w:rsidRDefault="00CE796A" w:rsidP="007A02A0">
      <w:pPr>
        <w:suppressAutoHyphens/>
        <w:autoSpaceDE w:val="0"/>
        <w:ind w:left="36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iCs/>
          <w:color w:val="000000"/>
          <w:sz w:val="20"/>
          <w:szCs w:val="20"/>
        </w:rPr>
        <w:t>PYTANIE 41</w:t>
      </w:r>
    </w:p>
    <w:p w:rsidR="0080247C" w:rsidRPr="007A02A0" w:rsidRDefault="0080247C" w:rsidP="007A02A0">
      <w:pPr>
        <w:suppressAutoHyphens/>
        <w:autoSpaceDE w:val="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iCs/>
          <w:color w:val="000000"/>
          <w:sz w:val="20"/>
          <w:szCs w:val="20"/>
        </w:rPr>
        <w:t>Prosimy o wyłączenie z zakresu ochrony ubezpieczenia odpowiedzialności cywilnej za szkody wyrządzone w następstwie działania lub zaniechania , które mogą wyniknąć w związku z administrowaniem nieruchomościami komunalnymii należącymi do wspólnot mieszkaniowych (</w:t>
      </w:r>
      <w:r w:rsidRPr="007A02A0">
        <w:rPr>
          <w:rFonts w:ascii="Tahoma" w:hAnsi="Tahoma" w:cs="Tahoma"/>
          <w:color w:val="000000"/>
          <w:sz w:val="20"/>
          <w:szCs w:val="20"/>
        </w:rPr>
        <w:t>załącznik nr 1a do SIWZ, pkt. 4.24, str. 48</w:t>
      </w:r>
      <w:r w:rsidRPr="007A02A0">
        <w:rPr>
          <w:rFonts w:ascii="Tahoma" w:hAnsi="Tahoma" w:cs="Tahoma"/>
          <w:iCs/>
          <w:color w:val="000000"/>
          <w:sz w:val="20"/>
          <w:szCs w:val="20"/>
        </w:rPr>
        <w:t>)</w:t>
      </w:r>
    </w:p>
    <w:p w:rsidR="0097616A" w:rsidRDefault="009761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iCs/>
          <w:color w:val="000000"/>
          <w:sz w:val="20"/>
          <w:szCs w:val="20"/>
        </w:rPr>
        <w:t>ODPOWIEDŹ 41</w:t>
      </w:r>
    </w:p>
    <w:p w:rsidR="0005545D" w:rsidRPr="00CC7FAF" w:rsidRDefault="0005545D" w:rsidP="00CC7FAF">
      <w:pPr>
        <w:rPr>
          <w:rFonts w:ascii="Tahoma" w:hAnsi="Tahoma" w:cs="Tahoma"/>
          <w:sz w:val="20"/>
          <w:szCs w:val="20"/>
        </w:rPr>
      </w:pPr>
      <w:r w:rsidRPr="00CC7FAF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CE796A" w:rsidRPr="007A02A0" w:rsidRDefault="00CE796A" w:rsidP="007A02A0">
      <w:pPr>
        <w:suppressAutoHyphens/>
        <w:autoSpaceDE w:val="0"/>
        <w:ind w:left="36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</w:p>
    <w:p w:rsidR="0080247C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iCs/>
          <w:color w:val="000000"/>
          <w:sz w:val="20"/>
          <w:szCs w:val="20"/>
        </w:rPr>
        <w:t>PYTANIE 42</w:t>
      </w:r>
    </w:p>
    <w:p w:rsidR="0080247C" w:rsidRPr="007A02A0" w:rsidRDefault="0080247C" w:rsidP="007A02A0">
      <w:pPr>
        <w:suppressAutoHyphens/>
        <w:autoSpaceDE w:val="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iCs/>
          <w:color w:val="000000"/>
          <w:sz w:val="20"/>
          <w:szCs w:val="20"/>
        </w:rPr>
        <w:t>Prosimy o potwierdzenie, że jeżeli OWU wykonawcy wskazują przesłanki wyłączające bądź ograniczające odpowiedzialność ubezpieczyciela to mają one zastosowanie, chyba, że Zamawiający wprost włączył je do zakresu ubezpieczenia w SIWZ.</w:t>
      </w: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iCs/>
          <w:color w:val="000000"/>
          <w:sz w:val="20"/>
          <w:szCs w:val="20"/>
        </w:rPr>
        <w:t>ODPOWIEDŹ 42</w:t>
      </w:r>
    </w:p>
    <w:p w:rsidR="00CE796A" w:rsidRDefault="004D252E" w:rsidP="00CC7FAF">
      <w:pPr>
        <w:jc w:val="both"/>
        <w:outlineLvl w:val="0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Zamawiający informuje, iż zgodniez z zapisami SIWZ – Załącznik nr 1a do SIWZ, pkt. 4:</w:t>
      </w:r>
    </w:p>
    <w:p w:rsidR="00CD603A" w:rsidRPr="00CD603A" w:rsidRDefault="004D252E" w:rsidP="00CD603A">
      <w:pPr>
        <w:tabs>
          <w:tab w:val="left" w:pos="0"/>
          <w:tab w:val="left" w:pos="720"/>
        </w:tabs>
        <w:autoSpaceDE w:val="0"/>
        <w:autoSpaceDN w:val="0"/>
        <w:spacing w:after="120"/>
        <w:jc w:val="both"/>
        <w:rPr>
          <w:rFonts w:ascii="Tahoma" w:hAnsi="Tahoma" w:cs="Tahoma"/>
          <w:sz w:val="20"/>
          <w:szCs w:val="20"/>
        </w:rPr>
      </w:pPr>
      <w:r w:rsidRPr="004D252E">
        <w:rPr>
          <w:rFonts w:ascii="Tahoma" w:hAnsi="Tahoma" w:cs="Tahoma"/>
          <w:b/>
          <w:iCs/>
          <w:color w:val="000000"/>
          <w:sz w:val="20"/>
          <w:szCs w:val="20"/>
        </w:rPr>
        <w:t>“</w:t>
      </w:r>
      <w:r w:rsidRPr="004D252E">
        <w:rPr>
          <w:rFonts w:ascii="Tahoma" w:hAnsi="Tahoma" w:cs="Tahoma"/>
          <w:b/>
          <w:sz w:val="20"/>
          <w:szCs w:val="20"/>
        </w:rPr>
        <w:t xml:space="preserve">Wyłączenia odpowiedzialności ubezpieczyciela w zakresie ubezpieczenia </w:t>
      </w:r>
      <w:r w:rsidRPr="004D252E">
        <w:rPr>
          <w:rFonts w:ascii="Tahoma" w:hAnsi="Tahoma" w:cs="Tahoma"/>
          <w:sz w:val="20"/>
          <w:szCs w:val="20"/>
        </w:rPr>
        <w:t>– zgodnie z postanowieniami ogólnych lub szczególnych warunków ubezpieczenia mających zastosowanie do umowy ubezpieczenia, jednakże z uwzględnieniem wszystkich postanowień specyfikacji istotnych warunków zamówienia, które mają pierwszeństwo</w:t>
      </w:r>
      <w:r>
        <w:rPr>
          <w:rFonts w:ascii="Tahoma" w:hAnsi="Tahoma" w:cs="Tahoma"/>
          <w:sz w:val="20"/>
          <w:szCs w:val="20"/>
        </w:rPr>
        <w:t>”.</w:t>
      </w: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iCs/>
          <w:color w:val="000000"/>
          <w:sz w:val="20"/>
          <w:szCs w:val="20"/>
        </w:rPr>
        <w:t>PYTANIE 43</w:t>
      </w:r>
    </w:p>
    <w:p w:rsidR="0080247C" w:rsidRPr="007A02A0" w:rsidRDefault="0080247C" w:rsidP="007A02A0">
      <w:pPr>
        <w:suppressAutoHyphens/>
        <w:autoSpaceDE w:val="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iCs/>
          <w:color w:val="000000"/>
          <w:sz w:val="20"/>
          <w:szCs w:val="20"/>
        </w:rPr>
        <w:t>Prosimy o potwierdzenie, że zakres odpowiedzialności Ubezpieczyciela w żadnym przypadku nie wykracza poza zakres ustawowej odpowiedzialności Ubezpieczonego.</w:t>
      </w: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7A02A0">
        <w:rPr>
          <w:rFonts w:ascii="Tahoma" w:hAnsi="Tahoma" w:cs="Tahoma"/>
          <w:b/>
          <w:iCs/>
          <w:color w:val="000000"/>
          <w:sz w:val="20"/>
          <w:szCs w:val="20"/>
        </w:rPr>
        <w:t>ODPOWIEDŹ 43</w:t>
      </w:r>
    </w:p>
    <w:p w:rsidR="0044520A" w:rsidRPr="007A02A0" w:rsidRDefault="00B47900" w:rsidP="007A02A0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iCs/>
          <w:color w:val="000000"/>
          <w:sz w:val="20"/>
          <w:szCs w:val="20"/>
        </w:rPr>
        <w:t xml:space="preserve">Zamawiający </w:t>
      </w:r>
      <w:r w:rsidR="000C68C8">
        <w:rPr>
          <w:rFonts w:ascii="Tahoma" w:hAnsi="Tahoma" w:cs="Tahoma"/>
          <w:iCs/>
          <w:color w:val="000000"/>
          <w:sz w:val="20"/>
          <w:szCs w:val="20"/>
        </w:rPr>
        <w:t>potwierdza powyższe.</w:t>
      </w:r>
    </w:p>
    <w:p w:rsidR="00CE796A" w:rsidRPr="007A02A0" w:rsidRDefault="00CE796A" w:rsidP="007A02A0">
      <w:pPr>
        <w:suppressAutoHyphens/>
        <w:autoSpaceDE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CE796A" w:rsidRPr="00300AE5" w:rsidRDefault="00CE796A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300AE5">
        <w:rPr>
          <w:rFonts w:ascii="Tahoma" w:hAnsi="Tahoma" w:cs="Tahoma"/>
          <w:b/>
          <w:iCs/>
          <w:sz w:val="20"/>
          <w:szCs w:val="20"/>
        </w:rPr>
        <w:t>PYTANIE 44</w:t>
      </w:r>
      <w:r w:rsidR="00485544" w:rsidRPr="00300AE5">
        <w:rPr>
          <w:rFonts w:ascii="Tahoma" w:hAnsi="Tahoma" w:cs="Tahoma"/>
          <w:b/>
          <w:iCs/>
          <w:sz w:val="20"/>
          <w:szCs w:val="20"/>
        </w:rPr>
        <w:t xml:space="preserve"> </w:t>
      </w:r>
    </w:p>
    <w:p w:rsidR="0080247C" w:rsidRPr="00300AE5" w:rsidRDefault="0080247C" w:rsidP="001A1C33">
      <w:pPr>
        <w:suppressAutoHyphens/>
        <w:autoSpaceDE w:val="0"/>
        <w:jc w:val="both"/>
        <w:rPr>
          <w:rFonts w:ascii="Tahoma" w:hAnsi="Tahoma" w:cs="Tahoma"/>
          <w:sz w:val="20"/>
          <w:szCs w:val="20"/>
        </w:rPr>
      </w:pPr>
      <w:r w:rsidRPr="00300AE5">
        <w:rPr>
          <w:rFonts w:ascii="Tahoma" w:hAnsi="Tahoma" w:cs="Tahoma"/>
          <w:iCs/>
          <w:sz w:val="20"/>
          <w:szCs w:val="20"/>
        </w:rPr>
        <w:t>Prosimy o wykaz prowadzonych i planowanych inwestycji, w ciągu trwania przedmiotowego zamówienia z podaniem rodzaju inwestycji, szacowanej wartości oraz terminu rozpoczęcia i zakończenia jej realizacji.</w:t>
      </w:r>
    </w:p>
    <w:p w:rsidR="00CE796A" w:rsidRPr="000C68C8" w:rsidRDefault="00CE796A" w:rsidP="007A02A0">
      <w:pPr>
        <w:autoSpaceDE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C68C8">
        <w:rPr>
          <w:rFonts w:ascii="Tahoma" w:hAnsi="Tahoma" w:cs="Tahoma"/>
          <w:b/>
          <w:color w:val="000000"/>
          <w:sz w:val="20"/>
          <w:szCs w:val="20"/>
        </w:rPr>
        <w:t>ODPOWIEDŹ 44</w:t>
      </w:r>
    </w:p>
    <w:p w:rsidR="00300AE5" w:rsidRPr="00300AE5" w:rsidRDefault="00300AE5" w:rsidP="00300AE5">
      <w:pPr>
        <w:suppressAutoHyphens/>
        <w:autoSpaceDE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0AE5">
        <w:rPr>
          <w:rFonts w:ascii="Tahoma" w:hAnsi="Tahoma" w:cs="Tahoma"/>
          <w:iCs/>
          <w:sz w:val="20"/>
          <w:szCs w:val="20"/>
        </w:rPr>
        <w:t>Zamawiający informuje, że na chwilę obecną dobiegają końca dwie duże inwestycje – przebudowa świetlicy wiejskiej w Cieciorkach o wartości</w:t>
      </w:r>
      <w:r>
        <w:rPr>
          <w:rFonts w:ascii="Tahoma" w:hAnsi="Tahoma" w:cs="Tahoma"/>
          <w:iCs/>
          <w:sz w:val="20"/>
          <w:szCs w:val="20"/>
        </w:rPr>
        <w:t xml:space="preserve"> ok.</w:t>
      </w:r>
      <w:r w:rsidRPr="00300AE5">
        <w:rPr>
          <w:rFonts w:ascii="Tahoma" w:hAnsi="Tahoma" w:cs="Tahoma"/>
          <w:iCs/>
          <w:sz w:val="20"/>
          <w:szCs w:val="20"/>
        </w:rPr>
        <w:t xml:space="preserve"> 1,2 mln oraz  stacja uzdatniania wody – Łosie-Dołęgi o wartości ok. 3 mln zł .</w:t>
      </w:r>
    </w:p>
    <w:p w:rsidR="0044520A" w:rsidRPr="007241B2" w:rsidRDefault="0044520A" w:rsidP="007A02A0">
      <w:pPr>
        <w:autoSpaceDE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Zamawiający </w:t>
      </w:r>
      <w:r w:rsidR="000C68C8" w:rsidRPr="007241B2">
        <w:rPr>
          <w:rFonts w:ascii="Tahoma" w:hAnsi="Tahoma" w:cs="Tahoma"/>
          <w:color w:val="000000" w:themeColor="text1"/>
          <w:sz w:val="20"/>
          <w:szCs w:val="20"/>
        </w:rPr>
        <w:t xml:space="preserve">informuje, że </w:t>
      </w:r>
      <w:r w:rsidR="000C68C8"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 wykaz prowadzonych inwestycji dostepny jest na stronie </w:t>
      </w:r>
      <w:hyperlink r:id="rId11" w:history="1">
        <w:r w:rsidR="00300AE5" w:rsidRPr="007241B2">
          <w:rPr>
            <w:rStyle w:val="Hipercze"/>
            <w:rFonts w:ascii="Tahoma" w:hAnsi="Tahoma" w:cs="Tahoma"/>
            <w:iCs/>
            <w:color w:val="000000" w:themeColor="text1"/>
            <w:sz w:val="20"/>
            <w:szCs w:val="20"/>
          </w:rPr>
          <w:t>http://www.bip.ugzambrow.pl/</w:t>
        </w:r>
      </w:hyperlink>
      <w:r w:rsidR="00300AE5" w:rsidRPr="007241B2">
        <w:rPr>
          <w:rFonts w:ascii="Tahoma" w:hAnsi="Tahoma" w:cs="Tahoma"/>
          <w:iCs/>
          <w:color w:val="000000" w:themeColor="text1"/>
          <w:sz w:val="20"/>
          <w:szCs w:val="20"/>
        </w:rPr>
        <w:t xml:space="preserve">  zakładka zamówienia publiczne.</w:t>
      </w:r>
    </w:p>
    <w:p w:rsidR="00CE796A" w:rsidRPr="007241B2" w:rsidRDefault="00CE796A" w:rsidP="007A02A0">
      <w:pPr>
        <w:autoSpaceDE w:val="0"/>
        <w:ind w:left="72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23C3A" w:rsidRPr="000C68C8" w:rsidRDefault="00B23C3A" w:rsidP="00B23C3A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C68C8">
        <w:rPr>
          <w:rFonts w:ascii="Tahoma" w:hAnsi="Tahoma" w:cs="Tahoma"/>
          <w:b/>
          <w:color w:val="000000"/>
          <w:sz w:val="20"/>
          <w:szCs w:val="20"/>
        </w:rPr>
        <w:t xml:space="preserve">PYTANIE 45 </w:t>
      </w:r>
    </w:p>
    <w:p w:rsidR="00B23C3A" w:rsidRPr="001A1C33" w:rsidRDefault="00B23C3A" w:rsidP="007A02A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23C3A">
        <w:rPr>
          <w:rFonts w:ascii="Tahoma" w:hAnsi="Tahoma" w:cs="Tahoma"/>
          <w:color w:val="000000"/>
          <w:sz w:val="20"/>
          <w:szCs w:val="20"/>
        </w:rPr>
        <w:t>Prosimy o informację jaki rodzaj pojazdu wpisany jest w dowodzie rejestracyjnym dla poz. 11 wykazu pojazdów.</w:t>
      </w:r>
    </w:p>
    <w:p w:rsidR="00B23C3A" w:rsidRDefault="00B23C3A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ODPOWIEDŹ 45</w:t>
      </w:r>
    </w:p>
    <w:p w:rsidR="00B23C3A" w:rsidRPr="00B23C3A" w:rsidRDefault="00B23C3A" w:rsidP="007A02A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23C3A">
        <w:rPr>
          <w:rFonts w:ascii="Tahoma" w:hAnsi="Tahoma" w:cs="Tahoma"/>
          <w:color w:val="000000"/>
          <w:sz w:val="20"/>
          <w:szCs w:val="20"/>
        </w:rPr>
        <w:t>Zamawiający informuje, że pojazd z poz. 11 o nr rejestracyjnym BZA V499 posiada rodzaj pojazdu zapisany w dowodzie rejestracyjnym: OSOBOWY.</w:t>
      </w:r>
    </w:p>
    <w:p w:rsidR="000C68C8" w:rsidRDefault="000C68C8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23C3A" w:rsidRDefault="00B23C3A" w:rsidP="007A02A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PYTANIE 46</w:t>
      </w:r>
    </w:p>
    <w:p w:rsidR="00B23C3A" w:rsidRPr="00B23C3A" w:rsidRDefault="00B23C3A" w:rsidP="007A02A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23C3A">
        <w:rPr>
          <w:rFonts w:ascii="Tahoma" w:hAnsi="Tahoma" w:cs="Tahoma"/>
          <w:color w:val="000000"/>
          <w:sz w:val="20"/>
          <w:szCs w:val="20"/>
        </w:rPr>
        <w:t>Prosimy o potwierdzenie, że zakres terytorialny ubezpieczenia ZK nie będize dotyczył Rosji, Turcji, Tunezji, Iranu, Izraela, Maroka.</w:t>
      </w:r>
    </w:p>
    <w:p w:rsidR="0080247C" w:rsidRPr="000C68C8" w:rsidRDefault="00CE796A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0C68C8">
        <w:rPr>
          <w:rFonts w:ascii="Tahoma" w:hAnsi="Tahoma" w:cs="Tahoma"/>
          <w:b/>
          <w:sz w:val="20"/>
          <w:szCs w:val="20"/>
        </w:rPr>
        <w:t>ODPOWIEDŹ 46</w:t>
      </w:r>
    </w:p>
    <w:p w:rsidR="0044520A" w:rsidRPr="00B23C3A" w:rsidRDefault="0044520A" w:rsidP="00B23C3A">
      <w:pPr>
        <w:jc w:val="both"/>
        <w:rPr>
          <w:rFonts w:ascii="Tahoma" w:hAnsi="Tahoma" w:cs="Tahoma"/>
          <w:sz w:val="20"/>
          <w:szCs w:val="20"/>
        </w:rPr>
      </w:pPr>
      <w:r w:rsidRPr="00B23C3A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B23C3A" w:rsidRPr="00B23C3A" w:rsidRDefault="00B23C3A" w:rsidP="00B23C3A">
      <w:pPr>
        <w:jc w:val="both"/>
        <w:rPr>
          <w:rFonts w:ascii="Tahoma" w:hAnsi="Tahoma" w:cs="Tahoma"/>
          <w:sz w:val="20"/>
          <w:szCs w:val="20"/>
        </w:rPr>
      </w:pPr>
      <w:r w:rsidRPr="00B23C3A">
        <w:rPr>
          <w:rFonts w:ascii="Tahoma" w:hAnsi="Tahoma" w:cs="Tahoma"/>
          <w:sz w:val="20"/>
          <w:szCs w:val="20"/>
        </w:rPr>
        <w:t>Jednocześnie zamawiający informuje, że na chwilę obecną nie wskazuje pojazdów dla których ZK ma być wystawiona. Zamawiający pozostawia sobie możłiwość wskazania wybranych pojazdów dla któ</w:t>
      </w:r>
      <w:r>
        <w:rPr>
          <w:rFonts w:ascii="Tahoma" w:hAnsi="Tahoma" w:cs="Tahoma"/>
          <w:sz w:val="20"/>
          <w:szCs w:val="20"/>
        </w:rPr>
        <w:t>r</w:t>
      </w:r>
      <w:r w:rsidRPr="00B23C3A">
        <w:rPr>
          <w:rFonts w:ascii="Tahoma" w:hAnsi="Tahoma" w:cs="Tahoma"/>
          <w:sz w:val="20"/>
          <w:szCs w:val="20"/>
        </w:rPr>
        <w:t>ych ZK może być wystwiona  w trakcie trwania ochrony ubezpieczeniowej.</w:t>
      </w:r>
    </w:p>
    <w:p w:rsidR="00CE796A" w:rsidRPr="00B23C3A" w:rsidRDefault="00CE796A" w:rsidP="00B23C3A">
      <w:pPr>
        <w:jc w:val="both"/>
        <w:rPr>
          <w:rFonts w:ascii="Tahoma" w:hAnsi="Tahoma" w:cs="Tahoma"/>
          <w:b/>
          <w:sz w:val="20"/>
          <w:szCs w:val="20"/>
        </w:rPr>
      </w:pPr>
    </w:p>
    <w:p w:rsidR="00CE796A" w:rsidRDefault="00CE796A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0C68C8">
        <w:rPr>
          <w:rFonts w:ascii="Tahoma" w:hAnsi="Tahoma" w:cs="Tahoma"/>
          <w:b/>
          <w:sz w:val="20"/>
          <w:szCs w:val="20"/>
        </w:rPr>
        <w:t>PYTANIE 47</w:t>
      </w:r>
    </w:p>
    <w:p w:rsidR="00B23C3A" w:rsidRPr="001A1C33" w:rsidRDefault="00B23C3A" w:rsidP="007A02A0">
      <w:pPr>
        <w:jc w:val="both"/>
        <w:rPr>
          <w:rFonts w:ascii="Tahoma" w:hAnsi="Tahoma" w:cs="Tahoma"/>
          <w:sz w:val="20"/>
          <w:szCs w:val="20"/>
        </w:rPr>
      </w:pPr>
      <w:r w:rsidRPr="00B23C3A">
        <w:rPr>
          <w:rFonts w:ascii="Tahoma" w:hAnsi="Tahoma" w:cs="Tahoma"/>
          <w:sz w:val="20"/>
          <w:szCs w:val="20"/>
        </w:rPr>
        <w:t>Prosimy o przeniesienie klauzuli likwidacyjnej auto casco do katalogu klauzul dodatkowych I fakultatywnych.</w:t>
      </w:r>
    </w:p>
    <w:p w:rsidR="0080247C" w:rsidRPr="000C68C8" w:rsidRDefault="00CE796A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0C68C8">
        <w:rPr>
          <w:rFonts w:ascii="Tahoma" w:hAnsi="Tahoma" w:cs="Tahoma"/>
          <w:b/>
          <w:sz w:val="20"/>
          <w:szCs w:val="20"/>
        </w:rPr>
        <w:t>ODPOWIEDŹ 47</w:t>
      </w:r>
    </w:p>
    <w:p w:rsidR="0044520A" w:rsidRPr="00DF0A55" w:rsidRDefault="0044520A" w:rsidP="007A02A0">
      <w:pPr>
        <w:rPr>
          <w:rFonts w:ascii="Tahoma" w:hAnsi="Tahoma" w:cs="Tahoma"/>
          <w:sz w:val="20"/>
          <w:szCs w:val="20"/>
        </w:rPr>
      </w:pPr>
      <w:r w:rsidRPr="00DF0A55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CE796A" w:rsidRPr="007A02A0" w:rsidRDefault="00CE796A" w:rsidP="007A02A0">
      <w:pPr>
        <w:jc w:val="both"/>
        <w:rPr>
          <w:rFonts w:ascii="Tahoma" w:hAnsi="Tahoma" w:cs="Tahoma"/>
          <w:b/>
          <w:sz w:val="20"/>
          <w:szCs w:val="20"/>
        </w:rPr>
      </w:pPr>
    </w:p>
    <w:p w:rsidR="00CE796A" w:rsidRDefault="00CE796A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PYTANIE 48</w:t>
      </w:r>
    </w:p>
    <w:p w:rsidR="00DF0A55" w:rsidRPr="001A1C33" w:rsidRDefault="00DF0A55" w:rsidP="007A02A0">
      <w:pPr>
        <w:jc w:val="both"/>
        <w:rPr>
          <w:rFonts w:ascii="Tahoma" w:hAnsi="Tahoma" w:cs="Tahoma"/>
          <w:sz w:val="20"/>
          <w:szCs w:val="20"/>
        </w:rPr>
      </w:pPr>
      <w:r w:rsidRPr="00DF0A55">
        <w:rPr>
          <w:rFonts w:ascii="Tahoma" w:hAnsi="Tahoma" w:cs="Tahoma"/>
          <w:sz w:val="20"/>
          <w:szCs w:val="20"/>
        </w:rPr>
        <w:t>Prosimy o przeniesienie klauzuli uznania stanu zabezpieczeń do katalogu klauzul dodatkowych i fakultatywnych.</w:t>
      </w:r>
    </w:p>
    <w:p w:rsidR="009E6ABD" w:rsidRPr="007A02A0" w:rsidRDefault="00CE796A" w:rsidP="007A02A0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7A02A0">
        <w:rPr>
          <w:rFonts w:ascii="Tahoma" w:hAnsi="Tahoma" w:cs="Tahoma"/>
          <w:b/>
          <w:sz w:val="20"/>
          <w:szCs w:val="20"/>
          <w:lang w:val="pl-PL"/>
        </w:rPr>
        <w:t>ODPOWIEDŹ 48</w:t>
      </w:r>
    </w:p>
    <w:p w:rsidR="00DD55DD" w:rsidRPr="001A1C33" w:rsidRDefault="00E362E1" w:rsidP="007A02A0">
      <w:pPr>
        <w:rPr>
          <w:rFonts w:ascii="Tahoma" w:hAnsi="Tahoma" w:cs="Tahoma"/>
          <w:sz w:val="20"/>
          <w:szCs w:val="20"/>
        </w:rPr>
      </w:pPr>
      <w:r w:rsidRPr="00DF0A55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531704790"/>
      <w:r w:rsidRPr="007A02A0">
        <w:rPr>
          <w:rFonts w:ascii="Tahoma" w:hAnsi="Tahoma" w:cs="Tahoma"/>
          <w:b/>
          <w:bCs/>
          <w:sz w:val="20"/>
          <w:szCs w:val="20"/>
        </w:rPr>
        <w:t>PYTANIE 49</w:t>
      </w:r>
      <w:r w:rsidR="003E0D74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D55DD" w:rsidRPr="007A02A0" w:rsidRDefault="00DD55DD" w:rsidP="007A02A0">
      <w:pPr>
        <w:pStyle w:val="Akapitzlist"/>
        <w:ind w:left="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 xml:space="preserve">4. Obligatoryjne zasady likwidacji szkód, pkt 4.2 - </w:t>
      </w:r>
      <w:r w:rsidRPr="007A02A0">
        <w:rPr>
          <w:rFonts w:ascii="Tahoma" w:hAnsi="Tahoma" w:cs="Tahoma"/>
          <w:b/>
          <w:bCs/>
          <w:sz w:val="20"/>
          <w:szCs w:val="20"/>
        </w:rPr>
        <w:t>Wnosimy o zmianę zapisów z:</w:t>
      </w:r>
    </w:p>
    <w:p w:rsidR="00DD55DD" w:rsidRPr="007A02A0" w:rsidRDefault="00DD55DD" w:rsidP="007A02A0">
      <w:pPr>
        <w:pStyle w:val="Akapitzlist"/>
        <w:ind w:left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lastRenderedPageBreak/>
        <w:t xml:space="preserve">W wypadku szkody komunikacyjnej dokonanie przez ubezpieczyciela lub na jego zlecenie oględzin pojazdu </w:t>
      </w:r>
      <w:r w:rsidRPr="007A02A0">
        <w:rPr>
          <w:rFonts w:ascii="Tahoma" w:hAnsi="Tahoma" w:cs="Tahoma"/>
          <w:b/>
          <w:sz w:val="20"/>
          <w:szCs w:val="20"/>
        </w:rPr>
        <w:t>w ciągu 3 dni</w:t>
      </w:r>
      <w:r w:rsidRPr="007A02A0">
        <w:rPr>
          <w:rFonts w:ascii="Tahoma" w:hAnsi="Tahoma" w:cs="Tahoma"/>
          <w:sz w:val="20"/>
          <w:szCs w:val="20"/>
        </w:rPr>
        <w:t xml:space="preserve"> roboczych od dnia skutecznego zgłoszenia szkody oraz przedstawienie kalkulacji kosztów naprawy </w:t>
      </w:r>
      <w:r w:rsidRPr="002844A0">
        <w:rPr>
          <w:rFonts w:ascii="Tahoma" w:hAnsi="Tahoma" w:cs="Tahoma"/>
          <w:b/>
          <w:sz w:val="20"/>
          <w:szCs w:val="20"/>
        </w:rPr>
        <w:t>w ciągu 2 dni</w:t>
      </w:r>
      <w:r w:rsidRPr="007A02A0">
        <w:rPr>
          <w:rFonts w:ascii="Tahoma" w:hAnsi="Tahoma" w:cs="Tahoma"/>
          <w:sz w:val="20"/>
          <w:szCs w:val="20"/>
        </w:rPr>
        <w:t xml:space="preserve"> roboczych od dnia dokonania oględzin. W razie nie dokonania przez ubezpieczyciela lub na jego zlecenie oględzin w tym terminie, ubezpieczony ma prawo sam przekazać pojazd do warsztatu naprawczego, a ubezpieczycielowi dostarcza zdjęcia uszkodzonego pojazdu oraz kosztorys naprawy. Maksymalny termin akceptacji przez ubezpieczyciela kosztorysu, bez której warsztat nie może rozpocząć naprawy, </w:t>
      </w:r>
      <w:r w:rsidRPr="007A02A0">
        <w:rPr>
          <w:rFonts w:ascii="Tahoma" w:hAnsi="Tahoma" w:cs="Tahoma"/>
          <w:b/>
          <w:sz w:val="20"/>
          <w:szCs w:val="20"/>
        </w:rPr>
        <w:t>wynosi 3 dni</w:t>
      </w:r>
      <w:r w:rsidRPr="007A02A0">
        <w:rPr>
          <w:rFonts w:ascii="Tahoma" w:hAnsi="Tahoma" w:cs="Tahoma"/>
          <w:sz w:val="20"/>
          <w:szCs w:val="20"/>
        </w:rPr>
        <w:t xml:space="preserve"> od jego skutecznego dostarczenia ubezpieczycielowi; po upływie tego terminu przyjmuje się akcept milczący. Ubezpieczyciel wypłaca odszkodowanie na podstawie faktur lub kosztorysu.</w:t>
      </w:r>
    </w:p>
    <w:p w:rsidR="00DD55DD" w:rsidRPr="007A02A0" w:rsidRDefault="00DD55DD" w:rsidP="007A02A0">
      <w:pPr>
        <w:pStyle w:val="Akapitzlist"/>
        <w:ind w:left="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7A02A0">
        <w:rPr>
          <w:rFonts w:ascii="Tahoma" w:hAnsi="Tahoma" w:cs="Tahoma"/>
          <w:b/>
          <w:bCs/>
          <w:sz w:val="20"/>
          <w:szCs w:val="20"/>
        </w:rPr>
        <w:t>Na:</w:t>
      </w:r>
    </w:p>
    <w:p w:rsidR="00DD55DD" w:rsidRPr="007A02A0" w:rsidRDefault="00DD55DD" w:rsidP="007A02A0">
      <w:pPr>
        <w:pStyle w:val="Akapitzlist"/>
        <w:ind w:left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 xml:space="preserve">W wypadku szkody komunikacyjnej dokonanie przez ubezpieczyciela lub na jego zlecenie oględzin pojazdu </w:t>
      </w:r>
      <w:r w:rsidRPr="007A02A0">
        <w:rPr>
          <w:rFonts w:ascii="Tahoma" w:hAnsi="Tahoma" w:cs="Tahoma"/>
          <w:b/>
          <w:sz w:val="20"/>
          <w:szCs w:val="20"/>
        </w:rPr>
        <w:t>w ciągu 5 dni</w:t>
      </w:r>
      <w:r w:rsidRPr="007A02A0">
        <w:rPr>
          <w:rFonts w:ascii="Tahoma" w:hAnsi="Tahoma" w:cs="Tahoma"/>
          <w:sz w:val="20"/>
          <w:szCs w:val="20"/>
        </w:rPr>
        <w:t xml:space="preserve"> roboczych od dnia skutecznego zgłoszenia szkody oraz przedstawienie kalkulacji kosztów naprawy </w:t>
      </w:r>
      <w:r w:rsidRPr="002844A0">
        <w:rPr>
          <w:rFonts w:ascii="Tahoma" w:hAnsi="Tahoma" w:cs="Tahoma"/>
          <w:b/>
          <w:sz w:val="20"/>
          <w:szCs w:val="20"/>
        </w:rPr>
        <w:t>w ciągu 3 dni</w:t>
      </w:r>
      <w:r w:rsidRPr="007A02A0">
        <w:rPr>
          <w:rFonts w:ascii="Tahoma" w:hAnsi="Tahoma" w:cs="Tahoma"/>
          <w:sz w:val="20"/>
          <w:szCs w:val="20"/>
        </w:rPr>
        <w:t xml:space="preserve"> roboczych od dnia dokonania oględzin. W razie nie dokonania przez ubezpieczyciela lub na jego zlecenie oględzin w tym terminie, ubezpieczony ma prawo sam przekazać pojazd do warsztatu naprawczego, a ubezpieczycielowi dostarcza zdjęcia uszkodzonego pojazdu oraz kosztorys naprawy. Maksymalny termin akceptacji przez ubezpieczyciela kosztorysu, bez której warsztat nie może rozpocząć naprawy, </w:t>
      </w:r>
      <w:r w:rsidRPr="007A02A0">
        <w:rPr>
          <w:rFonts w:ascii="Tahoma" w:hAnsi="Tahoma" w:cs="Tahoma"/>
          <w:b/>
          <w:sz w:val="20"/>
          <w:szCs w:val="20"/>
        </w:rPr>
        <w:t>wynosi 5 dni</w:t>
      </w:r>
      <w:r w:rsidRPr="007A02A0">
        <w:rPr>
          <w:rFonts w:ascii="Tahoma" w:hAnsi="Tahoma" w:cs="Tahoma"/>
          <w:sz w:val="20"/>
          <w:szCs w:val="20"/>
        </w:rPr>
        <w:t xml:space="preserve"> od jego skutecznego dostarczenia ubezpieczycielowi; po upływie tego terminu przyjmuje się akcept milczący. Ubezpieczyciel wypłaca odszkodowanie na podstawie faktur lub kosztorysu.</w:t>
      </w:r>
    </w:p>
    <w:bookmarkEnd w:id="0"/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A02A0">
        <w:rPr>
          <w:rFonts w:ascii="Tahoma" w:hAnsi="Tahoma" w:cs="Tahoma"/>
          <w:b/>
          <w:bCs/>
          <w:sz w:val="20"/>
          <w:szCs w:val="20"/>
        </w:rPr>
        <w:t>ODPOWIEDŹ 49</w:t>
      </w:r>
    </w:p>
    <w:p w:rsidR="00DD55DD" w:rsidRPr="007A02A0" w:rsidRDefault="00DD55DD" w:rsidP="007A02A0">
      <w:pPr>
        <w:jc w:val="both"/>
        <w:rPr>
          <w:rFonts w:ascii="Tahoma" w:hAnsi="Tahoma" w:cs="Tahoma"/>
          <w:bCs/>
          <w:sz w:val="20"/>
          <w:szCs w:val="20"/>
        </w:rPr>
      </w:pPr>
      <w:r w:rsidRPr="007A02A0">
        <w:rPr>
          <w:rFonts w:ascii="Tahoma" w:hAnsi="Tahoma" w:cs="Tahoma"/>
          <w:bCs/>
          <w:sz w:val="20"/>
          <w:szCs w:val="20"/>
        </w:rPr>
        <w:t>Zamawiający wyraża zgodę na powyższ zmiany.</w:t>
      </w:r>
    </w:p>
    <w:p w:rsidR="00DD55DD" w:rsidRPr="001A1C33" w:rsidRDefault="00DD55DD" w:rsidP="007A02A0">
      <w:pPr>
        <w:jc w:val="both"/>
        <w:rPr>
          <w:rFonts w:ascii="Tahoma" w:hAnsi="Tahoma" w:cs="Tahoma"/>
          <w:sz w:val="20"/>
          <w:szCs w:val="20"/>
        </w:rPr>
      </w:pPr>
      <w:r w:rsidRPr="001A1C33">
        <w:rPr>
          <w:rFonts w:ascii="Tahoma" w:hAnsi="Tahoma" w:cs="Tahoma"/>
          <w:bCs/>
          <w:sz w:val="20"/>
          <w:szCs w:val="20"/>
        </w:rPr>
        <w:t xml:space="preserve">Zamawiajacy </w:t>
      </w:r>
      <w:r w:rsidR="001A1C33" w:rsidRPr="001A1C33">
        <w:rPr>
          <w:rFonts w:ascii="Tahoma" w:hAnsi="Tahoma" w:cs="Tahoma"/>
          <w:bCs/>
          <w:sz w:val="20"/>
          <w:szCs w:val="20"/>
        </w:rPr>
        <w:t xml:space="preserve">zmienia zapis załącznika nr 1b do SIWZ pkt. </w:t>
      </w:r>
      <w:r w:rsidR="001A1C33" w:rsidRPr="001A1C33">
        <w:rPr>
          <w:rFonts w:ascii="Tahoma" w:hAnsi="Tahoma" w:cs="Tahoma"/>
          <w:sz w:val="20"/>
          <w:szCs w:val="20"/>
        </w:rPr>
        <w:t>4. Obligatoryjne zasady likwidacji szkód, ppkt 4.2, który otrzymuje brzmienie:</w:t>
      </w:r>
    </w:p>
    <w:p w:rsidR="001A1C33" w:rsidRPr="001A1C33" w:rsidRDefault="001A1C33" w:rsidP="001A1C33">
      <w:pPr>
        <w:jc w:val="both"/>
        <w:textAlignment w:val="baseline"/>
        <w:rPr>
          <w:rFonts w:ascii="Tahoma" w:hAnsi="Tahoma" w:cs="Tahoma"/>
          <w:sz w:val="20"/>
          <w:szCs w:val="20"/>
        </w:rPr>
      </w:pPr>
      <w:r w:rsidRPr="001A1C33">
        <w:rPr>
          <w:rFonts w:ascii="Tahoma" w:hAnsi="Tahoma" w:cs="Tahoma"/>
          <w:sz w:val="20"/>
          <w:szCs w:val="20"/>
        </w:rPr>
        <w:t xml:space="preserve">“W wypadku szkody komunikacyjnej dokonanie przez ubezpieczyciela lub na jego zlecenie oględzin pojazdu </w:t>
      </w:r>
      <w:r w:rsidRPr="001A1C33">
        <w:rPr>
          <w:rFonts w:ascii="Tahoma" w:hAnsi="Tahoma" w:cs="Tahoma"/>
          <w:b/>
          <w:sz w:val="20"/>
          <w:szCs w:val="20"/>
        </w:rPr>
        <w:t>w ciągu 5 dni</w:t>
      </w:r>
      <w:r w:rsidRPr="001A1C33">
        <w:rPr>
          <w:rFonts w:ascii="Tahoma" w:hAnsi="Tahoma" w:cs="Tahoma"/>
          <w:sz w:val="20"/>
          <w:szCs w:val="20"/>
        </w:rPr>
        <w:t xml:space="preserve"> roboczych od dnia skutecznego zgłoszenia szkody oraz przedstawienie kalkulacji kosztów naprawy </w:t>
      </w:r>
      <w:r w:rsidRPr="00297AAD">
        <w:rPr>
          <w:rFonts w:ascii="Tahoma" w:hAnsi="Tahoma" w:cs="Tahoma"/>
          <w:b/>
          <w:sz w:val="20"/>
          <w:szCs w:val="20"/>
        </w:rPr>
        <w:t>w ciągu 3 dni</w:t>
      </w:r>
      <w:r w:rsidRPr="001A1C33">
        <w:rPr>
          <w:rFonts w:ascii="Tahoma" w:hAnsi="Tahoma" w:cs="Tahoma"/>
          <w:sz w:val="20"/>
          <w:szCs w:val="20"/>
        </w:rPr>
        <w:t xml:space="preserve"> roboczych od dnia dokonania oględzin. W razie nie dokonania przez ubezpieczyciela lub na jego zlecenie oględzin w tym terminie, ubezpieczony ma prawo sam przekazać pojazd do warsztatu naprawczego, a ubezpieczycielowi dostarcza zdjęcia uszkodzonego pojazdu oraz kosztorys naprawy. Maksymalny termin akceptacji przez ubezpieczyciela kosztorysu, bez której warsztat nie może rozpocząć naprawy, </w:t>
      </w:r>
      <w:r w:rsidRPr="001A1C33">
        <w:rPr>
          <w:rFonts w:ascii="Tahoma" w:hAnsi="Tahoma" w:cs="Tahoma"/>
          <w:b/>
          <w:sz w:val="20"/>
          <w:szCs w:val="20"/>
        </w:rPr>
        <w:t>wynosi 5 dni</w:t>
      </w:r>
      <w:r w:rsidRPr="001A1C33">
        <w:rPr>
          <w:rFonts w:ascii="Tahoma" w:hAnsi="Tahoma" w:cs="Tahoma"/>
          <w:sz w:val="20"/>
          <w:szCs w:val="20"/>
        </w:rPr>
        <w:t xml:space="preserve"> od jego skutecznego dostarczenia ubezpieczycielowi; po upływie tego terminu przyjmuje się akcept milczący. Ubezpieczyciel wypłaca odszkodowanie na podstawie faktur lub kosztorysu”.</w:t>
      </w:r>
    </w:p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A02A0">
        <w:rPr>
          <w:rFonts w:ascii="Tahoma" w:hAnsi="Tahoma" w:cs="Tahoma"/>
          <w:b/>
          <w:bCs/>
          <w:sz w:val="20"/>
          <w:szCs w:val="20"/>
        </w:rPr>
        <w:t>PYTANIE 50</w:t>
      </w:r>
    </w:p>
    <w:p w:rsidR="00DD55DD" w:rsidRPr="007A02A0" w:rsidRDefault="00DD55DD" w:rsidP="007A02A0">
      <w:pPr>
        <w:pStyle w:val="Akapitzlist"/>
        <w:ind w:left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4. Obligatoryjne zasady likwidacji szkód, pkt 4.6 - Wnosimy o wyłączenie elementów takich jak ogumienie, akumulator, elementy cierne układu hamulcowego, napędowego oraz układ wydechowy.</w:t>
      </w:r>
    </w:p>
    <w:p w:rsidR="00DD55DD" w:rsidRPr="007A02A0" w:rsidRDefault="00DD55DD" w:rsidP="007A02A0">
      <w:pPr>
        <w:pStyle w:val="Nagwek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50</w:t>
      </w:r>
    </w:p>
    <w:p w:rsidR="00DD55DD" w:rsidRPr="007241B2" w:rsidRDefault="00924316" w:rsidP="007A02A0">
      <w:pPr>
        <w:pStyle w:val="Standard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Zamawiający </w:t>
      </w:r>
      <w:r w:rsidR="00DF0A55" w:rsidRPr="007241B2">
        <w:rPr>
          <w:rFonts w:ascii="Tahoma" w:hAnsi="Tahoma" w:cs="Tahoma"/>
          <w:color w:val="000000" w:themeColor="text1"/>
          <w:sz w:val="20"/>
          <w:szCs w:val="20"/>
        </w:rPr>
        <w:t>wyraża zgodę na zmianę zapisów w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F0A55" w:rsidRPr="007241B2">
        <w:rPr>
          <w:rFonts w:ascii="Tahoma" w:hAnsi="Tahoma" w:cs="Tahoma"/>
          <w:color w:val="000000" w:themeColor="text1"/>
          <w:sz w:val="20"/>
          <w:szCs w:val="20"/>
        </w:rPr>
        <w:t>z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>ałącznik</w:t>
      </w:r>
      <w:r w:rsidR="00DF0A55" w:rsidRPr="007241B2">
        <w:rPr>
          <w:rFonts w:ascii="Tahoma" w:hAnsi="Tahoma" w:cs="Tahoma"/>
          <w:color w:val="000000" w:themeColor="text1"/>
          <w:sz w:val="20"/>
          <w:szCs w:val="20"/>
        </w:rPr>
        <w:t>u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 Nr 1b do SIWZ; pkt. 4. Obligatoryjne zasady likwidacji szkód</w:t>
      </w:r>
      <w:r w:rsidR="00DF0A55" w:rsidRPr="007241B2">
        <w:rPr>
          <w:rFonts w:ascii="Tahoma" w:hAnsi="Tahoma" w:cs="Tahoma"/>
          <w:color w:val="000000" w:themeColor="text1"/>
          <w:sz w:val="20"/>
          <w:szCs w:val="20"/>
        </w:rPr>
        <w:t>,  ppkt. 4.6, który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 otrzymuje brzmienie</w:t>
      </w:r>
      <w:r w:rsidR="00DF0A55" w:rsidRPr="007241B2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DD55DD" w:rsidRPr="007241B2" w:rsidRDefault="00DD55DD" w:rsidP="007A02A0">
      <w:pPr>
        <w:pStyle w:val="Akapitzlist"/>
        <w:widowControl w:val="0"/>
        <w:numPr>
          <w:ilvl w:val="1"/>
          <w:numId w:val="36"/>
        </w:numPr>
        <w:suppressAutoHyphens/>
        <w:autoSpaceDN w:val="0"/>
        <w:contextualSpacing w:val="0"/>
        <w:jc w:val="both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Przy ustalaniu kwoty odszkodowania nie będą stosowane potrącenia z tytułu zużycia części zakwalifikowanych do naprawy, w tym nadwozia i kabiny pojazdu (zniesienie amortyzacji części zamiennych i urealnienia części – do kalkulacji naprawy będą przyjmowane ceny części nowych, zalecanych przez producenta danego typu pojazdu). Kalkulację naprawy każdorazowo będzie przedstawiał ubezpieczony na podstawie wyceny serwisowej.</w:t>
      </w:r>
    </w:p>
    <w:p w:rsidR="00DD55DD" w:rsidRPr="007241B2" w:rsidRDefault="00924316" w:rsidP="007A02A0">
      <w:pPr>
        <w:pStyle w:val="Akapitzlist"/>
        <w:ind w:left="360"/>
        <w:jc w:val="both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Powyższe nie dotyczy elementów takich jak</w:t>
      </w:r>
      <w:r w:rsidR="00DF0A55" w:rsidRPr="007241B2">
        <w:rPr>
          <w:rFonts w:ascii="Tahoma" w:hAnsi="Tahoma" w:cs="Tahoma"/>
          <w:color w:val="000000" w:themeColor="text1"/>
          <w:sz w:val="20"/>
          <w:szCs w:val="20"/>
        </w:rPr>
        <w:t>:</w:t>
      </w: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 ogumienie, akumulator, elementy cierne układu hamulcowego, napędowego oraz układ wydechowy.</w:t>
      </w:r>
    </w:p>
    <w:p w:rsidR="00DF0A55" w:rsidRPr="007A02A0" w:rsidRDefault="00DF0A55" w:rsidP="007A02A0">
      <w:pPr>
        <w:pStyle w:val="Nagwek"/>
        <w:rPr>
          <w:rFonts w:ascii="Tahoma" w:hAnsi="Tahoma" w:cs="Tahoma"/>
          <w:sz w:val="20"/>
          <w:szCs w:val="20"/>
        </w:rPr>
      </w:pPr>
    </w:p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A02A0">
        <w:rPr>
          <w:rFonts w:ascii="Tahoma" w:hAnsi="Tahoma" w:cs="Tahoma"/>
          <w:b/>
          <w:bCs/>
          <w:sz w:val="20"/>
          <w:szCs w:val="20"/>
        </w:rPr>
        <w:t>PYTANIE 51</w:t>
      </w:r>
    </w:p>
    <w:p w:rsidR="00DD55DD" w:rsidRPr="007A02A0" w:rsidRDefault="00DD55DD" w:rsidP="007A02A0">
      <w:pPr>
        <w:pStyle w:val="Nagwek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Wnosimy o wykreślenie pkt 4.12 Obligatoryjnych zasad likwidacji szkód.</w:t>
      </w:r>
    </w:p>
    <w:p w:rsidR="00DD55DD" w:rsidRPr="007A02A0" w:rsidRDefault="00DD55DD" w:rsidP="007A02A0">
      <w:pPr>
        <w:pStyle w:val="Nagwek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51</w:t>
      </w:r>
    </w:p>
    <w:p w:rsidR="00DD55DD" w:rsidRPr="007241B2" w:rsidRDefault="00924316" w:rsidP="007A02A0">
      <w:pPr>
        <w:pStyle w:val="Nagwek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 xml:space="preserve">Zamawiający </w:t>
      </w:r>
      <w:r w:rsidR="00DF0A55" w:rsidRPr="007241B2">
        <w:rPr>
          <w:rFonts w:ascii="Tahoma" w:hAnsi="Tahoma" w:cs="Tahoma"/>
          <w:color w:val="000000" w:themeColor="text1"/>
          <w:sz w:val="20"/>
          <w:szCs w:val="20"/>
        </w:rPr>
        <w:t>wyraża zgodę na wykreślenie z załącznika Nr 1b do SIWZ; pkt. 4. Obligatoryjne zasady likwidacji szkód,  ppkt. 4.12, o brzmieniu:</w:t>
      </w:r>
    </w:p>
    <w:p w:rsidR="00924316" w:rsidRPr="007241B2" w:rsidRDefault="00924316" w:rsidP="007A02A0">
      <w:pPr>
        <w:pStyle w:val="Nagwek"/>
        <w:rPr>
          <w:rFonts w:ascii="Tahoma" w:hAnsi="Tahoma" w:cs="Tahoma"/>
          <w:color w:val="000000" w:themeColor="text1"/>
          <w:sz w:val="20"/>
          <w:szCs w:val="20"/>
        </w:rPr>
      </w:pPr>
    </w:p>
    <w:p w:rsidR="00924316" w:rsidRPr="007241B2" w:rsidRDefault="00924316" w:rsidP="007A02A0">
      <w:pPr>
        <w:pStyle w:val="Akapitzlist8"/>
        <w:widowControl w:val="0"/>
        <w:numPr>
          <w:ilvl w:val="1"/>
          <w:numId w:val="3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7241B2">
        <w:rPr>
          <w:rFonts w:ascii="Tahoma" w:hAnsi="Tahoma" w:cs="Tahoma"/>
          <w:color w:val="000000" w:themeColor="text1"/>
          <w:sz w:val="20"/>
          <w:szCs w:val="20"/>
        </w:rPr>
        <w:t>Dla szkód których wartość nie przekracza 2 000,00 zł możliwa jest tzw. samolikwidacja szkody, pod warunkiem powiadomienia ubezpieczyciela po otrzymaniu informacji o zaistnieniu szkody i przy jednoczesnym zabezpieczeniu danych umożliwiających weryfikację rodzaju i rozmiaru szkody (pisemny protokół z miejsca zdarzenia opisujący przypuszczalne jego przyczyny oraz rodzaj i rozmiar szkody, a także dokumentację fotograficzną).</w:t>
      </w:r>
    </w:p>
    <w:p w:rsidR="00924316" w:rsidRPr="007241B2" w:rsidRDefault="00924316" w:rsidP="007A02A0">
      <w:pPr>
        <w:pStyle w:val="Nagwek"/>
        <w:rPr>
          <w:rFonts w:ascii="Tahoma" w:hAnsi="Tahoma" w:cs="Tahoma"/>
          <w:color w:val="000000" w:themeColor="text1"/>
          <w:sz w:val="20"/>
          <w:szCs w:val="20"/>
        </w:rPr>
      </w:pPr>
    </w:p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GoBack"/>
      <w:bookmarkEnd w:id="1"/>
    </w:p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A02A0">
        <w:rPr>
          <w:rFonts w:ascii="Tahoma" w:hAnsi="Tahoma" w:cs="Tahoma"/>
          <w:b/>
          <w:bCs/>
          <w:sz w:val="20"/>
          <w:szCs w:val="20"/>
        </w:rPr>
        <w:t>PYTANIE 52</w:t>
      </w:r>
    </w:p>
    <w:p w:rsidR="00DD55DD" w:rsidRPr="007A02A0" w:rsidRDefault="00DD55DD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Jeżeli odpowiedź na pytanie poprzednie negatywna – wnosimy o przeniesienie zapisów pkt 4.12 do Warunków fakultatywnych.</w:t>
      </w:r>
    </w:p>
    <w:p w:rsidR="00DD55DD" w:rsidRPr="007A02A0" w:rsidRDefault="00DD55DD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52</w:t>
      </w:r>
    </w:p>
    <w:p w:rsidR="00DD55DD" w:rsidRPr="00274627" w:rsidRDefault="00274627" w:rsidP="007A02A0">
      <w:pPr>
        <w:jc w:val="both"/>
        <w:rPr>
          <w:rFonts w:ascii="Tahoma" w:hAnsi="Tahoma" w:cs="Tahoma"/>
          <w:sz w:val="20"/>
          <w:szCs w:val="20"/>
        </w:rPr>
      </w:pPr>
      <w:r w:rsidRPr="00274627">
        <w:rPr>
          <w:rFonts w:ascii="Tahoma" w:hAnsi="Tahoma" w:cs="Tahoma"/>
          <w:sz w:val="20"/>
          <w:szCs w:val="20"/>
        </w:rPr>
        <w:t>Zamawiający wyraził zgodę wykreślenie z załącznika Nr 1b do SIWZ; pkt. 4. Obligatoryjne zasady likwidacji szkód,  ppkt. 4.12.</w:t>
      </w:r>
    </w:p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74627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2" w:name="_Hlk531704256"/>
      <w:r w:rsidRPr="007A02A0">
        <w:rPr>
          <w:rFonts w:ascii="Tahoma" w:hAnsi="Tahoma" w:cs="Tahoma"/>
          <w:b/>
          <w:bCs/>
          <w:sz w:val="20"/>
          <w:szCs w:val="20"/>
        </w:rPr>
        <w:t>PYTANIE 53</w:t>
      </w:r>
      <w:r w:rsidR="003E0D74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D55DD" w:rsidRPr="007A02A0" w:rsidRDefault="00DD55DD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Załącznik nr 6a do SIWZ – wzór umowy dotyczący części II zamówienia § 7</w:t>
      </w:r>
    </w:p>
    <w:p w:rsidR="00DD55DD" w:rsidRPr="007A02A0" w:rsidRDefault="00DD55DD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7) akceptuje zasady likwidacji szkód określone w specyfikacji istotnych warunków zamówienia oraz zobowiązuje się do pisemnego informowania brokera ubezpieczeniowego i Zamawiającego o każdej decyzji odszkodowawczej</w:t>
      </w:r>
    </w:p>
    <w:p w:rsidR="00DD55DD" w:rsidRPr="007A02A0" w:rsidRDefault="00DD55DD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b/>
          <w:bCs/>
          <w:sz w:val="20"/>
          <w:szCs w:val="20"/>
        </w:rPr>
        <w:t>Wnosimy o dodanie zapisu</w:t>
      </w:r>
      <w:r w:rsidRPr="007A02A0">
        <w:rPr>
          <w:rFonts w:ascii="Tahoma" w:hAnsi="Tahoma" w:cs="Tahoma"/>
          <w:sz w:val="20"/>
          <w:szCs w:val="20"/>
        </w:rPr>
        <w:t>: Obowiązek informacyjny nie dotyczy szkód osobowych.</w:t>
      </w:r>
    </w:p>
    <w:bookmarkEnd w:id="2"/>
    <w:p w:rsidR="00DD55DD" w:rsidRPr="007A02A0" w:rsidRDefault="00DD55DD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53</w:t>
      </w:r>
    </w:p>
    <w:p w:rsidR="00DD55DD" w:rsidRPr="00274627" w:rsidRDefault="00924316" w:rsidP="007A02A0">
      <w:pPr>
        <w:jc w:val="both"/>
        <w:rPr>
          <w:rFonts w:ascii="Tahoma" w:hAnsi="Tahoma" w:cs="Tahoma"/>
          <w:sz w:val="20"/>
          <w:szCs w:val="20"/>
        </w:rPr>
      </w:pPr>
      <w:r w:rsidRPr="00274627">
        <w:rPr>
          <w:rFonts w:ascii="Tahoma" w:hAnsi="Tahoma" w:cs="Tahoma"/>
          <w:sz w:val="20"/>
          <w:szCs w:val="20"/>
        </w:rPr>
        <w:t xml:space="preserve">Zamawiający </w:t>
      </w:r>
      <w:r w:rsidR="00274627" w:rsidRPr="00274627">
        <w:rPr>
          <w:rFonts w:ascii="Tahoma" w:hAnsi="Tahoma" w:cs="Tahoma"/>
          <w:sz w:val="20"/>
          <w:szCs w:val="20"/>
        </w:rPr>
        <w:t>wyraża zgodnę na powyższe</w:t>
      </w:r>
      <w:r w:rsidR="00274627">
        <w:rPr>
          <w:rFonts w:ascii="Tahoma" w:hAnsi="Tahoma" w:cs="Tahoma"/>
          <w:sz w:val="20"/>
          <w:szCs w:val="20"/>
        </w:rPr>
        <w:t xml:space="preserve"> zmiany.</w:t>
      </w:r>
    </w:p>
    <w:p w:rsidR="00274627" w:rsidRPr="00274627" w:rsidRDefault="00274627" w:rsidP="007A02A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zmienia zapis w z</w:t>
      </w:r>
      <w:r w:rsidRPr="00274627">
        <w:rPr>
          <w:rFonts w:ascii="Tahoma" w:hAnsi="Tahoma" w:cs="Tahoma"/>
          <w:sz w:val="20"/>
          <w:szCs w:val="20"/>
        </w:rPr>
        <w:t>ałącznik</w:t>
      </w:r>
      <w:r>
        <w:rPr>
          <w:rFonts w:ascii="Tahoma" w:hAnsi="Tahoma" w:cs="Tahoma"/>
          <w:sz w:val="20"/>
          <w:szCs w:val="20"/>
        </w:rPr>
        <w:t>u</w:t>
      </w:r>
      <w:r w:rsidRPr="00274627">
        <w:rPr>
          <w:rFonts w:ascii="Tahoma" w:hAnsi="Tahoma" w:cs="Tahoma"/>
          <w:sz w:val="20"/>
          <w:szCs w:val="20"/>
        </w:rPr>
        <w:t xml:space="preserve"> nr 6a do SIWZ– wzór umowy dotyczący części II zamówienia, § 7 pkt 7)</w:t>
      </w:r>
      <w:r>
        <w:rPr>
          <w:rFonts w:ascii="Tahoma" w:hAnsi="Tahoma" w:cs="Tahoma"/>
          <w:sz w:val="20"/>
          <w:szCs w:val="20"/>
        </w:rPr>
        <w:t xml:space="preserve">, który </w:t>
      </w:r>
      <w:r w:rsidRPr="00274627">
        <w:rPr>
          <w:rFonts w:ascii="Tahoma" w:hAnsi="Tahoma" w:cs="Tahoma"/>
          <w:sz w:val="20"/>
          <w:szCs w:val="20"/>
        </w:rPr>
        <w:t>otrzymuje brzmienie:</w:t>
      </w:r>
    </w:p>
    <w:p w:rsidR="00274627" w:rsidRPr="007A02A0" w:rsidRDefault="00274627" w:rsidP="007A02A0">
      <w:pPr>
        <w:jc w:val="both"/>
        <w:rPr>
          <w:rFonts w:ascii="Tahoma" w:hAnsi="Tahoma" w:cs="Tahoma"/>
          <w:sz w:val="20"/>
          <w:szCs w:val="20"/>
        </w:rPr>
      </w:pPr>
      <w:r w:rsidRPr="00274627">
        <w:rPr>
          <w:rFonts w:ascii="Tahoma" w:hAnsi="Tahoma" w:cs="Tahoma"/>
          <w:sz w:val="20"/>
          <w:szCs w:val="20"/>
        </w:rPr>
        <w:t xml:space="preserve">“ 7) </w:t>
      </w:r>
      <w:r w:rsidRPr="00274627">
        <w:rPr>
          <w:rFonts w:ascii="Tahoma" w:hAnsi="Tahoma" w:cs="Tahoma"/>
          <w:sz w:val="20"/>
          <w:szCs w:val="20"/>
          <w:lang w:eastAsia="pl-PL"/>
        </w:rPr>
        <w:t xml:space="preserve">akceptuje zasady likwidacji szkód określone w specyfikacji istotnych warunków zamówienia oraz zobowiązuje się do pisemnego informowania brokera ubezpieczeniowego i Zamawiającego o każdej decyzji odszkodowawczej. </w:t>
      </w:r>
      <w:r w:rsidRPr="00274627">
        <w:rPr>
          <w:rFonts w:ascii="Tahoma" w:hAnsi="Tahoma" w:cs="Tahoma"/>
          <w:b/>
          <w:sz w:val="20"/>
          <w:szCs w:val="20"/>
        </w:rPr>
        <w:t>Obowiązek informacyjny nie dotyczy szkód osobowych</w:t>
      </w:r>
      <w:r w:rsidRPr="00274627">
        <w:rPr>
          <w:rFonts w:ascii="Tahoma" w:hAnsi="Tahoma" w:cs="Tahoma"/>
          <w:sz w:val="20"/>
          <w:szCs w:val="20"/>
        </w:rPr>
        <w:t>”.</w:t>
      </w:r>
    </w:p>
    <w:p w:rsidR="00924316" w:rsidRPr="007A02A0" w:rsidRDefault="00924316" w:rsidP="007A02A0">
      <w:pPr>
        <w:jc w:val="both"/>
        <w:rPr>
          <w:rFonts w:ascii="Tahoma" w:hAnsi="Tahoma" w:cs="Tahoma"/>
          <w:sz w:val="20"/>
          <w:szCs w:val="20"/>
        </w:rPr>
      </w:pPr>
    </w:p>
    <w:p w:rsidR="00274627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3" w:name="_Hlk531704356"/>
      <w:r w:rsidRPr="007A02A0">
        <w:rPr>
          <w:rFonts w:ascii="Tahoma" w:hAnsi="Tahoma" w:cs="Tahoma"/>
          <w:b/>
          <w:bCs/>
          <w:sz w:val="20"/>
          <w:szCs w:val="20"/>
        </w:rPr>
        <w:t>PYTANIE 54</w:t>
      </w:r>
      <w:r w:rsidR="003E0D74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DD55DD" w:rsidRPr="007A02A0" w:rsidRDefault="00DD55DD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Załącznik nr 6a do SIWZ – wzór umowy dotyczący części II zamówienia § 7</w:t>
      </w:r>
    </w:p>
    <w:p w:rsidR="00DD55DD" w:rsidRPr="007A02A0" w:rsidRDefault="00DD55DD" w:rsidP="007A02A0">
      <w:pPr>
        <w:autoSpaceDN w:val="0"/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 xml:space="preserve">8) zobowiązuje się do wystawiania dokumentów ubezpieczeniowych (m.in. polis, certyfikatów, aneksów, zaświadczeń itp.) najpóźniej w terminie </w:t>
      </w:r>
      <w:r w:rsidRPr="007A02A0">
        <w:rPr>
          <w:rFonts w:ascii="Tahoma" w:hAnsi="Tahoma" w:cs="Tahoma"/>
          <w:b/>
          <w:sz w:val="20"/>
          <w:szCs w:val="20"/>
        </w:rPr>
        <w:t>trzech</w:t>
      </w:r>
      <w:r w:rsidRPr="007A02A0">
        <w:rPr>
          <w:rFonts w:ascii="Tahoma" w:hAnsi="Tahoma" w:cs="Tahoma"/>
          <w:sz w:val="20"/>
          <w:szCs w:val="20"/>
        </w:rPr>
        <w:t xml:space="preserve"> dni roboczych od dnia wpłynięcia wniosku,</w:t>
      </w:r>
    </w:p>
    <w:p w:rsidR="00DD55DD" w:rsidRPr="007A02A0" w:rsidRDefault="00DD55DD" w:rsidP="007A02A0">
      <w:pPr>
        <w:autoSpaceDN w:val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7A02A0">
        <w:rPr>
          <w:rFonts w:ascii="Tahoma" w:hAnsi="Tahoma" w:cs="Tahoma"/>
          <w:b/>
          <w:bCs/>
          <w:sz w:val="20"/>
          <w:szCs w:val="20"/>
          <w:lang w:eastAsia="pl-PL"/>
        </w:rPr>
        <w:t>Wnosimy o zmianę na:</w:t>
      </w:r>
    </w:p>
    <w:p w:rsidR="00DD55DD" w:rsidRPr="007A02A0" w:rsidRDefault="00DD55DD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 xml:space="preserve">8) zobowiązuje się do wystawiania dokumentów ubezpieczeniowych (m.in. polis, certyfikatów, aneksów, zaświadczeń itp.) najpóźniej w terminie </w:t>
      </w:r>
      <w:r w:rsidRPr="007A02A0">
        <w:rPr>
          <w:rFonts w:ascii="Tahoma" w:hAnsi="Tahoma" w:cs="Tahoma"/>
          <w:b/>
          <w:sz w:val="20"/>
          <w:szCs w:val="20"/>
        </w:rPr>
        <w:t>pięciu</w:t>
      </w:r>
      <w:r w:rsidRPr="007A02A0">
        <w:rPr>
          <w:rFonts w:ascii="Tahoma" w:hAnsi="Tahoma" w:cs="Tahoma"/>
          <w:sz w:val="20"/>
          <w:szCs w:val="20"/>
        </w:rPr>
        <w:t xml:space="preserve"> dni roboczych od dnia wpłynięcia wniosku,</w:t>
      </w:r>
    </w:p>
    <w:bookmarkEnd w:id="3"/>
    <w:p w:rsidR="00DD55DD" w:rsidRPr="007A02A0" w:rsidRDefault="00DD55DD" w:rsidP="007A02A0">
      <w:pPr>
        <w:jc w:val="both"/>
        <w:rPr>
          <w:rFonts w:ascii="Tahoma" w:hAnsi="Tahoma" w:cs="Tahoma"/>
          <w:b/>
          <w:sz w:val="20"/>
          <w:szCs w:val="20"/>
        </w:rPr>
      </w:pPr>
      <w:r w:rsidRPr="007A02A0">
        <w:rPr>
          <w:rFonts w:ascii="Tahoma" w:hAnsi="Tahoma" w:cs="Tahoma"/>
          <w:b/>
          <w:sz w:val="20"/>
          <w:szCs w:val="20"/>
        </w:rPr>
        <w:t>ODPOWIEDŹ 54</w:t>
      </w:r>
    </w:p>
    <w:p w:rsidR="00AB4FF2" w:rsidRPr="00274627" w:rsidRDefault="00AB4FF2" w:rsidP="00AB4F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zmienia zapis w z</w:t>
      </w:r>
      <w:r w:rsidRPr="00274627">
        <w:rPr>
          <w:rFonts w:ascii="Tahoma" w:hAnsi="Tahoma" w:cs="Tahoma"/>
          <w:sz w:val="20"/>
          <w:szCs w:val="20"/>
        </w:rPr>
        <w:t>ałącznik</w:t>
      </w:r>
      <w:r>
        <w:rPr>
          <w:rFonts w:ascii="Tahoma" w:hAnsi="Tahoma" w:cs="Tahoma"/>
          <w:sz w:val="20"/>
          <w:szCs w:val="20"/>
        </w:rPr>
        <w:t>u</w:t>
      </w:r>
      <w:r w:rsidRPr="00274627">
        <w:rPr>
          <w:rFonts w:ascii="Tahoma" w:hAnsi="Tahoma" w:cs="Tahoma"/>
          <w:sz w:val="20"/>
          <w:szCs w:val="20"/>
        </w:rPr>
        <w:t xml:space="preserve"> nr 6a do SIWZ– wzór umowy dotyczący części II zamówienia, § 7 pkt </w:t>
      </w:r>
      <w:r>
        <w:rPr>
          <w:rFonts w:ascii="Tahoma" w:hAnsi="Tahoma" w:cs="Tahoma"/>
          <w:sz w:val="20"/>
          <w:szCs w:val="20"/>
        </w:rPr>
        <w:t>8</w:t>
      </w:r>
      <w:r w:rsidRPr="00274627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który </w:t>
      </w:r>
      <w:r w:rsidRPr="00274627">
        <w:rPr>
          <w:rFonts w:ascii="Tahoma" w:hAnsi="Tahoma" w:cs="Tahoma"/>
          <w:sz w:val="20"/>
          <w:szCs w:val="20"/>
        </w:rPr>
        <w:t>otrzymuje brzmienie:</w:t>
      </w:r>
    </w:p>
    <w:p w:rsidR="00AB4FF2" w:rsidRPr="007A02A0" w:rsidRDefault="00AB4FF2" w:rsidP="00AB4F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</w:t>
      </w:r>
      <w:r w:rsidRPr="007A02A0">
        <w:rPr>
          <w:rFonts w:ascii="Tahoma" w:hAnsi="Tahoma" w:cs="Tahoma"/>
          <w:sz w:val="20"/>
          <w:szCs w:val="20"/>
        </w:rPr>
        <w:t>8) zobowiązuje się do wystawiania dokumentów ubezpieczeniowych</w:t>
      </w:r>
      <w:r>
        <w:rPr>
          <w:rFonts w:ascii="Tahoma" w:hAnsi="Tahoma" w:cs="Tahoma"/>
          <w:sz w:val="20"/>
          <w:szCs w:val="20"/>
        </w:rPr>
        <w:t xml:space="preserve">: polis - </w:t>
      </w:r>
      <w:r w:rsidRPr="007A02A0">
        <w:rPr>
          <w:rFonts w:ascii="Tahoma" w:hAnsi="Tahoma" w:cs="Tahoma"/>
          <w:sz w:val="20"/>
          <w:szCs w:val="20"/>
        </w:rPr>
        <w:t xml:space="preserve">najpóźniej w terminie </w:t>
      </w:r>
      <w:r>
        <w:rPr>
          <w:rFonts w:ascii="Tahoma" w:hAnsi="Tahoma" w:cs="Tahoma"/>
          <w:b/>
          <w:sz w:val="20"/>
          <w:szCs w:val="20"/>
        </w:rPr>
        <w:t>trzech</w:t>
      </w:r>
      <w:r w:rsidRPr="007A02A0">
        <w:rPr>
          <w:rFonts w:ascii="Tahoma" w:hAnsi="Tahoma" w:cs="Tahoma"/>
          <w:sz w:val="20"/>
          <w:szCs w:val="20"/>
        </w:rPr>
        <w:t xml:space="preserve"> dni roboczych od dnia wpłynięcia wniosku</w:t>
      </w:r>
      <w:r>
        <w:rPr>
          <w:rFonts w:ascii="Tahoma" w:hAnsi="Tahoma" w:cs="Tahoma"/>
          <w:sz w:val="20"/>
          <w:szCs w:val="20"/>
        </w:rPr>
        <w:t xml:space="preserve">; pozostałych dokumentów (m.in. </w:t>
      </w:r>
      <w:r w:rsidRPr="007A02A0">
        <w:rPr>
          <w:rFonts w:ascii="Tahoma" w:hAnsi="Tahoma" w:cs="Tahoma"/>
          <w:sz w:val="20"/>
          <w:szCs w:val="20"/>
        </w:rPr>
        <w:t xml:space="preserve">certyfikatów, aneksów, zaświadczeń itp.)  najpóźniej w terminie </w:t>
      </w:r>
      <w:r w:rsidRPr="007A02A0">
        <w:rPr>
          <w:rFonts w:ascii="Tahoma" w:hAnsi="Tahoma" w:cs="Tahoma"/>
          <w:b/>
          <w:sz w:val="20"/>
          <w:szCs w:val="20"/>
        </w:rPr>
        <w:t>pięciu</w:t>
      </w:r>
      <w:r w:rsidRPr="007A02A0">
        <w:rPr>
          <w:rFonts w:ascii="Tahoma" w:hAnsi="Tahoma" w:cs="Tahoma"/>
          <w:sz w:val="20"/>
          <w:szCs w:val="20"/>
        </w:rPr>
        <w:t xml:space="preserve"> dni roboczych od dnia wpłynięcia wniosku</w:t>
      </w:r>
      <w:r>
        <w:rPr>
          <w:rFonts w:ascii="Tahoma" w:hAnsi="Tahoma" w:cs="Tahoma"/>
          <w:sz w:val="20"/>
          <w:szCs w:val="20"/>
        </w:rPr>
        <w:t>”.</w:t>
      </w:r>
    </w:p>
    <w:p w:rsidR="00AB4FF2" w:rsidRDefault="00AB4FF2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D55DD" w:rsidRPr="007A02A0" w:rsidRDefault="00DD55DD" w:rsidP="007A02A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A02A0">
        <w:rPr>
          <w:rFonts w:ascii="Tahoma" w:hAnsi="Tahoma" w:cs="Tahoma"/>
          <w:b/>
          <w:bCs/>
          <w:sz w:val="20"/>
          <w:szCs w:val="20"/>
        </w:rPr>
        <w:t>PYTANIE 55</w:t>
      </w:r>
    </w:p>
    <w:p w:rsidR="00DD55DD" w:rsidRPr="007A02A0" w:rsidRDefault="00DD55DD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W związku z brakiem gwarancji firmy kurierskiej dostarczenia Oferty do godziny 10:00, wnosimy o przesunięcie godziny składania ofert na godzinę 13:00.</w:t>
      </w:r>
    </w:p>
    <w:p w:rsidR="00DD55DD" w:rsidRPr="007A02A0" w:rsidRDefault="00DD55DD" w:rsidP="007A02A0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7A02A0">
        <w:rPr>
          <w:rFonts w:ascii="Tahoma" w:hAnsi="Tahoma" w:cs="Tahoma"/>
          <w:b/>
          <w:bCs/>
          <w:sz w:val="20"/>
          <w:szCs w:val="20"/>
          <w:lang w:eastAsia="pl-PL"/>
        </w:rPr>
        <w:t>ODPOWIEDŹ 55</w:t>
      </w:r>
    </w:p>
    <w:p w:rsidR="002D3723" w:rsidRPr="00AB4FF2" w:rsidRDefault="002D3723" w:rsidP="007A02A0">
      <w:pPr>
        <w:rPr>
          <w:rFonts w:ascii="Tahoma" w:hAnsi="Tahoma" w:cs="Tahoma"/>
          <w:sz w:val="20"/>
          <w:szCs w:val="20"/>
        </w:rPr>
      </w:pPr>
      <w:r w:rsidRPr="00AB4FF2">
        <w:rPr>
          <w:rFonts w:ascii="Tahoma" w:hAnsi="Tahoma" w:cs="Tahoma"/>
          <w:sz w:val="20"/>
          <w:szCs w:val="20"/>
        </w:rPr>
        <w:t xml:space="preserve">Zamawiający w powyższym zakresie nie dokonuje żadnych zmian w SIWZ. </w:t>
      </w:r>
    </w:p>
    <w:p w:rsidR="00DD55DD" w:rsidRPr="007A02A0" w:rsidRDefault="00DD55DD" w:rsidP="007A02A0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2D3723" w:rsidRPr="007A02A0" w:rsidRDefault="002D3723" w:rsidP="007A02A0">
      <w:pPr>
        <w:rPr>
          <w:rFonts w:ascii="Tahoma" w:eastAsia="Times New Roman" w:hAnsi="Tahoma" w:cs="Tahoma"/>
          <w:b/>
          <w:sz w:val="20"/>
          <w:szCs w:val="20"/>
        </w:rPr>
      </w:pPr>
    </w:p>
    <w:p w:rsidR="002D3723" w:rsidRPr="007A02A0" w:rsidRDefault="002D3723" w:rsidP="007A02A0">
      <w:pPr>
        <w:rPr>
          <w:rFonts w:ascii="Tahoma" w:eastAsia="Times New Roman" w:hAnsi="Tahoma" w:cs="Tahoma"/>
          <w:b/>
          <w:sz w:val="20"/>
          <w:szCs w:val="20"/>
        </w:rPr>
      </w:pPr>
      <w:r w:rsidRPr="007A02A0">
        <w:rPr>
          <w:rFonts w:ascii="Tahoma" w:eastAsia="Times New Roman" w:hAnsi="Tahoma" w:cs="Tahoma"/>
          <w:b/>
          <w:sz w:val="20"/>
          <w:szCs w:val="20"/>
        </w:rPr>
        <w:t>Informuj</w:t>
      </w:r>
      <w:r w:rsidR="00F81F22">
        <w:rPr>
          <w:rFonts w:ascii="Tahoma" w:eastAsia="Times New Roman" w:hAnsi="Tahoma" w:cs="Tahoma"/>
          <w:b/>
          <w:sz w:val="20"/>
          <w:szCs w:val="20"/>
        </w:rPr>
        <w:t>emy</w:t>
      </w:r>
      <w:r w:rsidRPr="007A02A0">
        <w:rPr>
          <w:rFonts w:ascii="Tahoma" w:eastAsia="Times New Roman" w:hAnsi="Tahoma" w:cs="Tahoma"/>
          <w:b/>
          <w:sz w:val="20"/>
          <w:szCs w:val="20"/>
        </w:rPr>
        <w:t xml:space="preserve"> że pytania, odpowiedzi na pytania oraz modyfikacje treści SIWZ stają się integralną częścią SIWZ i będą wiążące przy składaniu ofert.</w:t>
      </w:r>
    </w:p>
    <w:p w:rsidR="002D3723" w:rsidRPr="007A02A0" w:rsidRDefault="002D3723" w:rsidP="007A02A0">
      <w:pPr>
        <w:rPr>
          <w:rFonts w:ascii="Tahoma" w:hAnsi="Tahoma" w:cs="Tahoma"/>
          <w:b/>
          <w:sz w:val="20"/>
          <w:szCs w:val="20"/>
          <w:lang w:val="pl-PL"/>
        </w:rPr>
      </w:pPr>
    </w:p>
    <w:p w:rsidR="002D3723" w:rsidRPr="007A02A0" w:rsidRDefault="002D3723" w:rsidP="007A02A0">
      <w:pPr>
        <w:jc w:val="both"/>
        <w:rPr>
          <w:rFonts w:ascii="Tahoma" w:hAnsi="Tahoma" w:cs="Tahoma"/>
          <w:sz w:val="20"/>
          <w:szCs w:val="20"/>
        </w:rPr>
      </w:pPr>
      <w:r w:rsidRPr="007A02A0">
        <w:rPr>
          <w:rFonts w:ascii="Tahoma" w:hAnsi="Tahoma" w:cs="Tahoma"/>
          <w:sz w:val="20"/>
          <w:szCs w:val="20"/>
        </w:rPr>
        <w:t>W związku z modyfikacjami SIWZ nie ulega zmianie termin składania i otwarcia ofert.</w:t>
      </w:r>
    </w:p>
    <w:p w:rsidR="004D4753" w:rsidRPr="007A02A0" w:rsidRDefault="004D4753" w:rsidP="007A02A0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7A02A0" w:rsidRDefault="004D4753" w:rsidP="007A02A0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sectPr w:rsidR="004D4753" w:rsidRPr="007A02A0" w:rsidSect="00732948">
      <w:footerReference w:type="default" r:id="rId12"/>
      <w:pgSz w:w="11918" w:h="16854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BB" w:rsidRDefault="00A338BB" w:rsidP="008417E0">
      <w:r>
        <w:separator/>
      </w:r>
    </w:p>
  </w:endnote>
  <w:endnote w:type="continuationSeparator" w:id="0">
    <w:p w:rsidR="00A338BB" w:rsidRDefault="00A338BB" w:rsidP="0084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211774755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274627" w:rsidRDefault="0027462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241B2" w:rsidRPr="007241B2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74627" w:rsidRDefault="00274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BB" w:rsidRDefault="00A338BB" w:rsidP="008417E0">
      <w:r>
        <w:separator/>
      </w:r>
    </w:p>
  </w:footnote>
  <w:footnote w:type="continuationSeparator" w:id="0">
    <w:p w:rsidR="00A338BB" w:rsidRDefault="00A338BB" w:rsidP="0084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 w:val="0"/>
        <w:spacing w:val="4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685" w:hanging="432"/>
      </w:pPr>
      <w:rPr>
        <w:rFonts w:cs="Cambri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72"/>
    <w:multiLevelType w:val="multilevel"/>
    <w:tmpl w:val="00000072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mbria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62F580C"/>
    <w:multiLevelType w:val="multilevel"/>
    <w:tmpl w:val="05AABA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2E30EC"/>
    <w:multiLevelType w:val="multilevel"/>
    <w:tmpl w:val="3A8C86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352EA"/>
    <w:multiLevelType w:val="multilevel"/>
    <w:tmpl w:val="54E2D57A"/>
    <w:styleLink w:val="WWNum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A"/>
      </w:rPr>
    </w:lvl>
    <w:lvl w:ilvl="3">
      <w:numFmt w:val="bullet"/>
      <w:lvlText w:val=""/>
      <w:lvlJc w:val="left"/>
      <w:pPr>
        <w:ind w:left="1728" w:hanging="648"/>
      </w:pPr>
      <w:rPr>
        <w:rFonts w:ascii="Symbol" w:hAnsi="Symbol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B51436E"/>
    <w:multiLevelType w:val="multilevel"/>
    <w:tmpl w:val="2C5299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C6F3EB2"/>
    <w:multiLevelType w:val="hybridMultilevel"/>
    <w:tmpl w:val="CB6807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7E311D"/>
    <w:multiLevelType w:val="multilevel"/>
    <w:tmpl w:val="CBDC7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56F7FB6"/>
    <w:multiLevelType w:val="multilevel"/>
    <w:tmpl w:val="6B98318C"/>
    <w:lvl w:ilvl="0">
      <w:start w:val="5"/>
      <w:numFmt w:val="decimal"/>
      <w:lvlText w:val="%1."/>
      <w:lvlJc w:val="left"/>
      <w:pPr>
        <w:ind w:left="450" w:hanging="450"/>
      </w:pPr>
      <w:rPr>
        <w:rFonts w:ascii="Cambria" w:hAnsi="Cambria" w:hint="default"/>
      </w:rPr>
    </w:lvl>
    <w:lvl w:ilvl="1">
      <w:start w:val="64"/>
      <w:numFmt w:val="decimal"/>
      <w:lvlText w:val="%1.%2."/>
      <w:lvlJc w:val="left"/>
      <w:pPr>
        <w:ind w:left="450" w:hanging="45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</w:rPr>
    </w:lvl>
  </w:abstractNum>
  <w:abstractNum w:abstractNumId="9">
    <w:nsid w:val="17041F4A"/>
    <w:multiLevelType w:val="hybridMultilevel"/>
    <w:tmpl w:val="10AE6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3CA"/>
    <w:multiLevelType w:val="hybridMultilevel"/>
    <w:tmpl w:val="E996E4AE"/>
    <w:lvl w:ilvl="0" w:tplc="4820656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E24BFF"/>
    <w:multiLevelType w:val="hybridMultilevel"/>
    <w:tmpl w:val="99421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D7F04"/>
    <w:multiLevelType w:val="hybridMultilevel"/>
    <w:tmpl w:val="1A3CCD58"/>
    <w:lvl w:ilvl="0" w:tplc="08829FAE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3">
    <w:nsid w:val="214F0787"/>
    <w:multiLevelType w:val="hybridMultilevel"/>
    <w:tmpl w:val="04F6C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86CEE"/>
    <w:multiLevelType w:val="hybridMultilevel"/>
    <w:tmpl w:val="89029F00"/>
    <w:lvl w:ilvl="0" w:tplc="DC44C4FC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50BAA"/>
    <w:multiLevelType w:val="multilevel"/>
    <w:tmpl w:val="583A4510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248B22EF"/>
    <w:multiLevelType w:val="multilevel"/>
    <w:tmpl w:val="B2342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994E56"/>
    <w:multiLevelType w:val="multilevel"/>
    <w:tmpl w:val="13D415A0"/>
    <w:lvl w:ilvl="0">
      <w:numFmt w:val="bullet"/>
      <w:lvlText w:val=""/>
      <w:lvlJc w:val="left"/>
      <w:pPr>
        <w:ind w:left="720" w:hanging="360"/>
      </w:pPr>
      <w:rPr>
        <w:rFonts w:ascii="Symbol" w:hAnsi="Symbol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C616B1"/>
    <w:multiLevelType w:val="multilevel"/>
    <w:tmpl w:val="89CE28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91C54CD"/>
    <w:multiLevelType w:val="multilevel"/>
    <w:tmpl w:val="F51CD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2E1462A0"/>
    <w:multiLevelType w:val="multilevel"/>
    <w:tmpl w:val="9EB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21">
    <w:nsid w:val="35A718D1"/>
    <w:multiLevelType w:val="hybridMultilevel"/>
    <w:tmpl w:val="D846A0F0"/>
    <w:lvl w:ilvl="0" w:tplc="43626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5360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2E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D0E11"/>
    <w:multiLevelType w:val="hybridMultilevel"/>
    <w:tmpl w:val="C7D26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81396"/>
    <w:multiLevelType w:val="hybridMultilevel"/>
    <w:tmpl w:val="A9943F64"/>
    <w:lvl w:ilvl="0" w:tplc="7504A7D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829FA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5E77CF"/>
    <w:multiLevelType w:val="multilevel"/>
    <w:tmpl w:val="38241B9C"/>
    <w:styleLink w:val="WWNum1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cs="Times New Roman"/>
      </w:rPr>
    </w:lvl>
  </w:abstractNum>
  <w:abstractNum w:abstractNumId="25">
    <w:nsid w:val="410F1C27"/>
    <w:multiLevelType w:val="multilevel"/>
    <w:tmpl w:val="5D86625E"/>
    <w:lvl w:ilvl="0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Cambria" w:hAnsi="Cambria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</w:rPr>
    </w:lvl>
  </w:abstractNum>
  <w:abstractNum w:abstractNumId="26">
    <w:nsid w:val="46AC7939"/>
    <w:multiLevelType w:val="hybridMultilevel"/>
    <w:tmpl w:val="B7084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E11299"/>
    <w:multiLevelType w:val="hybridMultilevel"/>
    <w:tmpl w:val="51828224"/>
    <w:lvl w:ilvl="0" w:tplc="D3A4B2F0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419D2"/>
    <w:multiLevelType w:val="multilevel"/>
    <w:tmpl w:val="744AB3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CE44DE8"/>
    <w:multiLevelType w:val="hybridMultilevel"/>
    <w:tmpl w:val="E76E0CA2"/>
    <w:lvl w:ilvl="0" w:tplc="59D6C8D4">
      <w:start w:val="1"/>
      <w:numFmt w:val="decimal"/>
      <w:lvlText w:val="# 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D619CE"/>
    <w:multiLevelType w:val="multilevel"/>
    <w:tmpl w:val="E2F437FE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mbria" w:hAnsi="Cambria" w:cs="Cambria"/>
        <w:iCs/>
        <w:color w:val="FF0000"/>
        <w:sz w:val="24"/>
        <w:szCs w:val="24"/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5598F"/>
    <w:multiLevelType w:val="multilevel"/>
    <w:tmpl w:val="3AB6A25E"/>
    <w:lvl w:ilvl="0">
      <w:start w:val="4"/>
      <w:numFmt w:val="decimal"/>
      <w:lvlText w:val="%1"/>
      <w:lvlJc w:val="left"/>
      <w:pPr>
        <w:ind w:left="405" w:hanging="405"/>
      </w:pPr>
      <w:rPr>
        <w:rFonts w:ascii="Cambria" w:hAnsi="Cambria" w:hint="default"/>
      </w:rPr>
    </w:lvl>
    <w:lvl w:ilvl="1">
      <w:start w:val="12"/>
      <w:numFmt w:val="decimal"/>
      <w:lvlText w:val="%1.%2"/>
      <w:lvlJc w:val="left"/>
      <w:pPr>
        <w:ind w:left="405" w:hanging="405"/>
      </w:pPr>
      <w:rPr>
        <w:rFonts w:ascii="Cambria" w:hAnsi="Cambria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hint="default"/>
      </w:rPr>
    </w:lvl>
  </w:abstractNum>
  <w:abstractNum w:abstractNumId="32">
    <w:nsid w:val="73D61B36"/>
    <w:multiLevelType w:val="multilevel"/>
    <w:tmpl w:val="24FC3AB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59246D"/>
    <w:multiLevelType w:val="hybridMultilevel"/>
    <w:tmpl w:val="4322D2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2D49ED"/>
    <w:multiLevelType w:val="hybridMultilevel"/>
    <w:tmpl w:val="A7063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93291"/>
    <w:multiLevelType w:val="multilevel"/>
    <w:tmpl w:val="29C85F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A851612"/>
    <w:multiLevelType w:val="multilevel"/>
    <w:tmpl w:val="E15C21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mbria" w:hAnsi="Cambria" w:cs="Times New Roman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C940BE5"/>
    <w:multiLevelType w:val="hybridMultilevel"/>
    <w:tmpl w:val="2EC8FFDC"/>
    <w:lvl w:ilvl="0" w:tplc="D3A4B2F0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71A62"/>
    <w:multiLevelType w:val="hybridMultilevel"/>
    <w:tmpl w:val="C98CB2DE"/>
    <w:lvl w:ilvl="0" w:tplc="78446D3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28"/>
  </w:num>
  <w:num w:numId="6">
    <w:abstractNumId w:val="20"/>
  </w:num>
  <w:num w:numId="7">
    <w:abstractNumId w:val="29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34"/>
  </w:num>
  <w:num w:numId="13">
    <w:abstractNumId w:val="38"/>
  </w:num>
  <w:num w:numId="14">
    <w:abstractNumId w:val="37"/>
  </w:num>
  <w:num w:numId="15">
    <w:abstractNumId w:val="23"/>
  </w:num>
  <w:num w:numId="16">
    <w:abstractNumId w:val="13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27"/>
  </w:num>
  <w:num w:numId="22">
    <w:abstractNumId w:val="22"/>
  </w:num>
  <w:num w:numId="23">
    <w:abstractNumId w:val="30"/>
  </w:num>
  <w:num w:numId="24">
    <w:abstractNumId w:val="26"/>
  </w:num>
  <w:num w:numId="25">
    <w:abstractNumId w:val="33"/>
  </w:num>
  <w:num w:numId="26">
    <w:abstractNumId w:val="15"/>
  </w:num>
  <w:num w:numId="27">
    <w:abstractNumId w:val="18"/>
  </w:num>
  <w:num w:numId="28">
    <w:abstractNumId w:val="8"/>
  </w:num>
  <w:num w:numId="29">
    <w:abstractNumId w:val="32"/>
  </w:num>
  <w:num w:numId="30">
    <w:abstractNumId w:val="36"/>
  </w:num>
  <w:num w:numId="31">
    <w:abstractNumId w:val="17"/>
  </w:num>
  <w:num w:numId="32">
    <w:abstractNumId w:val="5"/>
  </w:num>
  <w:num w:numId="33">
    <w:abstractNumId w:val="2"/>
  </w:num>
  <w:num w:numId="34">
    <w:abstractNumId w:val="16"/>
  </w:num>
  <w:num w:numId="35">
    <w:abstractNumId w:val="4"/>
  </w:num>
  <w:num w:numId="36">
    <w:abstractNumId w:val="25"/>
  </w:num>
  <w:num w:numId="37">
    <w:abstractNumId w:val="31"/>
  </w:num>
  <w:num w:numId="38">
    <w:abstractNumId w:val="35"/>
  </w:num>
  <w:num w:numId="39">
    <w:abstractNumId w:val="3"/>
  </w:num>
  <w:num w:numId="4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5A"/>
    <w:rsid w:val="0002119A"/>
    <w:rsid w:val="000360CF"/>
    <w:rsid w:val="00047E2D"/>
    <w:rsid w:val="0005545D"/>
    <w:rsid w:val="000647C4"/>
    <w:rsid w:val="00085097"/>
    <w:rsid w:val="0009796E"/>
    <w:rsid w:val="000A0E09"/>
    <w:rsid w:val="000A7DDB"/>
    <w:rsid w:val="000B3FCF"/>
    <w:rsid w:val="000C68C8"/>
    <w:rsid w:val="000D4FE3"/>
    <w:rsid w:val="000E05A4"/>
    <w:rsid w:val="000F18B5"/>
    <w:rsid w:val="000F6736"/>
    <w:rsid w:val="001520E4"/>
    <w:rsid w:val="001A05AB"/>
    <w:rsid w:val="001A1C33"/>
    <w:rsid w:val="001B08C0"/>
    <w:rsid w:val="00205CFF"/>
    <w:rsid w:val="00207350"/>
    <w:rsid w:val="002455D1"/>
    <w:rsid w:val="00251489"/>
    <w:rsid w:val="00254788"/>
    <w:rsid w:val="00256792"/>
    <w:rsid w:val="00261B57"/>
    <w:rsid w:val="00263E3F"/>
    <w:rsid w:val="00274627"/>
    <w:rsid w:val="002844A0"/>
    <w:rsid w:val="0028762B"/>
    <w:rsid w:val="002955D3"/>
    <w:rsid w:val="0029723D"/>
    <w:rsid w:val="00297AAD"/>
    <w:rsid w:val="002C27B9"/>
    <w:rsid w:val="002C49CA"/>
    <w:rsid w:val="002D3723"/>
    <w:rsid w:val="002F0723"/>
    <w:rsid w:val="002F1892"/>
    <w:rsid w:val="00300ABA"/>
    <w:rsid w:val="00300AE5"/>
    <w:rsid w:val="00314C7C"/>
    <w:rsid w:val="003158D2"/>
    <w:rsid w:val="00317436"/>
    <w:rsid w:val="00326484"/>
    <w:rsid w:val="00330A50"/>
    <w:rsid w:val="003371AB"/>
    <w:rsid w:val="00342BD7"/>
    <w:rsid w:val="003513C9"/>
    <w:rsid w:val="00354BEC"/>
    <w:rsid w:val="00356EF2"/>
    <w:rsid w:val="0036576E"/>
    <w:rsid w:val="0037601E"/>
    <w:rsid w:val="003774A6"/>
    <w:rsid w:val="00377EB2"/>
    <w:rsid w:val="00381E25"/>
    <w:rsid w:val="00386365"/>
    <w:rsid w:val="00391AEB"/>
    <w:rsid w:val="003A628B"/>
    <w:rsid w:val="003B2DA2"/>
    <w:rsid w:val="003D1C08"/>
    <w:rsid w:val="003E0D74"/>
    <w:rsid w:val="003F1D31"/>
    <w:rsid w:val="003F26DF"/>
    <w:rsid w:val="003F52E5"/>
    <w:rsid w:val="004350EA"/>
    <w:rsid w:val="0044520A"/>
    <w:rsid w:val="00456E6B"/>
    <w:rsid w:val="00457682"/>
    <w:rsid w:val="004615DB"/>
    <w:rsid w:val="00483D06"/>
    <w:rsid w:val="00485544"/>
    <w:rsid w:val="004953E0"/>
    <w:rsid w:val="004B08BE"/>
    <w:rsid w:val="004D252E"/>
    <w:rsid w:val="004D4753"/>
    <w:rsid w:val="004E2F50"/>
    <w:rsid w:val="004F5650"/>
    <w:rsid w:val="00505AAE"/>
    <w:rsid w:val="00512B4F"/>
    <w:rsid w:val="005175C9"/>
    <w:rsid w:val="005307F5"/>
    <w:rsid w:val="0053500B"/>
    <w:rsid w:val="005614F7"/>
    <w:rsid w:val="0056411D"/>
    <w:rsid w:val="00566251"/>
    <w:rsid w:val="005822FD"/>
    <w:rsid w:val="005907DD"/>
    <w:rsid w:val="00590F35"/>
    <w:rsid w:val="0059582F"/>
    <w:rsid w:val="005A004F"/>
    <w:rsid w:val="005A0DE2"/>
    <w:rsid w:val="005D2EC8"/>
    <w:rsid w:val="005D3A88"/>
    <w:rsid w:val="005D745A"/>
    <w:rsid w:val="005F439F"/>
    <w:rsid w:val="006072F5"/>
    <w:rsid w:val="006175A6"/>
    <w:rsid w:val="00642F5A"/>
    <w:rsid w:val="0065169E"/>
    <w:rsid w:val="0065532D"/>
    <w:rsid w:val="00657CB6"/>
    <w:rsid w:val="006A589A"/>
    <w:rsid w:val="006D358B"/>
    <w:rsid w:val="00714940"/>
    <w:rsid w:val="00717389"/>
    <w:rsid w:val="00720A18"/>
    <w:rsid w:val="007241B2"/>
    <w:rsid w:val="00732948"/>
    <w:rsid w:val="00740AAD"/>
    <w:rsid w:val="00756CFA"/>
    <w:rsid w:val="007633BD"/>
    <w:rsid w:val="00777EFF"/>
    <w:rsid w:val="007811AA"/>
    <w:rsid w:val="007A02A0"/>
    <w:rsid w:val="007C0A0D"/>
    <w:rsid w:val="007D09B9"/>
    <w:rsid w:val="007D1AC9"/>
    <w:rsid w:val="007F5255"/>
    <w:rsid w:val="0080247C"/>
    <w:rsid w:val="00807810"/>
    <w:rsid w:val="008121CE"/>
    <w:rsid w:val="008224CC"/>
    <w:rsid w:val="008259ED"/>
    <w:rsid w:val="0083322B"/>
    <w:rsid w:val="0083331F"/>
    <w:rsid w:val="00835830"/>
    <w:rsid w:val="008374D4"/>
    <w:rsid w:val="008417E0"/>
    <w:rsid w:val="00841DA0"/>
    <w:rsid w:val="00852F6C"/>
    <w:rsid w:val="0086426D"/>
    <w:rsid w:val="00867003"/>
    <w:rsid w:val="008A5F5D"/>
    <w:rsid w:val="008B106C"/>
    <w:rsid w:val="008C1F5C"/>
    <w:rsid w:val="008D31BA"/>
    <w:rsid w:val="008E4605"/>
    <w:rsid w:val="0090074C"/>
    <w:rsid w:val="00914E4A"/>
    <w:rsid w:val="00924316"/>
    <w:rsid w:val="009338D8"/>
    <w:rsid w:val="00945635"/>
    <w:rsid w:val="00954E6F"/>
    <w:rsid w:val="009627B0"/>
    <w:rsid w:val="00963C1B"/>
    <w:rsid w:val="00973EC7"/>
    <w:rsid w:val="0097616A"/>
    <w:rsid w:val="00980F4C"/>
    <w:rsid w:val="00983114"/>
    <w:rsid w:val="009913F6"/>
    <w:rsid w:val="00994B57"/>
    <w:rsid w:val="009C2263"/>
    <w:rsid w:val="009E6ABD"/>
    <w:rsid w:val="00A01DED"/>
    <w:rsid w:val="00A05371"/>
    <w:rsid w:val="00A20124"/>
    <w:rsid w:val="00A338BB"/>
    <w:rsid w:val="00A62986"/>
    <w:rsid w:val="00A63234"/>
    <w:rsid w:val="00A6748C"/>
    <w:rsid w:val="00A71B22"/>
    <w:rsid w:val="00A91F79"/>
    <w:rsid w:val="00AA4948"/>
    <w:rsid w:val="00AA5AC1"/>
    <w:rsid w:val="00AB4FF2"/>
    <w:rsid w:val="00AB7B1D"/>
    <w:rsid w:val="00AD5DD8"/>
    <w:rsid w:val="00AF0432"/>
    <w:rsid w:val="00B03429"/>
    <w:rsid w:val="00B23C3A"/>
    <w:rsid w:val="00B275EA"/>
    <w:rsid w:val="00B401EE"/>
    <w:rsid w:val="00B47900"/>
    <w:rsid w:val="00B84060"/>
    <w:rsid w:val="00B878FD"/>
    <w:rsid w:val="00B935C5"/>
    <w:rsid w:val="00BA60A9"/>
    <w:rsid w:val="00BB7204"/>
    <w:rsid w:val="00BC690F"/>
    <w:rsid w:val="00BD00D2"/>
    <w:rsid w:val="00BD2E78"/>
    <w:rsid w:val="00BE03F7"/>
    <w:rsid w:val="00BE6A6C"/>
    <w:rsid w:val="00BF5227"/>
    <w:rsid w:val="00C1083C"/>
    <w:rsid w:val="00C14828"/>
    <w:rsid w:val="00C850FF"/>
    <w:rsid w:val="00CA0174"/>
    <w:rsid w:val="00CC570B"/>
    <w:rsid w:val="00CC7FAF"/>
    <w:rsid w:val="00CD0229"/>
    <w:rsid w:val="00CD603A"/>
    <w:rsid w:val="00CE0554"/>
    <w:rsid w:val="00CE5E56"/>
    <w:rsid w:val="00CE796A"/>
    <w:rsid w:val="00D31DAC"/>
    <w:rsid w:val="00D33966"/>
    <w:rsid w:val="00D35BE7"/>
    <w:rsid w:val="00D35D9E"/>
    <w:rsid w:val="00D47117"/>
    <w:rsid w:val="00D86581"/>
    <w:rsid w:val="00D90AC7"/>
    <w:rsid w:val="00DA0DA3"/>
    <w:rsid w:val="00DA610A"/>
    <w:rsid w:val="00DA6CE0"/>
    <w:rsid w:val="00DB245C"/>
    <w:rsid w:val="00DD55DD"/>
    <w:rsid w:val="00DD7841"/>
    <w:rsid w:val="00DF0A55"/>
    <w:rsid w:val="00E124E6"/>
    <w:rsid w:val="00E25E27"/>
    <w:rsid w:val="00E27840"/>
    <w:rsid w:val="00E3239B"/>
    <w:rsid w:val="00E35314"/>
    <w:rsid w:val="00E362E1"/>
    <w:rsid w:val="00ED0FF9"/>
    <w:rsid w:val="00EE3098"/>
    <w:rsid w:val="00EE6804"/>
    <w:rsid w:val="00F1332D"/>
    <w:rsid w:val="00F24F79"/>
    <w:rsid w:val="00F26407"/>
    <w:rsid w:val="00F41E42"/>
    <w:rsid w:val="00F50C49"/>
    <w:rsid w:val="00F51CF5"/>
    <w:rsid w:val="00F70CC7"/>
    <w:rsid w:val="00F8009B"/>
    <w:rsid w:val="00F8185D"/>
    <w:rsid w:val="00F81F22"/>
    <w:rsid w:val="00FA152E"/>
    <w:rsid w:val="00FD32D4"/>
    <w:rsid w:val="00FF1025"/>
    <w:rsid w:val="00FF3A2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4B08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0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A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A5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7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7E0"/>
    <w:rPr>
      <w:vertAlign w:val="superscript"/>
    </w:rPr>
  </w:style>
  <w:style w:type="paragraph" w:styleId="Bezodstpw">
    <w:name w:val="No Spacing"/>
    <w:link w:val="BezodstpwZnak"/>
    <w:qFormat/>
    <w:rsid w:val="000F6736"/>
    <w:pPr>
      <w:suppressAutoHyphens/>
    </w:pPr>
    <w:rPr>
      <w:rFonts w:ascii="Times New Roman" w:eastAsia="Arial" w:hAnsi="Times New Roman" w:cs="Times New Roman"/>
      <w:sz w:val="24"/>
      <w:szCs w:val="24"/>
      <w:lang w:val="pl-PL" w:eastAsia="ar-SA"/>
    </w:rPr>
  </w:style>
  <w:style w:type="character" w:customStyle="1" w:styleId="BezodstpwZnak">
    <w:name w:val="Bez odstępów Znak"/>
    <w:link w:val="Bezodstpw"/>
    <w:rsid w:val="000F6736"/>
    <w:rPr>
      <w:rFonts w:ascii="Times New Roman" w:eastAsia="Arial" w:hAnsi="Times New Roman" w:cs="Times New Roman"/>
      <w:sz w:val="24"/>
      <w:szCs w:val="24"/>
      <w:lang w:val="pl-PL"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50C4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F50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0C49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D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58B"/>
  </w:style>
  <w:style w:type="paragraph" w:styleId="Stopka">
    <w:name w:val="footer"/>
    <w:basedOn w:val="Normalny"/>
    <w:link w:val="StopkaZnak"/>
    <w:uiPriority w:val="99"/>
    <w:unhideWhenUsed/>
    <w:rsid w:val="006D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58B"/>
  </w:style>
  <w:style w:type="paragraph" w:customStyle="1" w:styleId="Akapitzlist8">
    <w:name w:val="Akapit z listą8"/>
    <w:basedOn w:val="Normalny"/>
    <w:uiPriority w:val="99"/>
    <w:rsid w:val="007D09B9"/>
    <w:pPr>
      <w:spacing w:after="200" w:line="276" w:lineRule="auto"/>
      <w:ind w:left="720"/>
      <w:contextualSpacing/>
    </w:pPr>
    <w:rPr>
      <w:rFonts w:ascii="Calibri" w:hAnsi="Calibri" w:cs="Calibri"/>
      <w:lang w:val="pl-PL"/>
    </w:rPr>
  </w:style>
  <w:style w:type="paragraph" w:customStyle="1" w:styleId="Default">
    <w:name w:val="Default"/>
    <w:rsid w:val="009831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EE6804"/>
  </w:style>
  <w:style w:type="paragraph" w:styleId="Tekstpodstawowy">
    <w:name w:val="Body Text"/>
    <w:basedOn w:val="Normalny"/>
    <w:link w:val="TekstpodstawowyZnak"/>
    <w:uiPriority w:val="99"/>
    <w:rsid w:val="000647C4"/>
    <w:rPr>
      <w:rFonts w:ascii="Arial" w:eastAsia="Times New Roman" w:hAnsi="Arial" w:cs="Arial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7C4"/>
    <w:rPr>
      <w:rFonts w:ascii="Arial" w:eastAsia="Times New Roman" w:hAnsi="Arial" w:cs="Arial"/>
      <w:lang w:val="pl-PL" w:eastAsia="pl-PL"/>
    </w:rPr>
  </w:style>
  <w:style w:type="paragraph" w:customStyle="1" w:styleId="Standard">
    <w:name w:val="Standard"/>
    <w:uiPriority w:val="99"/>
    <w:rsid w:val="007C0A0D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numbering" w:customStyle="1" w:styleId="WWNum149">
    <w:name w:val="WWNum149"/>
    <w:rsid w:val="003158D2"/>
    <w:pPr>
      <w:numPr>
        <w:numId w:val="1"/>
      </w:numPr>
    </w:pPr>
  </w:style>
  <w:style w:type="paragraph" w:customStyle="1" w:styleId="Akapitzlist1">
    <w:name w:val="Akapit z listą1"/>
    <w:basedOn w:val="Normalny"/>
    <w:rsid w:val="0080247C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pl-PL" w:eastAsia="ar-SA"/>
    </w:rPr>
  </w:style>
  <w:style w:type="numbering" w:customStyle="1" w:styleId="WWNum88">
    <w:name w:val="WWNum88"/>
    <w:rsid w:val="00DD55DD"/>
    <w:pPr>
      <w:numPr>
        <w:numId w:val="35"/>
      </w:numPr>
    </w:pPr>
  </w:style>
  <w:style w:type="paragraph" w:customStyle="1" w:styleId="Akapitzlist3">
    <w:name w:val="Akapit z listą3"/>
    <w:basedOn w:val="Normalny"/>
    <w:rsid w:val="004615DB"/>
    <w:pPr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4B08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0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A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A5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7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7E0"/>
    <w:rPr>
      <w:vertAlign w:val="superscript"/>
    </w:rPr>
  </w:style>
  <w:style w:type="paragraph" w:styleId="Bezodstpw">
    <w:name w:val="No Spacing"/>
    <w:link w:val="BezodstpwZnak"/>
    <w:qFormat/>
    <w:rsid w:val="000F6736"/>
    <w:pPr>
      <w:suppressAutoHyphens/>
    </w:pPr>
    <w:rPr>
      <w:rFonts w:ascii="Times New Roman" w:eastAsia="Arial" w:hAnsi="Times New Roman" w:cs="Times New Roman"/>
      <w:sz w:val="24"/>
      <w:szCs w:val="24"/>
      <w:lang w:val="pl-PL" w:eastAsia="ar-SA"/>
    </w:rPr>
  </w:style>
  <w:style w:type="character" w:customStyle="1" w:styleId="BezodstpwZnak">
    <w:name w:val="Bez odstępów Znak"/>
    <w:link w:val="Bezodstpw"/>
    <w:rsid w:val="000F6736"/>
    <w:rPr>
      <w:rFonts w:ascii="Times New Roman" w:eastAsia="Arial" w:hAnsi="Times New Roman" w:cs="Times New Roman"/>
      <w:sz w:val="24"/>
      <w:szCs w:val="24"/>
      <w:lang w:val="pl-PL"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50C4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F50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0C49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D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58B"/>
  </w:style>
  <w:style w:type="paragraph" w:styleId="Stopka">
    <w:name w:val="footer"/>
    <w:basedOn w:val="Normalny"/>
    <w:link w:val="StopkaZnak"/>
    <w:uiPriority w:val="99"/>
    <w:unhideWhenUsed/>
    <w:rsid w:val="006D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58B"/>
  </w:style>
  <w:style w:type="paragraph" w:customStyle="1" w:styleId="Akapitzlist8">
    <w:name w:val="Akapit z listą8"/>
    <w:basedOn w:val="Normalny"/>
    <w:uiPriority w:val="99"/>
    <w:rsid w:val="007D09B9"/>
    <w:pPr>
      <w:spacing w:after="200" w:line="276" w:lineRule="auto"/>
      <w:ind w:left="720"/>
      <w:contextualSpacing/>
    </w:pPr>
    <w:rPr>
      <w:rFonts w:ascii="Calibri" w:hAnsi="Calibri" w:cs="Calibri"/>
      <w:lang w:val="pl-PL"/>
    </w:rPr>
  </w:style>
  <w:style w:type="paragraph" w:customStyle="1" w:styleId="Default">
    <w:name w:val="Default"/>
    <w:rsid w:val="009831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EE6804"/>
  </w:style>
  <w:style w:type="paragraph" w:styleId="Tekstpodstawowy">
    <w:name w:val="Body Text"/>
    <w:basedOn w:val="Normalny"/>
    <w:link w:val="TekstpodstawowyZnak"/>
    <w:uiPriority w:val="99"/>
    <w:rsid w:val="000647C4"/>
    <w:rPr>
      <w:rFonts w:ascii="Arial" w:eastAsia="Times New Roman" w:hAnsi="Arial" w:cs="Arial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7C4"/>
    <w:rPr>
      <w:rFonts w:ascii="Arial" w:eastAsia="Times New Roman" w:hAnsi="Arial" w:cs="Arial"/>
      <w:lang w:val="pl-PL" w:eastAsia="pl-PL"/>
    </w:rPr>
  </w:style>
  <w:style w:type="paragraph" w:customStyle="1" w:styleId="Standard">
    <w:name w:val="Standard"/>
    <w:uiPriority w:val="99"/>
    <w:rsid w:val="007C0A0D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numbering" w:customStyle="1" w:styleId="WWNum149">
    <w:name w:val="WWNum149"/>
    <w:rsid w:val="003158D2"/>
    <w:pPr>
      <w:numPr>
        <w:numId w:val="1"/>
      </w:numPr>
    </w:pPr>
  </w:style>
  <w:style w:type="paragraph" w:customStyle="1" w:styleId="Akapitzlist1">
    <w:name w:val="Akapit z listą1"/>
    <w:basedOn w:val="Normalny"/>
    <w:rsid w:val="0080247C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pl-PL" w:eastAsia="ar-SA"/>
    </w:rPr>
  </w:style>
  <w:style w:type="numbering" w:customStyle="1" w:styleId="WWNum88">
    <w:name w:val="WWNum88"/>
    <w:rsid w:val="00DD55DD"/>
    <w:pPr>
      <w:numPr>
        <w:numId w:val="35"/>
      </w:numPr>
    </w:pPr>
  </w:style>
  <w:style w:type="paragraph" w:customStyle="1" w:styleId="Akapitzlist3">
    <w:name w:val="Akapit z listą3"/>
    <w:basedOn w:val="Normalny"/>
    <w:rsid w:val="004615DB"/>
    <w:pPr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ugzambrow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s.siteor.com/ugzambrow/files/Downloads/20161130/SIWZ_-_ubezpieczenie_Gm._Zambrow_2016.pdf?15435733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s.siteor.com/ugzambrow/files/Downloads/20161130/SIWZ_-_ubezpieczenie_Gm._Zambrow_2016.pdf?15435733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6445-AD6B-4B8D-BEC7-21C9D950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4881</Words>
  <Characters>29292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Mancewicz, Dorota</dc:creator>
  <cp:lastModifiedBy>Bozena Plona</cp:lastModifiedBy>
  <cp:revision>3</cp:revision>
  <cp:lastPrinted>2018-12-06T09:55:00Z</cp:lastPrinted>
  <dcterms:created xsi:type="dcterms:W3CDTF">2018-12-06T13:13:00Z</dcterms:created>
  <dcterms:modified xsi:type="dcterms:W3CDTF">2018-12-06T13:21:00Z</dcterms:modified>
</cp:coreProperties>
</file>