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80" w:rsidRDefault="007F7C80">
      <w:pPr>
        <w:jc w:val="center"/>
        <w:rPr>
          <w:b/>
          <w:caps/>
        </w:rPr>
      </w:pPr>
      <w:r>
        <w:rPr>
          <w:b/>
          <w:caps/>
        </w:rPr>
        <w:t>Zarządzenie Nr 295/VII/18</w:t>
      </w:r>
      <w:r>
        <w:rPr>
          <w:b/>
          <w:caps/>
        </w:rPr>
        <w:br/>
        <w:t>Wójta Gminy Zambrów</w:t>
      </w:r>
    </w:p>
    <w:p w:rsidR="007F7C80" w:rsidRDefault="007F7C80">
      <w:pPr>
        <w:spacing w:before="280" w:after="280"/>
        <w:jc w:val="center"/>
        <w:rPr>
          <w:b/>
          <w:caps/>
        </w:rPr>
      </w:pPr>
      <w:r>
        <w:t>z dnia 14 listopada 2018 r.</w:t>
      </w:r>
    </w:p>
    <w:p w:rsidR="007F7C80" w:rsidRDefault="007F7C80">
      <w:pPr>
        <w:keepNext/>
        <w:spacing w:after="480"/>
        <w:jc w:val="center"/>
      </w:pPr>
      <w:r>
        <w:rPr>
          <w:b/>
        </w:rPr>
        <w:t>w sprawie przyjęcia projektu budżetu gminy na rok 2019.</w:t>
      </w:r>
    </w:p>
    <w:p w:rsidR="007F7C80" w:rsidRDefault="007F7C80">
      <w:pPr>
        <w:keepLines/>
        <w:spacing w:before="120" w:after="120"/>
        <w:ind w:firstLine="227"/>
      </w:pPr>
      <w:r>
        <w:t>Na podstawie art. 30 ust. 2 pkt 1 ustawy z dnia 8 marca 1990 r. o samorządzie gminnym (Dz. U. z 2018 r. poz. 994, poz. 1000, poz. 1349 i poz. 1432) oraz  art. 211, art. 233 i art. 238 ustawy z dnia 27 sierpnia 2009 r. o finansach publicznych (Dz. U. z 2017 r. poz. 2077, z 2018 r. poz. 62, poz. 1000, poz. 1366, poz. 1669 i poz. 1693) oraz uchwały Nr 188/XXXV/10 Rady Gminy Zambrów z dnia 28 czerwca 2010 r. w sprawie  trybu prac nad projektem uchwały budżetowej, zmienionej uchwałą Nr 47/VII/11 Rady Gminy Zambrów z dnia 23 sierpnia 2011 r. Wójt Gminy Zambrów zarządza, co następuje: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się:</w:t>
      </w:r>
    </w:p>
    <w:p w:rsidR="007F7C80" w:rsidRDefault="007F7C8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projekt budżetu gminy Zambrów na 2019 rok w formie projektu uchwały budżetowej Rady Gminy wraz załącznikami, stanowiący załącznik Nr 1 do niniejszego zarządzenia.</w:t>
      </w:r>
    </w:p>
    <w:p w:rsidR="007F7C80" w:rsidRDefault="007F7C8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uzasadnienie do projektu budżetu, zgodnie z załącznikiem Nr 2.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Niniejsze zarządzenie przedkłada się Radzie Gminy Zambrów i Regionalnej Izbie </w:t>
      </w:r>
      <w:bookmarkStart w:id="0" w:name="_GoBack"/>
      <w:bookmarkEnd w:id="0"/>
      <w:r>
        <w:rPr>
          <w:color w:val="000000"/>
          <w:u w:color="000000"/>
        </w:rPr>
        <w:t>Obrachunkowej w Białymstoku w terminie i na zasadach określonych obowiązującymi przepisami.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  <w:sectPr w:rsidR="007F7C80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7F7C80" w:rsidRDefault="007F7C80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295/VII/18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14 listopada 2018 r.</w:t>
      </w:r>
    </w:p>
    <w:p w:rsidR="007F7C80" w:rsidRDefault="007F7C8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4, pkt 9 lit. „d” ustawy z dnia 8 marca 1990 r. o samorządzie gminnym (tekst jedn. Dz. U. z 2018 r. poz. 994 z późn. zm.) oraz art. 211, art. 212, art. 214, art. 215, art. 217, art. 222, art. 235, art. 236, art. 237, art. 242, art. 258 oraz art. 264 ust. 3 ustawy z dnia 27 sierpnia 2009 r. o finansach publicznych  (tekst jedn. Dz. U. z 2017 r. poz. 2077 z późn. zm.) Rada Gminy uchwala, co następuje: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Dochody budżetu w wysokości  38.551.373,00 zł, z tego:</w:t>
      </w:r>
    </w:p>
    <w:p w:rsidR="007F7C80" w:rsidRDefault="007F7C8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  35.395.201,00 zł,</w:t>
      </w:r>
    </w:p>
    <w:p w:rsidR="007F7C80" w:rsidRDefault="007F7C8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3.156.172,00 zł,  zgodnie z załącznikiem Nr 1.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Wydatki budżetu w wysokości 40.337.000,00 zł z tego:</w:t>
      </w:r>
    </w:p>
    <w:p w:rsidR="007F7C80" w:rsidRDefault="007F7C8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29.012.500,00 zł,</w:t>
      </w:r>
    </w:p>
    <w:p w:rsidR="007F7C80" w:rsidRDefault="007F7C8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 11.324.500,00 zł, zgodnie z załącznikiem Nr 2.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budżecie tworzy się rezerwy:</w:t>
      </w:r>
    </w:p>
    <w:p w:rsidR="007F7C80" w:rsidRDefault="007F7C8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ogólną w wysokości – 100.000,00 zł</w:t>
      </w:r>
    </w:p>
    <w:p w:rsidR="007F7C80" w:rsidRDefault="007F7C8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celową w wysokości – 100.000,00 zł, z przeznaczeniem na zarządzanie kryzysowe.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Plan wydatków majątkowych realizowanych w 2019 roku, zgodnie z załącznikiem Nr 3.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Dochody w kwocie 1.957.681,00 zł przeznacza się na spłatę pożyczki na wyprzedzające finansowanie.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budżetu w wysokości 3.743.308,00 zł, który zostanie pokryty przychodami pochodzącymi z:</w:t>
      </w:r>
    </w:p>
    <w:p w:rsidR="007F7C80" w:rsidRDefault="007F7C8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zaciągniętych kredytów w kwocie - 3.000.000,00 zł</w:t>
      </w:r>
    </w:p>
    <w:p w:rsidR="007F7C80" w:rsidRDefault="007F7C8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nadwyżki budżetowej z lat ubiegłych w kwocie - 743.308,00 zł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Łączną kwotę przychodów budżetu w wysokości 3.743.308,00 zł oraz łączną kwotę rozchodów budżetu w wysokości 1.957.681,00 zł, zgodnie z załącznikiem Nr 4.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Limity zobowiązań z tytułu kredytów zaciąganych na:</w:t>
      </w:r>
    </w:p>
    <w:p w:rsidR="007F7C80" w:rsidRDefault="007F7C8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sfinansowanie przejściowego deficytu budżetu - w kwocie 1.000.000,00 zł</w:t>
      </w:r>
    </w:p>
    <w:p w:rsidR="007F7C80" w:rsidRDefault="007F7C8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planowanego deficytu  - w kwocie 3.000.000,00 zł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Ustala się dochody w kwocie 90.000,00 zł z tytułu wydawania zezwoleń na sprzedaż napojów alkoholowych oraz wydatki w kwocie 90.000,00 zł na realizację zadań określonych w Gminnym Programie Rozwiązywania Problemów Alkoholowych.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wydatki w kwocie 1.000,00 zł na realizację zadań określonych w Gminnym Programie Przeciwdziałania Narkomanii.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dochody w kwocie 319.000,00 zł i wydatki w kwocie 319.000,00 zł związane z realizacją zadań określonych ustawą Prawo ochrony środowiska.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dochody w kwocie 860.000,00 zł z tytułu opłat za gospodarowanie odpadami komunalnymi oraz wydatki w kwocie 860.000,00 zł na pokrycie kosztów systemu gospodarowania odpadami komunalnymi określonych ustawą o utrzymaniu czystości i porządku w gminach.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Zestawienie planowanych kwot dotacji udzielanych z budżetu Gminy, zgodnie z załącznikiem Nr 5.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Upoważnia się Wójta do: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Zaciągania kredytów do wysokości poszczególnych limitów zobowiązań określonych przez Radę.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Zaciągania zobowiązań z tytułu umów, których realizacja w roku budżetowym i w latach następnych jest niezbędna dla zapewnienia ciągłości działania gminy i z których wynikające płatności wykraczają poza rok budżetowy.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Przekazania uprawnień kierownikom jednostek organizacyjnych do zaciągania zobowiązań z tytułu umów, których realizacja w roku budżetowym i w latach następnych jest niezbędna dla zapewnienia ciągłości działania gminy i z których wynikające płatności wykraczają poza rok budżetowy.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Dokonywania zmian w planie wydatków, z wyłączeniem przeniesień wydatków między działami, w tym także do dokonywania zmian w planie wydatków majątkowych, określonych załącznikiem Nr 3 do uchwały, z wyłączeniem rozszerzenia zakresu rzeczowego zadań oraz wprowadzania nowych zadań.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Przekazania kierownikom innych jednostek organizacyjnych gminy uprawnień do dokonywania przeniesień w planie wydatków.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Lokowania wolnych środków budżetowych na rachunkach bankowych w innych bankach niż bank prowadzący obsługę budżetu gminy.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Wójtowi Gminy Zambrów.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z dniem 1 stycznia 2019 r. i podlega publikacji w Dzienniku Urzędowym Województwa Podlaskiego.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Przewodniczący Rady Gminy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  <w:sectPr w:rsidR="007F7C80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……………………….</w:t>
      </w:r>
    </w:p>
    <w:p w:rsidR="007F7C80" w:rsidRDefault="007F7C80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zarządzenia Nr 295/VII/18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14 listopada 2018 r.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Uchwały Nr ……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Gminy Zambrów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…….</w:t>
      </w:r>
    </w:p>
    <w:p w:rsidR="007F7C80" w:rsidRDefault="007F7C8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Projekt planu dochodów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23"/>
        <w:gridCol w:w="888"/>
        <w:gridCol w:w="212"/>
        <w:gridCol w:w="236"/>
        <w:gridCol w:w="161"/>
        <w:gridCol w:w="2300"/>
        <w:gridCol w:w="364"/>
        <w:gridCol w:w="2842"/>
        <w:gridCol w:w="968"/>
        <w:gridCol w:w="14"/>
        <w:gridCol w:w="159"/>
        <w:gridCol w:w="67"/>
        <w:gridCol w:w="80"/>
        <w:gridCol w:w="1272"/>
      </w:tblGrid>
      <w:tr w:rsidR="0018717B">
        <w:trPr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17B">
        <w:trPr>
          <w:gridAfter w:val="4"/>
          <w:wAfter w:w="1785" w:type="dxa"/>
          <w:trHeight w:val="86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 planu ogółem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18717B">
        <w:trPr>
          <w:gridAfter w:val="4"/>
          <w:wAfter w:w="1785" w:type="dxa"/>
          <w:trHeight w:val="5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71035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Cmentarze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18717B">
        <w:trPr>
          <w:gridAfter w:val="4"/>
          <w:wAfter w:w="1785" w:type="dxa"/>
          <w:trHeight w:val="42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55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realizowane przez gminę na podstawie porozumień z organami administracji rządowej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18717B">
        <w:trPr>
          <w:gridAfter w:val="5"/>
          <w:wAfter w:w="180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8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3 000,00</w:t>
            </w:r>
          </w:p>
        </w:tc>
      </w:tr>
      <w:tr w:rsidR="0018717B">
        <w:trPr>
          <w:gridAfter w:val="4"/>
          <w:wAfter w:w="1785" w:type="dxa"/>
          <w:trHeight w:val="41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419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17B">
        <w:trPr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17B">
        <w:trPr>
          <w:gridAfter w:val="1"/>
          <w:wAfter w:w="1440" w:type="dxa"/>
          <w:trHeight w:val="86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18717B">
        <w:trPr>
          <w:gridAfter w:val="1"/>
          <w:wAfter w:w="1440" w:type="dxa"/>
          <w:trHeight w:val="51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18717B">
        <w:trPr>
          <w:gridAfter w:val="1"/>
          <w:wAfter w:w="1440" w:type="dxa"/>
          <w:trHeight w:val="56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18717B">
        <w:trPr>
          <w:gridAfter w:val="1"/>
          <w:wAfter w:w="1440" w:type="dxa"/>
          <w:trHeight w:val="51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18717B">
        <w:trPr>
          <w:gridAfter w:val="1"/>
          <w:wAfter w:w="1440" w:type="dxa"/>
          <w:trHeight w:val="55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68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Górnictwo i kopalnictwo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18717B">
        <w:trPr>
          <w:gridAfter w:val="1"/>
          <w:wAfter w:w="1440" w:type="dxa"/>
          <w:trHeight w:val="43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10006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górnictwo i kopalnictwo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18717B">
        <w:trPr>
          <w:gridAfter w:val="1"/>
          <w:wAfter w:w="1440" w:type="dxa"/>
          <w:trHeight w:val="54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0460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eksploatacyjnej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84 072,00</w:t>
            </w:r>
          </w:p>
        </w:tc>
      </w:tr>
      <w:tr w:rsidR="0018717B">
        <w:trPr>
          <w:gridAfter w:val="1"/>
          <w:wAfter w:w="1440" w:type="dxa"/>
          <w:trHeight w:val="7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84 072,00</w:t>
            </w:r>
          </w:p>
        </w:tc>
      </w:tr>
      <w:tr w:rsidR="0018717B">
        <w:trPr>
          <w:gridAfter w:val="1"/>
          <w:wAfter w:w="1440" w:type="dxa"/>
          <w:trHeight w:val="42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40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0550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 tytułu użytkowania wieczystego nieruchomości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13 872,00</w:t>
            </w:r>
          </w:p>
        </w:tc>
      </w:tr>
      <w:tr w:rsidR="0018717B">
        <w:trPr>
          <w:gridAfter w:val="1"/>
          <w:wAfter w:w="1440" w:type="dxa"/>
          <w:trHeight w:val="59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31 100,00</w:t>
            </w:r>
          </w:p>
        </w:tc>
      </w:tr>
      <w:tr w:rsidR="0018717B">
        <w:trPr>
          <w:gridAfter w:val="1"/>
          <w:wAfter w:w="1440" w:type="dxa"/>
          <w:trHeight w:val="30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18717B">
        <w:trPr>
          <w:gridAfter w:val="1"/>
          <w:wAfter w:w="1440" w:type="dxa"/>
          <w:trHeight w:val="49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40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31 000,00</w:t>
            </w:r>
          </w:p>
        </w:tc>
      </w:tr>
      <w:tr w:rsidR="0018717B">
        <w:trPr>
          <w:gridAfter w:val="1"/>
          <w:wAfter w:w="1440" w:type="dxa"/>
          <w:trHeight w:val="41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18717B">
        <w:trPr>
          <w:gridAfter w:val="1"/>
          <w:wAfter w:w="1440" w:type="dxa"/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18717B">
        <w:trPr>
          <w:gridAfter w:val="1"/>
          <w:wAfter w:w="1440" w:type="dxa"/>
          <w:trHeight w:val="51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15 882 991,00</w:t>
            </w:r>
          </w:p>
        </w:tc>
      </w:tr>
      <w:tr w:rsidR="0018717B">
        <w:trPr>
          <w:gridAfter w:val="1"/>
          <w:wAfter w:w="1440" w:type="dxa"/>
          <w:trHeight w:val="5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8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75601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18717B">
        <w:trPr>
          <w:gridAfter w:val="1"/>
          <w:wAfter w:w="1440" w:type="dxa"/>
          <w:trHeight w:val="44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41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0350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działalności gospodarczej osób fizycznych, opłacanego w formie karty podatkowej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18717B">
        <w:trPr>
          <w:gridAfter w:val="1"/>
          <w:wAfter w:w="1440" w:type="dxa"/>
          <w:trHeight w:val="5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75615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czynności cywilnoprawnych, podatków i opłat lokalnych od osób prawnych i innych jednostek organizacyjnych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6 681 808,00</w:t>
            </w:r>
          </w:p>
        </w:tc>
      </w:tr>
      <w:tr w:rsidR="0018717B">
        <w:trPr>
          <w:gridAfter w:val="1"/>
          <w:wAfter w:w="1440" w:type="dxa"/>
          <w:trHeight w:val="56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nieruchomości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5 981 163,00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348 500,00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46 045,00</w:t>
            </w:r>
          </w:p>
        </w:tc>
      </w:tr>
      <w:tr w:rsidR="0018717B">
        <w:trPr>
          <w:gridAfter w:val="1"/>
          <w:wAfter w:w="1440" w:type="dxa"/>
          <w:trHeight w:val="5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18717B">
        <w:trPr>
          <w:gridAfter w:val="1"/>
          <w:wAfter w:w="1440" w:type="dxa"/>
          <w:trHeight w:val="5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18717B">
        <w:trPr>
          <w:gridAfter w:val="1"/>
          <w:wAfter w:w="1440" w:type="dxa"/>
          <w:trHeight w:val="48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75616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spadków i darowizn, podatku od czynności cywilno-prawnych oraz podatków i opłat lokalnych od osób fizycznych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2 814 136,00</w:t>
            </w:r>
          </w:p>
        </w:tc>
      </w:tr>
      <w:tr w:rsidR="0018717B">
        <w:trPr>
          <w:gridAfter w:val="1"/>
          <w:wAfter w:w="1440" w:type="dxa"/>
          <w:trHeight w:val="42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nieruchomości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906 302,00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1 162 000,00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113 600,00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318 234,00</w:t>
            </w:r>
          </w:p>
        </w:tc>
      </w:tr>
      <w:tr w:rsidR="0018717B">
        <w:trPr>
          <w:gridAfter w:val="1"/>
          <w:wAfter w:w="1440" w:type="dxa"/>
          <w:trHeight w:val="39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18717B">
        <w:trPr>
          <w:gridAfter w:val="1"/>
          <w:wAfter w:w="1440" w:type="dxa"/>
          <w:trHeight w:val="51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18717B">
        <w:trPr>
          <w:gridAfter w:val="1"/>
          <w:wAfter w:w="1440" w:type="dxa"/>
          <w:trHeight w:val="45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75618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170 000,00</w:t>
            </w:r>
          </w:p>
        </w:tc>
      </w:tr>
      <w:tr w:rsidR="0018717B">
        <w:trPr>
          <w:gridAfter w:val="1"/>
          <w:wAfter w:w="1440" w:type="dxa"/>
          <w:trHeight w:val="56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skarbowej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18717B">
        <w:trPr>
          <w:gridAfter w:val="1"/>
          <w:wAfter w:w="1440" w:type="dxa"/>
          <w:trHeight w:val="38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0480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 na sprzedaż napojów alkoholowych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18717B">
        <w:trPr>
          <w:gridAfter w:val="1"/>
          <w:wAfter w:w="1440" w:type="dxa"/>
          <w:trHeight w:val="55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18717B">
        <w:trPr>
          <w:gridAfter w:val="1"/>
          <w:wAfter w:w="1440" w:type="dxa"/>
          <w:trHeight w:val="38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gmin w podatkach stanowiących dochód budżetu państwa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6 197 047,00</w:t>
            </w:r>
          </w:p>
        </w:tc>
      </w:tr>
      <w:tr w:rsidR="0018717B">
        <w:trPr>
          <w:gridAfter w:val="1"/>
          <w:wAfter w:w="1440" w:type="dxa"/>
          <w:trHeight w:val="43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41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6 097 047,00</w:t>
            </w:r>
          </w:p>
        </w:tc>
      </w:tr>
      <w:tr w:rsidR="0018717B">
        <w:trPr>
          <w:gridAfter w:val="1"/>
          <w:wAfter w:w="1440" w:type="dxa"/>
          <w:trHeight w:val="42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7 173 436,00</w:t>
            </w:r>
          </w:p>
        </w:tc>
      </w:tr>
      <w:tr w:rsidR="0018717B">
        <w:trPr>
          <w:gridAfter w:val="1"/>
          <w:wAfter w:w="1440" w:type="dxa"/>
          <w:trHeight w:val="54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8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5 088 824,00</w:t>
            </w:r>
          </w:p>
        </w:tc>
      </w:tr>
      <w:tr w:rsidR="0018717B">
        <w:trPr>
          <w:gridAfter w:val="1"/>
          <w:wAfter w:w="1440" w:type="dxa"/>
          <w:trHeight w:val="6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5 088 824,00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75807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wyrównawcza subwencji ogólnej dla gmin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2 064 512,00</w:t>
            </w:r>
          </w:p>
        </w:tc>
      </w:tr>
      <w:tr w:rsidR="0018717B">
        <w:trPr>
          <w:gridAfter w:val="1"/>
          <w:wAfter w:w="1440" w:type="dxa"/>
          <w:trHeight w:val="5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2 064 512,00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20 100,00</w:t>
            </w:r>
          </w:p>
        </w:tc>
      </w:tr>
      <w:tr w:rsidR="0018717B">
        <w:trPr>
          <w:gridAfter w:val="1"/>
          <w:wAfter w:w="1440" w:type="dxa"/>
          <w:trHeight w:val="36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290 999,00</w:t>
            </w:r>
          </w:p>
        </w:tc>
      </w:tr>
      <w:tr w:rsidR="0018717B">
        <w:trPr>
          <w:gridAfter w:val="1"/>
          <w:wAfter w:w="1440" w:type="dxa"/>
          <w:trHeight w:val="48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23 300,00</w:t>
            </w:r>
          </w:p>
        </w:tc>
      </w:tr>
      <w:tr w:rsidR="0018717B">
        <w:trPr>
          <w:gridAfter w:val="1"/>
          <w:wAfter w:w="1440" w:type="dxa"/>
          <w:trHeight w:val="55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7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22 600,00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18717B">
        <w:trPr>
          <w:gridAfter w:val="1"/>
          <w:wAfter w:w="1440" w:type="dxa"/>
          <w:trHeight w:val="38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80103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Oddziały przedszkolne w szkołach podstawowych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158 539,00</w:t>
            </w:r>
          </w:p>
        </w:tc>
      </w:tr>
      <w:tr w:rsidR="0018717B">
        <w:trPr>
          <w:gridAfter w:val="1"/>
          <w:wAfter w:w="1440" w:type="dxa"/>
          <w:trHeight w:val="53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57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158 539,00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80104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Przedszkola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81 100,00</w:t>
            </w:r>
          </w:p>
        </w:tc>
      </w:tr>
      <w:tr w:rsidR="0018717B">
        <w:trPr>
          <w:gridAfter w:val="1"/>
          <w:wAfter w:w="1440" w:type="dxa"/>
          <w:trHeight w:val="54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5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0660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korzystanie z wychowania przedszkolnego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21 000,00</w:t>
            </w:r>
          </w:p>
        </w:tc>
      </w:tr>
      <w:tr w:rsidR="0018717B">
        <w:trPr>
          <w:gridAfter w:val="1"/>
          <w:wAfter w:w="1440" w:type="dxa"/>
          <w:trHeight w:val="56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korzystanie z wyżywienia w jednostkach realizujących zadania z zakresu wychowania przedszkolnego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80106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Inne formy wychowania przedszkolnego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28 060,00</w:t>
            </w:r>
          </w:p>
        </w:tc>
      </w:tr>
      <w:tr w:rsidR="0018717B">
        <w:trPr>
          <w:gridAfter w:val="1"/>
          <w:wAfter w:w="1440" w:type="dxa"/>
          <w:trHeight w:val="51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54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28 060,00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540 200,00</w:t>
            </w:r>
          </w:p>
        </w:tc>
      </w:tr>
      <w:tr w:rsidR="0018717B">
        <w:trPr>
          <w:gridAfter w:val="1"/>
          <w:wAfter w:w="1440" w:type="dxa"/>
          <w:trHeight w:val="41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18717B">
        <w:trPr>
          <w:gridAfter w:val="1"/>
          <w:wAfter w:w="1440" w:type="dxa"/>
          <w:trHeight w:val="55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18717B">
        <w:trPr>
          <w:gridAfter w:val="1"/>
          <w:wAfter w:w="1440" w:type="dxa"/>
          <w:trHeight w:val="51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85213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opłacane za osoby pobierające niektóre świadczenia z pomocy społecznej oraz za osoby uczestniczące w zajęciach w centrum integracji społecznej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18717B">
        <w:trPr>
          <w:gridAfter w:val="1"/>
          <w:wAfter w:w="1440" w:type="dxa"/>
          <w:trHeight w:val="56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55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18717B">
        <w:trPr>
          <w:gridAfter w:val="1"/>
          <w:wAfter w:w="1440" w:type="dxa"/>
          <w:trHeight w:val="38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85214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194 000,00</w:t>
            </w:r>
          </w:p>
        </w:tc>
      </w:tr>
      <w:tr w:rsidR="0018717B">
        <w:trPr>
          <w:gridAfter w:val="1"/>
          <w:wAfter w:w="1440" w:type="dxa"/>
          <w:trHeight w:val="44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54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194 000,00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85216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stałe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146 000,00</w:t>
            </w:r>
          </w:p>
        </w:tc>
      </w:tr>
      <w:tr w:rsidR="0018717B">
        <w:trPr>
          <w:gridAfter w:val="1"/>
          <w:wAfter w:w="1440" w:type="dxa"/>
          <w:trHeight w:val="41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18717B">
        <w:trPr>
          <w:gridAfter w:val="1"/>
          <w:wAfter w:w="1440" w:type="dxa"/>
          <w:trHeight w:val="51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94 200,00</w:t>
            </w:r>
          </w:p>
        </w:tc>
      </w:tr>
      <w:tr w:rsidR="0018717B">
        <w:trPr>
          <w:gridAfter w:val="1"/>
          <w:wAfter w:w="1440" w:type="dxa"/>
          <w:trHeight w:val="5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18717B">
        <w:trPr>
          <w:gridAfter w:val="1"/>
          <w:wAfter w:w="1440" w:type="dxa"/>
          <w:trHeight w:val="48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85230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w zakresie dożywiania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18717B">
        <w:trPr>
          <w:gridAfter w:val="1"/>
          <w:wAfter w:w="1440" w:type="dxa"/>
          <w:trHeight w:val="5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54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</w:tr>
      <w:tr w:rsidR="0018717B">
        <w:trPr>
          <w:gridAfter w:val="1"/>
          <w:wAfter w:w="1440" w:type="dxa"/>
          <w:trHeight w:val="5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18717B">
        <w:trPr>
          <w:gridAfter w:val="1"/>
          <w:wAfter w:w="1440" w:type="dxa"/>
          <w:trHeight w:val="55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18717B">
        <w:trPr>
          <w:gridAfter w:val="1"/>
          <w:wAfter w:w="1440" w:type="dxa"/>
          <w:trHeight w:val="47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18717B">
        <w:trPr>
          <w:gridAfter w:val="1"/>
          <w:wAfter w:w="1440" w:type="dxa"/>
          <w:trHeight w:val="4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18717B">
        <w:trPr>
          <w:gridAfter w:val="1"/>
          <w:wAfter w:w="1440" w:type="dxa"/>
          <w:trHeight w:val="52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1 190 000,00</w:t>
            </w:r>
          </w:p>
        </w:tc>
      </w:tr>
      <w:tr w:rsidR="0018717B">
        <w:trPr>
          <w:gridAfter w:val="1"/>
          <w:wAfter w:w="1440" w:type="dxa"/>
          <w:trHeight w:val="54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odpadami komunalnymi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871 000,00</w:t>
            </w:r>
          </w:p>
        </w:tc>
      </w:tr>
      <w:tr w:rsidR="0018717B">
        <w:trPr>
          <w:gridAfter w:val="1"/>
          <w:wAfter w:w="1440" w:type="dxa"/>
          <w:trHeight w:val="54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56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860 000,00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18717B">
        <w:trPr>
          <w:gridAfter w:val="1"/>
          <w:wAfter w:w="1440" w:type="dxa"/>
          <w:trHeight w:val="5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18717B">
        <w:trPr>
          <w:gridAfter w:val="1"/>
          <w:wAfter w:w="1440" w:type="dxa"/>
          <w:trHeight w:val="41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319 000,00</w:t>
            </w:r>
          </w:p>
        </w:tc>
      </w:tr>
      <w:tr w:rsidR="0018717B">
        <w:trPr>
          <w:gridAfter w:val="1"/>
          <w:wAfter w:w="1440" w:type="dxa"/>
          <w:trHeight w:val="56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1"/>
          <w:wAfter w:w="1440" w:type="dxa"/>
          <w:trHeight w:val="31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319 000,00</w:t>
            </w:r>
          </w:p>
        </w:tc>
      </w:tr>
      <w:tr w:rsidR="0018717B">
        <w:trPr>
          <w:gridAfter w:val="2"/>
          <w:wAfter w:w="153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8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25 252 798,00</w:t>
            </w:r>
          </w:p>
        </w:tc>
      </w:tr>
      <w:tr w:rsidR="0018717B">
        <w:trPr>
          <w:gridAfter w:val="3"/>
          <w:wAfter w:w="1605" w:type="dxa"/>
          <w:trHeight w:val="65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3"/>
          <w:wAfter w:w="1605" w:type="dxa"/>
          <w:trHeight w:val="342"/>
        </w:trPr>
        <w:tc>
          <w:tcPr>
            <w:tcW w:w="99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17B">
        <w:trPr>
          <w:gridAfter w:val="3"/>
          <w:wAfter w:w="160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3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</w:tr>
      <w:tr w:rsidR="0018717B">
        <w:trPr>
          <w:gridAfter w:val="3"/>
          <w:wAfter w:w="160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18717B">
        <w:trPr>
          <w:gridAfter w:val="3"/>
          <w:wAfter w:w="1605" w:type="dxa"/>
          <w:trHeight w:val="47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18717B">
        <w:trPr>
          <w:gridAfter w:val="3"/>
          <w:wAfter w:w="160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18717B">
        <w:trPr>
          <w:gridAfter w:val="3"/>
          <w:wAfter w:w="1605" w:type="dxa"/>
          <w:trHeight w:val="54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18717B">
        <w:trPr>
          <w:gridAfter w:val="3"/>
          <w:wAfter w:w="1605" w:type="dxa"/>
          <w:trHeight w:val="69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18717B">
        <w:trPr>
          <w:gridAfter w:val="3"/>
          <w:wAfter w:w="160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18717B">
        <w:trPr>
          <w:gridAfter w:val="3"/>
          <w:wAfter w:w="1605" w:type="dxa"/>
          <w:trHeight w:val="41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18717B">
        <w:trPr>
          <w:gridAfter w:val="3"/>
          <w:wAfter w:w="160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18717B">
        <w:trPr>
          <w:gridAfter w:val="3"/>
          <w:wAfter w:w="1605" w:type="dxa"/>
          <w:trHeight w:val="40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18717B">
        <w:trPr>
          <w:gridAfter w:val="3"/>
          <w:wAfter w:w="1605" w:type="dxa"/>
          <w:trHeight w:val="6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443 909,00</w:t>
            </w:r>
          </w:p>
        </w:tc>
      </w:tr>
      <w:tr w:rsidR="0018717B">
        <w:trPr>
          <w:gridAfter w:val="3"/>
          <w:wAfter w:w="1605" w:type="dxa"/>
          <w:trHeight w:val="5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6299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Środki na dofinansowanie własnych inwestycji gmin, powiatów (związków gmin, </w:t>
            </w:r>
            <w:proofErr w:type="spellStart"/>
            <w:r>
              <w:rPr>
                <w:color w:val="000000"/>
                <w:sz w:val="16"/>
                <w:u w:color="000000"/>
              </w:rPr>
              <w:t>zwiazków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powiatowo-gminnych, związków powiatów), samorządów województw, pozyskane z innych źródeł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656 091,00</w:t>
            </w:r>
          </w:p>
        </w:tc>
      </w:tr>
      <w:tr w:rsidR="0018717B">
        <w:trPr>
          <w:gridAfter w:val="3"/>
          <w:wAfter w:w="160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18717B">
        <w:trPr>
          <w:gridAfter w:val="3"/>
          <w:wAfter w:w="1605" w:type="dxa"/>
          <w:trHeight w:val="56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18717B">
        <w:trPr>
          <w:gridAfter w:val="3"/>
          <w:wAfter w:w="160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18717B">
        <w:trPr>
          <w:gridAfter w:val="3"/>
          <w:wAfter w:w="1605" w:type="dxa"/>
          <w:trHeight w:val="39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18717B">
        <w:trPr>
          <w:gridAfter w:val="3"/>
          <w:wAfter w:w="1605" w:type="dxa"/>
          <w:trHeight w:val="69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18717B">
        <w:trPr>
          <w:gridAfter w:val="5"/>
          <w:wAfter w:w="180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8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3 156 172,00</w:t>
            </w:r>
          </w:p>
        </w:tc>
      </w:tr>
      <w:tr w:rsidR="0018717B">
        <w:trPr>
          <w:gridAfter w:val="4"/>
          <w:wAfter w:w="1785" w:type="dxa"/>
          <w:trHeight w:val="86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3 156 172,00</w:t>
            </w:r>
          </w:p>
        </w:tc>
      </w:tr>
      <w:tr w:rsidR="0018717B">
        <w:trPr>
          <w:gridAfter w:val="4"/>
          <w:wAfter w:w="1785" w:type="dxa"/>
          <w:trHeight w:val="634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17B">
        <w:trPr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17B">
        <w:trPr>
          <w:gridAfter w:val="4"/>
          <w:wAfter w:w="1785" w:type="dxa"/>
          <w:trHeight w:val="86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28 600,00</w:t>
            </w:r>
          </w:p>
        </w:tc>
      </w:tr>
      <w:tr w:rsidR="0018717B">
        <w:trPr>
          <w:gridAfter w:val="4"/>
          <w:wAfter w:w="1785" w:type="dxa"/>
          <w:trHeight w:val="5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28 600,00</w:t>
            </w:r>
          </w:p>
        </w:tc>
      </w:tr>
      <w:tr w:rsidR="0018717B">
        <w:trPr>
          <w:gridAfter w:val="4"/>
          <w:wAfter w:w="1785" w:type="dxa"/>
          <w:trHeight w:val="5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70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28 600,00</w:t>
            </w:r>
          </w:p>
        </w:tc>
      </w:tr>
      <w:tr w:rsidR="0018717B">
        <w:trPr>
          <w:gridAfter w:val="4"/>
          <w:wAfter w:w="1785" w:type="dxa"/>
          <w:trHeight w:val="40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1 803,00</w:t>
            </w:r>
          </w:p>
        </w:tc>
      </w:tr>
      <w:tr w:rsidR="0018717B">
        <w:trPr>
          <w:gridAfter w:val="4"/>
          <w:wAfter w:w="1785" w:type="dxa"/>
          <w:trHeight w:val="56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38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1 803,00</w:t>
            </w:r>
          </w:p>
        </w:tc>
      </w:tr>
      <w:tr w:rsidR="0018717B">
        <w:trPr>
          <w:gridAfter w:val="4"/>
          <w:wAfter w:w="1785" w:type="dxa"/>
          <w:trHeight w:val="59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84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1 803,00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10 109 000,00</w:t>
            </w:r>
          </w:p>
        </w:tc>
      </w:tr>
      <w:tr w:rsidR="0018717B">
        <w:trPr>
          <w:gridAfter w:val="4"/>
          <w:wAfter w:w="1785" w:type="dxa"/>
          <w:trHeight w:val="6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6 487 000,00</w:t>
            </w:r>
          </w:p>
        </w:tc>
      </w:tr>
      <w:tr w:rsidR="0018717B">
        <w:trPr>
          <w:gridAfter w:val="4"/>
          <w:wAfter w:w="1785" w:type="dxa"/>
          <w:trHeight w:val="54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1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2060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6"/>
                <w:u w:color="000000"/>
              </w:rPr>
              <w:br/>
              <w:t>stanowiącego pomoc państwa w wychowywaniu dzieci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6 487 000,00</w:t>
            </w:r>
          </w:p>
        </w:tc>
      </w:tr>
      <w:tr w:rsidR="0018717B">
        <w:trPr>
          <w:gridAfter w:val="4"/>
          <w:wAfter w:w="1785" w:type="dxa"/>
          <w:trHeight w:val="54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3 377 000,00</w:t>
            </w:r>
          </w:p>
        </w:tc>
      </w:tr>
      <w:tr w:rsidR="0018717B">
        <w:trPr>
          <w:gridAfter w:val="4"/>
          <w:wAfter w:w="1785" w:type="dxa"/>
          <w:trHeight w:val="70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83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3 377 000,00</w:t>
            </w:r>
          </w:p>
        </w:tc>
      </w:tr>
      <w:tr w:rsidR="0018717B">
        <w:trPr>
          <w:gridAfter w:val="4"/>
          <w:wAfter w:w="1785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233 000,00</w:t>
            </w:r>
          </w:p>
        </w:tc>
      </w:tr>
      <w:tr w:rsidR="0018717B">
        <w:trPr>
          <w:gridAfter w:val="4"/>
          <w:wAfter w:w="1785" w:type="dxa"/>
          <w:trHeight w:val="56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68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233 000,00</w:t>
            </w:r>
          </w:p>
        </w:tc>
      </w:tr>
      <w:tr w:rsidR="0018717B">
        <w:trPr>
          <w:gridAfter w:val="4"/>
          <w:wAfter w:w="1785" w:type="dxa"/>
          <w:trHeight w:val="70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85513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opłacane za osoby pobierające niektóre świadczenia rodzinne, zgodnie z przepisami ustawy o świadczeniach rodzinnych oraz za osoby pobierające zasiłki dla opiekunów, zgodnie z przepisami ustawy z dnia 4 kwietnia 2014 r. o ustaleniu i wypłacie zasiłków dla opiekunów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18717B">
        <w:trPr>
          <w:gridAfter w:val="4"/>
          <w:wAfter w:w="1785" w:type="dxa"/>
          <w:trHeight w:val="4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69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18717B">
        <w:trPr>
          <w:gridAfter w:val="5"/>
          <w:wAfter w:w="180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8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10 139 403,00</w:t>
            </w:r>
          </w:p>
        </w:tc>
      </w:tr>
      <w:tr w:rsidR="0018717B">
        <w:trPr>
          <w:gridAfter w:val="4"/>
          <w:wAfter w:w="1785" w:type="dxa"/>
          <w:trHeight w:val="867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18717B">
        <w:trPr>
          <w:gridAfter w:val="4"/>
          <w:wAfter w:w="1785" w:type="dxa"/>
          <w:trHeight w:val="342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17B">
        <w:trPr>
          <w:gridAfter w:val="5"/>
          <w:wAfter w:w="1800" w:type="dxa"/>
          <w:trHeight w:val="2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Ogółem: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38 551 373,00</w:t>
            </w:r>
          </w:p>
        </w:tc>
      </w:tr>
      <w:tr w:rsidR="0018717B">
        <w:trPr>
          <w:gridAfter w:val="4"/>
          <w:wAfter w:w="1785" w:type="dxa"/>
          <w:trHeight w:val="1054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 tym z tytułu 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finansowanie wydatków na realizację zadań finansowanych z udziałem środków, o których mowa w art. 5 ust. 1 pkt 2 i 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3 156 172,00</w:t>
            </w:r>
          </w:p>
        </w:tc>
      </w:tr>
    </w:tbl>
    <w:p w:rsidR="007F7C80" w:rsidRDefault="007F7C80">
      <w:pPr>
        <w:rPr>
          <w:color w:val="000000"/>
          <w:u w:color="000000"/>
        </w:rPr>
        <w:sectPr w:rsidR="007F7C80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7F7C80" w:rsidRDefault="007F7C80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3 do zarządzenia Nr 295/VII/18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14 listopada 2018 r.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Uchwały Nr …..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Gminy Zambrów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….</w:t>
      </w:r>
    </w:p>
    <w:p w:rsidR="007F7C80" w:rsidRDefault="007F7C8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596"/>
        <w:gridCol w:w="403"/>
        <w:gridCol w:w="519"/>
        <w:gridCol w:w="1678"/>
        <w:gridCol w:w="535"/>
        <w:gridCol w:w="236"/>
        <w:gridCol w:w="922"/>
        <w:gridCol w:w="1056"/>
        <w:gridCol w:w="892"/>
        <w:gridCol w:w="774"/>
        <w:gridCol w:w="700"/>
        <w:gridCol w:w="774"/>
        <w:gridCol w:w="284"/>
        <w:gridCol w:w="551"/>
        <w:gridCol w:w="714"/>
        <w:gridCol w:w="670"/>
        <w:gridCol w:w="833"/>
        <w:gridCol w:w="833"/>
        <w:gridCol w:w="670"/>
        <w:gridCol w:w="551"/>
        <w:gridCol w:w="744"/>
      </w:tblGrid>
      <w:tr w:rsidR="0018717B">
        <w:trPr>
          <w:trHeight w:val="413"/>
        </w:trPr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</w:tr>
      <w:tr w:rsidR="0018717B">
        <w:trPr>
          <w:trHeight w:val="27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05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8717B">
        <w:trPr>
          <w:trHeight w:val="274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4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8717B">
        <w:trPr>
          <w:trHeight w:val="274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18717B">
        <w:trPr>
          <w:trHeight w:val="1099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 ich statutowych  zadań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Działalność usługowa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Cmentarze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4"/>
        </w:trPr>
        <w:tc>
          <w:tcPr>
            <w:tcW w:w="3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05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8717B">
        <w:trPr>
          <w:trHeight w:val="274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4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8717B">
        <w:trPr>
          <w:trHeight w:val="274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lastRenderedPageBreak/>
              <w:t>budżetowych,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na zadania </w:t>
            </w:r>
            <w:r>
              <w:rPr>
                <w:color w:val="000000"/>
                <w:sz w:val="10"/>
                <w:u w:color="000000"/>
              </w:rPr>
              <w:lastRenderedPageBreak/>
              <w:t>bieżące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świadczenia na rzecz osób </w:t>
            </w:r>
            <w:r>
              <w:rPr>
                <w:color w:val="000000"/>
                <w:sz w:val="10"/>
                <w:u w:color="000000"/>
              </w:rPr>
              <w:lastRenderedPageBreak/>
              <w:t>fizycznych;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wydatki na programy </w:t>
            </w:r>
            <w:r>
              <w:rPr>
                <w:color w:val="000000"/>
                <w:sz w:val="10"/>
                <w:u w:color="000000"/>
              </w:rPr>
              <w:lastRenderedPageBreak/>
              <w:t>finansowane z udziałem środków, o których mowa w art. 5 ust. 1 pkt 2 i 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wypłaty z tytułu </w:t>
            </w:r>
            <w:r>
              <w:rPr>
                <w:color w:val="000000"/>
                <w:sz w:val="10"/>
                <w:u w:color="000000"/>
              </w:rPr>
              <w:lastRenderedPageBreak/>
              <w:t>poręczeń i 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obsługa długu</w:t>
            </w: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inwestycje i zakupy </w:t>
            </w:r>
            <w:r>
              <w:rPr>
                <w:color w:val="000000"/>
                <w:sz w:val="10"/>
                <w:u w:color="000000"/>
              </w:rPr>
              <w:lastRenderedPageBreak/>
              <w:t>inwestycyjne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</w:t>
            </w:r>
            <w:r>
              <w:rPr>
                <w:color w:val="000000"/>
                <w:sz w:val="10"/>
                <w:u w:color="000000"/>
              </w:rPr>
              <w:lastRenderedPageBreak/>
              <w:t>e akcji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lastRenderedPageBreak/>
              <w:t>spółek prawa handlowego</w:t>
            </w:r>
          </w:p>
        </w:tc>
      </w:tr>
      <w:tr w:rsidR="0018717B">
        <w:trPr>
          <w:trHeight w:val="1099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 ich statutowych  zadań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837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4"/>
        </w:trPr>
        <w:tc>
          <w:tcPr>
            <w:tcW w:w="3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413"/>
        </w:trPr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</w:tr>
      <w:tr w:rsidR="0018717B">
        <w:trPr>
          <w:trHeight w:val="27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05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8717B">
        <w:trPr>
          <w:trHeight w:val="274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4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8717B">
        <w:trPr>
          <w:trHeight w:val="274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18717B">
        <w:trPr>
          <w:trHeight w:val="1099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 ich statutowych  zadań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Spółki wodne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80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4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6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Izby rolnicze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503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gmin na rzecz izb rolniczych w wysokości 2% uzyskanych wpływów z podatku rolnego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5 100 704,00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5 092 000,00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1 340 000,00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4590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Kary i odszkodowania wypłacane na rzecz osób fizycznych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mieszkaniowa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gruntami i nieruchomościami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Działalność usługowa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Plany zagospodarowania przestrzennego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3 764 973,00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3 564 973,00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3 285 973,00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2 639 973,00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646 000,00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269 000,00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154 400,00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154 400,00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154 400,00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Rady gmin (miast i miast na prawach powiatu)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185 000,00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zakupy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gmin (miast i miast na prawach powiatu)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3 112 573,00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2 962 573,00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2 947 573,00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2 425 573,00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833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gmin i 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1 908 573,00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1 908 573,00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1 908 573,00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1 908 573,00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Podatek od towarów i usług (VAT).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Koszty postępowania sądowego i prokuratorskiego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zakupy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75075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Promocja jednostek samorządu terytorialnego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119 000,00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agencyjno-prowizyjne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456 000,00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386 000,00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275 000,00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Komendy powiatowe Policji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jednostek na państwowy fundusz celowy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75411</w:t>
            </w: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Komendy powiatowe Państwowej Straży Pożarnej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612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 publicznego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503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949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Odsetki, dyskonto i inne rozliczenia dotyczące skarbowych papierów wartościowych, kredytów i pożyczek oraz innych instrumentów finansowych, związanych z obsługą długu krajowego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rozliczenia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75818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 ogólne i celowe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10 898 400,00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9 148 400,00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8 796 500,00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6 381 400,00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2 415 100,00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261 900,00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8 346 520,00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6 596 520,00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6 373 520,00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5 255 000,00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1 118 520,00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Podatek od nieruchomości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80103</w:t>
            </w: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Oddziały przedszkolne w szkołach podstawowych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691 300,00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691 300,00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658 500,00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620 900,00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37 600,00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Przedszkola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żywności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503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Inne formy wychowania przedszkolnego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podmiotowa z budżetu dla niepublicznej jednostki systemu oświaty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Dowożenie uczniów do szkół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80146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Dokształcanie i doskonalenie nauczycieli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724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Realizacja zadań wymagających stosowania specjalnej organizacji nauki i metod pracy dla dzieci i młodzieży w szkołach podstawowych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122 280,00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122 280,00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116 180,00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14 180,00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Ochrona zdrowia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Zwalczanie narkomanii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Przeciwdziałanie alkoholizmowi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Koszty postępowania sądowego i prokuratorskiego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1 187 500,00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639 200,00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548 300,00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552 920,00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Domy pomocy społecznej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503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przeciwdziałania przemocy w rodzinie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837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 opłacane za osoby pobierające niektóre świadczenia z pomocy społecznej oraz za osoby uczestniczące w zajęciach w centrum integracji społecznej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503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Dodatki mieszkaniowe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stałe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949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Ośrodki pomocy społecznej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739 120,00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739 120,00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w zakresie dożywiania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Edukacyjna opieka wychowawcza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85415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materialna dla uczniów o charakterze socjalnym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Stypendia dla uczniów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499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Pozostałe odsetki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82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68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Pozostałe odsetki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Karta Dużej Rodziny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 rodziny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503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komunalna i ochrona środowiska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3 427 000,00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1 577 000,00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1 577 000,00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1 443 800,00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1 850 000,00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1 850 000,00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ściekowa i ochrona wód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odpadami komunalnymi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782 800,00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781 800,00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781 800,00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781 800,00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781 800,00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Schroniska dla zwierząt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Oświetlenie ulic, placów i dróg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1 162 000,00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90095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1 203 000,00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2 507 500,00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2 215 000,00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2 215 000,00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Biblioteki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2480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podmiotowa z budżetu dla samorządowej instytucji kultury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2 367 500,00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2 215 000,00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2 215 000,00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1 662 000,00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1 662 000,00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1 662 000,00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fizyczna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kultury fizycznej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4"/>
        </w:trPr>
        <w:tc>
          <w:tcPr>
            <w:tcW w:w="3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29 307 097,00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18 870 097,00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17 411 277,00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9 952 673,00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7 458 604,00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1 153 820,00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10 437 000,00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10 437 000,00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1 653 000,00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413"/>
        </w:trPr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</w:tr>
      <w:tr w:rsidR="0018717B">
        <w:trPr>
          <w:trHeight w:val="27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05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8717B">
        <w:trPr>
          <w:trHeight w:val="274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4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18717B">
        <w:trPr>
          <w:trHeight w:val="274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18717B">
        <w:trPr>
          <w:trHeight w:val="1099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 ich statutowych  zadań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503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10 109 000,00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10 109 000,00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324 600,00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298 550,00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26 050,00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6 487 000,00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6 487 000,00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9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724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3 377 000,00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3 377 000,00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207 800,00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8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54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10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55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2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 rodziny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233 000,00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233 000,00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1 350,00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1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4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4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2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4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16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924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 opłacane za osoby pobierające niektóre świadczenia rodzinne, zgodnie z przepisami ustawy o świadczeniach rodzinnych oraz za osoby pobierające zasiłki dla opiekunów, zgodnie z przepisami ustawy z dnia 4 kwietnia 2014 r. o ustaleniu i wypłacie zasiłków dla opiekunów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345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4130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18717B">
        <w:trPr>
          <w:trHeight w:val="274"/>
        </w:trPr>
        <w:tc>
          <w:tcPr>
            <w:tcW w:w="3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10 139 403,00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10 139 403,00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355 003,00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327 150,00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27 853,00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</w:tr>
    </w:tbl>
    <w:p w:rsidR="007F7C80" w:rsidRDefault="007F7C80">
      <w:pPr>
        <w:rPr>
          <w:color w:val="000000"/>
          <w:u w:color="000000"/>
        </w:rPr>
      </w:pPr>
    </w:p>
    <w:p w:rsidR="007F7C80" w:rsidRDefault="007F7C80">
      <w:pPr>
        <w:rPr>
          <w:color w:val="000000"/>
          <w:u w:color="000000"/>
        </w:rPr>
        <w:sectPr w:rsidR="007F7C80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7F7C80" w:rsidRDefault="007F7C80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4 do zarządzenia Nr 295/VII/18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14 listopada 2018 r.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3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Uchwały Nr …..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Gminy Zambrów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….</w:t>
      </w:r>
    </w:p>
    <w:p w:rsidR="007F7C80" w:rsidRDefault="007F7C8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Projekt planu wydatków majątkowych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91"/>
        <w:gridCol w:w="1036"/>
        <w:gridCol w:w="6382"/>
        <w:gridCol w:w="1322"/>
      </w:tblGrid>
      <w:tr w:rsidR="0018717B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Projekt planu ogółem</w:t>
            </w:r>
          </w:p>
        </w:tc>
      </w:tr>
      <w:tr w:rsidR="0018717B">
        <w:trPr>
          <w:trHeight w:val="28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Rolnictwo i łowiectwo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650 000,00</w:t>
            </w:r>
          </w:p>
        </w:tc>
      </w:tr>
      <w:tr w:rsidR="0018717B">
        <w:trPr>
          <w:trHeight w:val="504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Infrastruktura wodociągowa i sanitacyjna wsi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650 000,00</w:t>
            </w:r>
          </w:p>
        </w:tc>
      </w:tr>
      <w:tr w:rsidR="0018717B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650 000,00</w:t>
            </w:r>
          </w:p>
        </w:tc>
      </w:tr>
      <w:tr w:rsidR="0018717B">
        <w:trPr>
          <w:trHeight w:val="509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przydomowych oczyszczalni ścieków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500 000,00</w:t>
            </w:r>
          </w:p>
        </w:tc>
      </w:tr>
      <w:tr w:rsidR="0018717B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wodociągu Klimasze -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Transport i łączność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4 639 500,00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powiatowe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6300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powiatowej Nr 2000B Sędziwuje – Krajewo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gminne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3 752 000,00</w:t>
            </w:r>
          </w:p>
        </w:tc>
      </w:tr>
      <w:tr w:rsidR="0018717B">
        <w:trPr>
          <w:trHeight w:val="388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3 752 000,00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Rozbudowa drogi gminnej Zbrzeźnica – Pstrągi Gniewoty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3 200 000,00</w:t>
            </w:r>
          </w:p>
        </w:tc>
      </w:tr>
      <w:tr w:rsidR="0018717B"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Utwardzenie nawierzchni drogi wewnętrznej w miejscowości Grabówka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357 000,00</w:t>
            </w:r>
          </w:p>
        </w:tc>
      </w:tr>
      <w:tr w:rsidR="0018717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kładki dla pieszych w miejscowości Wądołki Bućki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85 000,00</w:t>
            </w:r>
          </w:p>
        </w:tc>
      </w:tr>
      <w:tr w:rsidR="0018717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Wola Zambrowska – Stary Laskowiec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110 000,00</w:t>
            </w:r>
          </w:p>
        </w:tc>
      </w:tr>
      <w:tr w:rsidR="0018717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Administracja publiczna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200 000,00</w:t>
            </w:r>
          </w:p>
        </w:tc>
      </w:tr>
      <w:tr w:rsidR="0018717B"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18717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18717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systemu głosowania imiennego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18717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Urzędy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18717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18717B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Modernizacja serwerowni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18717B"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Bezpieczeństwo publiczne i ochrona przeciwpożarowa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20 000,00</w:t>
            </w:r>
          </w:p>
        </w:tc>
      </w:tr>
      <w:tr w:rsidR="0018717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Komendy Powiatowe Państwowej Straży Pożarnej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18717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18717B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Dofinansowanie zakupu sprzętu techniki specjalnej.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18717B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Oświata i wychowanie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1 750 000,00</w:t>
            </w:r>
          </w:p>
        </w:tc>
      </w:tr>
      <w:tr w:rsidR="0018717B">
        <w:trPr>
          <w:trHeight w:val="3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Szkoły podstawowe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18717B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18717B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Szkoły Podstawowej w Starym Zakrzewie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18717B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18717B"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projektowa na budowę gminnego 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1 850 000,00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1 850 000,00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750  000,00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miejscowościach Czartosy (kolonia), Długobórz (kolonia), Wola Zambrowska, Grabówka, Stare Krajewo i Wiśniewo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600 000,00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oświetlenia przejścia dla pieszych  przez drogę krajową w miejscowości Stary Laskowiec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Uzupełnienie oświetlenia ulicznego na terenie Gminy Zambrów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18717B">
        <w:trPr>
          <w:trHeight w:val="342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1 100 000,00</w:t>
            </w:r>
          </w:p>
        </w:tc>
      </w:tr>
      <w:tr w:rsidR="0018717B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63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instalacji wykorzystujących odnawialne źródła energii na terenie gminy z dofinansowaniem w ramach Regionalnego Programu Operacyjnego Województwa Podlaskiego na lata 2014 -2020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443 909,00</w:t>
            </w:r>
          </w:p>
        </w:tc>
      </w:tr>
      <w:tr w:rsidR="0018717B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6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656 091,00</w:t>
            </w:r>
          </w:p>
        </w:tc>
      </w:tr>
      <w:tr w:rsidR="0018717B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Kultura i ochrona dziedzictwa narodowego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2 215 000,00</w:t>
            </w:r>
          </w:p>
        </w:tc>
      </w:tr>
      <w:tr w:rsidR="0018717B">
        <w:trPr>
          <w:trHeight w:val="34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2 215 000,00</w:t>
            </w:r>
          </w:p>
        </w:tc>
      </w:tr>
      <w:tr w:rsidR="0018717B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1 662 000,00</w:t>
            </w:r>
          </w:p>
        </w:tc>
      </w:tr>
      <w:tr w:rsidR="0018717B"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świetlicy wiejskiej w miejscowości Nagórki Jabłoń (etap I)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800 000,00</w:t>
            </w:r>
          </w:p>
        </w:tc>
      </w:tr>
      <w:tr w:rsidR="0018717B"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Utworzenie miejsca rekreacji i wypoczynku w miejscowości Cieciorki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137 000,00</w:t>
            </w:r>
          </w:p>
        </w:tc>
      </w:tr>
      <w:tr w:rsidR="0018717B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budynku świetlicy wiejskiej w miejscowości Krajewo Białe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525 000,00</w:t>
            </w:r>
          </w:p>
        </w:tc>
      </w:tr>
      <w:tr w:rsidR="0018717B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obiektów rekreacji w miejscowości Zaręby Kramki i Poryte Jabłoń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200 000,00</w:t>
            </w:r>
          </w:p>
        </w:tc>
      </w:tr>
      <w:tr w:rsidR="0018717B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6057, 6059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553 000,00</w:t>
            </w:r>
          </w:p>
        </w:tc>
      </w:tr>
      <w:tr w:rsidR="0018717B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637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Utworzenie miejsca rekreacji i wypoczynku przy budynku świetlicy w miejscowości Łady Polne z dofinansowaniem w ramach Regionalnego Programu Operacyjnego Województwa Podlaskiego na lata 2014 -2020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91 799,00</w:t>
            </w:r>
          </w:p>
        </w:tc>
      </w:tr>
      <w:tr w:rsidR="0018717B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63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461 201,00</w:t>
            </w:r>
          </w:p>
        </w:tc>
      </w:tr>
      <w:tr w:rsidR="0018717B">
        <w:trPr>
          <w:trHeight w:val="342"/>
        </w:trPr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11 324 500,00</w:t>
            </w:r>
          </w:p>
        </w:tc>
      </w:tr>
    </w:tbl>
    <w:p w:rsidR="007F7C80" w:rsidRDefault="007F7C80">
      <w:pPr>
        <w:rPr>
          <w:color w:val="000000"/>
          <w:u w:color="000000"/>
        </w:rPr>
        <w:sectPr w:rsidR="007F7C80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7F7C80" w:rsidRDefault="007F7C80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5 do zarządzenia Nr 295/VII/18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14 listopada 2018 r.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4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Uchwały Nr …..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Gminy Zambrów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….</w:t>
      </w:r>
    </w:p>
    <w:p w:rsidR="007F7C80" w:rsidRDefault="007F7C8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w 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27"/>
        <w:gridCol w:w="4316"/>
        <w:gridCol w:w="1459"/>
        <w:gridCol w:w="2466"/>
        <w:gridCol w:w="722"/>
      </w:tblGrid>
      <w:tr w:rsidR="0018717B">
        <w:trPr>
          <w:gridAfter w:val="1"/>
          <w:wAfter w:w="720" w:type="dxa"/>
          <w:trHeight w:val="5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rPr>
                <w:color w:val="000000"/>
                <w:u w:color="000000"/>
              </w:rPr>
            </w:pPr>
          </w:p>
        </w:tc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17B">
        <w:trPr>
          <w:trHeight w:val="867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17B">
        <w:trPr>
          <w:gridAfter w:val="1"/>
          <w:wAfter w:w="720" w:type="dxa"/>
          <w:trHeight w:val="278"/>
        </w:trPr>
        <w:tc>
          <w:tcPr>
            <w:tcW w:w="7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złotych</w:t>
            </w:r>
          </w:p>
        </w:tc>
      </w:tr>
      <w:tr w:rsidR="0018717B">
        <w:trPr>
          <w:gridAfter w:val="1"/>
          <w:wAfter w:w="720" w:type="dxa"/>
          <w:trHeight w:val="86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18717B">
        <w:trPr>
          <w:gridAfter w:val="1"/>
          <w:wAfter w:w="720" w:type="dxa"/>
          <w:trHeight w:val="27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18717B">
        <w:trPr>
          <w:gridAfter w:val="1"/>
          <w:wAfter w:w="720" w:type="dxa"/>
          <w:trHeight w:val="5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3 743 308,00</w:t>
            </w:r>
          </w:p>
        </w:tc>
      </w:tr>
      <w:tr w:rsidR="0018717B">
        <w:trPr>
          <w:gridAfter w:val="1"/>
          <w:wAfter w:w="720" w:type="dxa"/>
          <w:trHeight w:val="60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pożyczek i kredytów na rynku krajowym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3 000 000,00</w:t>
            </w:r>
          </w:p>
        </w:tc>
      </w:tr>
      <w:tr w:rsidR="0018717B">
        <w:trPr>
          <w:gridAfter w:val="1"/>
          <w:wAfter w:w="720" w:type="dxa"/>
          <w:trHeight w:val="5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Nadwyżki z lat ubiegłych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957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743 308,00</w:t>
            </w:r>
          </w:p>
        </w:tc>
      </w:tr>
      <w:tr w:rsidR="0018717B">
        <w:trPr>
          <w:gridAfter w:val="1"/>
          <w:wAfter w:w="720" w:type="dxa"/>
          <w:trHeight w:val="5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1 957 681,00</w:t>
            </w:r>
          </w:p>
        </w:tc>
      </w:tr>
      <w:tr w:rsidR="0018717B">
        <w:trPr>
          <w:gridAfter w:val="1"/>
          <w:wAfter w:w="720" w:type="dxa"/>
          <w:trHeight w:val="85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Spłaty pożyczek otrzymanych na finansowanie zadań realizowanych z udziałem środków pochodzących z budżetu Unii Europejskiej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963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1 957 681,00</w:t>
            </w:r>
          </w:p>
        </w:tc>
      </w:tr>
    </w:tbl>
    <w:p w:rsidR="007F7C80" w:rsidRDefault="007F7C80">
      <w:pPr>
        <w:rPr>
          <w:color w:val="000000"/>
          <w:u w:color="000000"/>
        </w:rPr>
        <w:sectPr w:rsidR="007F7C80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7F7C80" w:rsidRDefault="007F7C80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6 do zarządzenia Nr 295/VII/18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14 listopada 2018 r.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  5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Uchwały Nr ……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Gminy Zambrów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……….</w:t>
      </w:r>
    </w:p>
    <w:p w:rsidR="007F7C80" w:rsidRDefault="007F7C8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Projekt planowanych kwot dotacji udzielanych z budżetu Gminy Zambrów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77"/>
        <w:gridCol w:w="1441"/>
        <w:gridCol w:w="1516"/>
        <w:gridCol w:w="1636"/>
        <w:gridCol w:w="525"/>
        <w:gridCol w:w="2582"/>
        <w:gridCol w:w="1216"/>
        <w:gridCol w:w="1471"/>
        <w:gridCol w:w="1681"/>
      </w:tblGrid>
      <w:tr w:rsidR="0018717B"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</w:t>
            </w:r>
          </w:p>
        </w:tc>
      </w:tr>
      <w:tr w:rsidR="0018717B">
        <w:trPr>
          <w:trHeight w:val="270"/>
        </w:trPr>
        <w:tc>
          <w:tcPr>
            <w:tcW w:w="7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sektora fin. publicznych</w:t>
            </w:r>
          </w:p>
        </w:tc>
        <w:tc>
          <w:tcPr>
            <w:tcW w:w="74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spoza sektora fin. publicznych</w:t>
            </w:r>
          </w:p>
        </w:tc>
      </w:tr>
      <w:tr w:rsidR="0018717B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Nazwa zadania lub podmiot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</w:tr>
      <w:tr w:rsidR="0018717B"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Biblioteka Publiczna Gminy Zambrów 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Gminna Spółka Wodna w Zambrowie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18717B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Powiat Zambrowski:</w:t>
            </w:r>
          </w:p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przebudowę drogi powiatowej Nr 2000B Sędziwuje – Stare Krajewo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887 500,00</w:t>
            </w:r>
          </w:p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  <w:p w:rsidR="007F7C80" w:rsidRDefault="007F7C8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Fundacja Dialog</w:t>
            </w:r>
            <w:r>
              <w:rPr>
                <w:color w:val="000000"/>
                <w:u w:color="000000"/>
              </w:rPr>
              <w:t xml:space="preserve"> - </w:t>
            </w:r>
          </w:p>
          <w:p w:rsidR="007F7C80" w:rsidRDefault="007F7C8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 prowadzenie Punktu Przedszkolnego „Akademia Przedszkolaka” w Czerwonym Borze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18717B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887 500,00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7F7C80" w:rsidRDefault="007F7C8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</w:tr>
    </w:tbl>
    <w:p w:rsidR="007F7C80" w:rsidRDefault="007F7C80">
      <w:pPr>
        <w:rPr>
          <w:color w:val="000000"/>
          <w:u w:color="000000"/>
        </w:rPr>
        <w:sectPr w:rsidR="007F7C80">
          <w:footerReference w:type="default" r:id="rId13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7F7C80" w:rsidRDefault="007F7C80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7 do zarządzenia Nr 295/VII/18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14 listopada 2018 r.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Zarządzenia Nr 295/VII/18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Wójta Gminy Zambrów</w:t>
      </w:r>
    </w:p>
    <w:p w:rsidR="007F7C80" w:rsidRDefault="007F7C8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14 listopada 2018 r.</w:t>
      </w:r>
    </w:p>
    <w:p w:rsidR="007F7C80" w:rsidRDefault="007F7C8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UZASADNIENIE DO PROJEKTU BUDŻETU NA 2019 r.</w:t>
      </w:r>
    </w:p>
    <w:p w:rsidR="007F7C80" w:rsidRDefault="007F7C8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dochodów budżetu opracowano w zakresie planowanych: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dotacji – na podstawie pisma z Podlaskiego Urzędu Wojewódzkiego nr FB-II.3110.24.2018.ML z dnia 25.10.2017 r. o przyznanych na rok 2019 kwotach dotacji celowych na realizację zadań bieżących z zakresu administracji rządowej oraz na realizację własnych zadań bieżących, na podstawie pisma z Delegatury Krajowego Biura Wyborczego w Łomży nr DŁM 3113-8/18 z dnia 27.09.2018 r.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subwencji ogólnej i udziałów gminy w podatku dochodowym od osób fizycznych – na podstawie pisma Ministra Finansów nr ST3.4750.41.2018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podatków i opłat lokalnych – podatek od nieruchomości oraz od środków transportowych zaplanowano według stawek obowiązujących w roku 2018, podatek rolny zaplanowano przyjmując obniżenie średniej ceny skupu żyta za okres 11 kwartałów przyjętej jako podstawa obliczania podatku rolnego na obszarze gminy do poziomu z 2018 r. czyli 45,00 zł, podatek leśny zaplanowano według stawek wynikających z komunikatu Prezesa GUS w sprawie średniej ceny sprzedaży drewna z dnia 19 października 2018 r., obliczonej według średniej ceny drewna uzyskanej przez nadleśnictwa za pierwsze trzy kwartały 2018 r., w zakresie opłat lokalnych przyjęto wartości na poziomie przewidywanego wykonania roku bieżącego,</w:t>
      </w:r>
    </w:p>
    <w:p w:rsidR="007F7C80" w:rsidRDefault="007F7C8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niepodatkowych należności oraz dochodów pobieranych przez urzędy skarbowe – na poziomie przewidywanego wykonania roku bieżącego.</w:t>
      </w:r>
    </w:p>
    <w:p w:rsidR="007F7C80" w:rsidRDefault="007F7C8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etapie sporządzania projektu budżetu dochody majątkowe planowane są łącznie w kwocie 3.156.172,00 zł z tytułu:</w:t>
      </w:r>
    </w:p>
    <w:p w:rsidR="007F7C80" w:rsidRDefault="007F7C8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refundacji wydatków  dokonanych w roku 2018 na realizację zadania pn. „Budowa stacji uzdatniania wody wraz z infrastrukturą towarzyszącą w miejscowości Łosie Dołęgi” – 1.964.373,00 zł</w:t>
      </w:r>
    </w:p>
    <w:p w:rsidR="007F7C80" w:rsidRDefault="007F7C8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w ramach Regionalnego Programu Operacyjnego Województwa Podlaskiego na lata 2014 – 2020, zgodnie z podpisaną umową, oraz wpłat mieszkańców na zadanie pn. „Budowa odnawialnych źródeł energii” – 1.100.000,00 zł</w:t>
      </w:r>
    </w:p>
    <w:p w:rsidR="007F7C80" w:rsidRDefault="007F7C8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w ramach Regionalnego Programu Operacyjnego Województwa Podlaskiego na lata 2014 – 2020, zgodnie z podpisaną umową, na zadanie pn. „Utworzenie miejsca rekreacji i wypoczynku przy budynku świetlicy wiejskiej w miejscowości Łady Polne” – 91.799,00 zł.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Planowane dochody na 2019 rok według działów klasyfikacji budżetowej przedstawiono poniżej.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Rolnictwo i łowiectwo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dziale planuje się dochody z tytułu zwrotu przez ZWKiEC z Wysokiego Mazowiecka za energię elektryczną zużytą w 2018 r. na przepompowniach ścieków w miejscowościach Cieciorki oraz Wola Zambrowska. Po pozytywnym zweryfikowaniu wniosku o płatność, planuje się dochody z tytułu dotacji celowej w ramach programów finansowanych z udziałem środków europejskich na zrealizowane w         2018 r. zadanie „Budowa stacji uzdatniania wody w miejscowości Łosie Dołęgi”. Środki te zostaną przeznaczone na spłatę pożyczki zaciągniętej w Banku Gospodarstwa Krajowego na wyprzedzające finansowanie tego zadania.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Leśnictwo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Dochody planuje się uzyskać na poziomie przewidywanego wykonania roku bieżącego z tytułu dzierżawy przez koła łowieckie terenów łowieckich położonych na terenie gminy.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Górnictwo i kopalnictwo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planuje się uzyskać na poziomie przewidywanego wykonania roku bieżącego z tytułu wnoszonej opłaty eksploatacyjnej przez trzech przedsiębiorców posiadających złoża kopaliny na terenie gminy.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mieszkaniowa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planuje się uzyskać z tytułu użytkowania wieczystego nieruchomości oraz dzierżawy nieruchomości gruntowych, najmu jednego lokalu użytkowego, dwóch lokali mieszkalnych oraz dwóch lokali socjalnych. Planuje się również dochody z tytułu zwrotów za przeprowadzanie rozgraniczeń prywatnych nieruchomości.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Działalność usługowa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Dotacja celowa na prace konserwatorskie na cmentarzach wojennych.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Administracja publiczna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Zaplanowano dochód z tytułu dotacji na prowadzenie spraw z zakresu ewidencji ludności i pozostałych zadań zleconych, z tytułu odsetek od środków zgromadzonych na rachunku bankowym oraz  prowizję za terminowe regulowanie zobowiązań z tytułu podatku dochodowego. Dochody z tytułu kar za nieterminowe wykonanie zawartych umów.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Urzędy naczelnych organów  władzy państwowej, kontroli i ochrony prawa oraz sądownictwa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zaplanowano z pismem z KBW.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Dochody od osób prawnych, od osób fizycznych i od innych jednostek nieposiadających osobowości prawnej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z tytułu podatku od nieruchomości, od środków transportowych i podatku rolnego skalkulowano wg stawek obowiązujących w roku 2018 i danych z informacji, deklaracji i ich korekt złożonych na moment sporządzania projektu. Dochody z podatku leśnego skalkulowano wg stawki podanej w komunikacie Prezesa GUS z dnia  20 października 2018 r . co daje spadek dochodów o 8.789,00 zł. Dochody pobierane przez urzędy skarbowe, udziały w podatku dochodowym od osób prawnych oraz wpływy z opłaty skarbowej, za zezwolenie na sprzedaż napojów alkoholowych oraz opłat za zajęcie pasa drogowego przyjęto na poziomie przewidywanego wykonania roku bieżącego. Dochody z tytułu udziału w podatku dochodowym od osób fizycznych przyjęto zgodnie z pismem Ministra Finansów i są one wyższe o 1.187.458,00 zł w stosunku do roku bieżącego.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Różne rozliczenia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z tytułu części oświatowej i wyrównawczej subwencji ogólnej przyjęto zgodnie z pismem Ministra Finansów. Subwencja  oświatowa uległa zwiększeniu o 400.956,00 zł w stosunku do roku bieżącego. Część wyrównawcza subwencji również wzrosła o 140.575,00zł. W dziale planuje się również dochody z tytułu odsetek od trzymania wolnych środków budżetu na lokatach oraz z tytułu opłaty produktowej.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Oświata i wychowanie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planuje się uzyskać  na poziomie przewidywanego wykonania roku bieżącego z tytułu czynszu najmu lokali przez nauczycieli, odsetek od środków zgromadzonych na rachunku bankowym, prowizji za terminowe przekazywanie podatku dochodowego oraz dotacji na wychowanie przedszkolne.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Pomoc społeczna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dziale wprowadzono dotacje na realizację zadań z zakresu administracji rządowej oraz na realizację własnych zadań bieżących gmin zgodnie z pismem  Wojewody Podlaskiego. Plan dochodów jest mniejszy w porównaniu do przewidywanego wykonania roku bieżącego z uwagi na to, że w trakcie roku gmina otrzymywała pisma zwiększające poszczególne dotacje. Planuje się również pozyskać dochody z tytułu zwrotu kosztów za opłacony pobyt podopiecznego w Domu Pomocy Społecznej oraz z tytułu odsetek od środków zgromadzonych na rachunku bankowym.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Rodzina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dziale planuje się dochody z tytułu dotacji na świadczenia wychowawcze, świadczenia rodzinne, fundusz alimentacyjny oraz dokonywane zwroty świadczeń wypłaconych z funduszu.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komunalna i ochrona środowiska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z tytułu opłaty za odbiór odpadów komunalnych skalkulowano wg aktualnie złożonych deklaracji, ich korekt i zwiększonych w bieżącym roku stawek opłaty. Na poziomie przewidywanego wykonania roku bieżącego planuje się dochody z tytułu udziału gminy w opłatach i karach za korzystanie ze środowiska, jakie przekazywane są przez Urząd Marszałkowski Województwa Podlaskiego.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Porównując projekt planu dochodów na rok 2019 do analogicznego projektu na rok 2018 należy zauważyć wzrost planowanych dochodów o kwotę 3.847.373,00 zł na co składa się ogólny wzrost dochodów własnych o 1.389.052,00 zł (wzrost subwencji ogólnej + wzrost udziałów w podatku dochodowym od osób fizycznych – spadek udziałów w podatku dochodowym od osób prawnych) wzrost dochodów majątkowych o 3.079.108,00 zł z tytułów planowanych do otrzymania dotacji o czym pisano wcześniej oraz jednocześnie spadek dotacji na wypłatę świadczenia wychowawczego o 621.287,00 zł.</w:t>
      </w:r>
    </w:p>
    <w:p w:rsidR="007F7C80" w:rsidRDefault="007F7C8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  <w:r>
        <w:rPr>
          <w:b/>
          <w:color w:val="000000"/>
          <w:u w:color="000000"/>
        </w:rPr>
        <w:br/>
        <w:t>Rolnictwo i łowiectwo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zaplanowano na opłacenie energii elektrycznej zużywanej na przepompowni ścieków  w Cieciorkach i Woli Zambrowskiej oraz jej monitoring, wpłatę na rzecz izb rolniczych 2% uzyskanych wpływów z podatku rolnego oraz wydatki majątkowe zgodnie z Załącznikiem Nr 3 do projektu uchwały budżetowej. W dziale zaplanowano dotacje dla Gminnej Spółki Wodnej w Zambrowie, zgodnie z załącznikiem Nr 5.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Transport i łączność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Planowane wydatki odnośnie opłat za umieszczenie infrastruktury gminnej w pasie dróg krajowych i powiatowych, na bieżące utrzymanie dróg gminnych oraz odszkodowania za przejęcie nieruchomości pod drogi zaplanowano na poziomie roku bieżącego. Wydatki majątkowe zgodnie z załącznikiem nr 3. Dotacja dla Powiatu Zambrowskiego jest dalszą kontynuacją przebudowy drogi na odcinku Sędziwuje – Krajewo Borowe.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mieszkaniowa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zaplanowano na opłacenie kosztów rozgraniczenia gruntów, wypisy i wyrysy z ewidencji gruntów oraz na koszty ogłaszania do publicznej wiadomości planowanych do sprzedaży nieruchomości. Zaplanowano również środki na opłacenie czynszu za trzy mieszkania będące własnością Gminy a znajdujące się w Czerwonym Borze.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Działalność usługowa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Zaplanowano środki na opłacenie kosztów sporządzenia miejscowych planów zagospodarowania przestrzennego. Zgodnie z otrzymaną dotacją zaplanowano wydatki na prace porządkowe na cmentarzach wojennych.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Administracja publiczna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ramach działu zaplanowano wydatki związane z realizacją zadań zleconych z zakresu administracji rządowej, diety radnych wraz z kosztami obsługi, diety sołtysów za udział w sesjach Rady Gminy, prowizję za inkaso podatków lokalnych, promocję gminy oraz bieżące koszty funkcjonowania Urzędu Gminy. Wydatki zaplanowano na poziomie nieznacznie wyższym od przewidywanego wykonania roku bieżącego z uwagi na planowane zatrudnienie w Urzędzie Gminy nowego pracownika oraz wypłatę nagród jubileuszowych.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Urzędy naczelnych organów władzy państwowej, kontroli i ochrony prawa oraz sądownictwa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zaplanowano zgodnie z informacją z Delegatury Krajowego Biura Wyborczego w Łomży o przyznaniu dotacji na prowadzenie i aktualizację stałego rejestru wyborców.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Bezpieczeństwo publiczne i ochrona przeciwpożarowa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Zaplanowano wydatki na wpłatę na Państwowy Fundusz Celowy Policji na sfinansowanie siłowni oraz na  Fundusz Państwowej Straży Pożarnej z przeznaczeniem na sfinansowanie zakupu sprzętu specjalistycznego. </w:t>
      </w:r>
      <w:r>
        <w:rPr>
          <w:color w:val="000000"/>
          <w:u w:color="000000"/>
        </w:rPr>
        <w:lastRenderedPageBreak/>
        <w:t>Na bieżące koszty funkcjonowania jednostek OSP z terenu gminy zaplanowano środki na poziomie przewidywanego wykonania roku bieżącego.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Obsługa długu publicznego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Zaplanowano  środki na odsetki od pożyczki zaciągniętej na wyprzedzające finansowanie zadania „Budowa stacji uzdatniania wody”, która to pożyczka zostanie spłacona ze środków pozyskanej dotacji i przekazanej po pozytywnej weryfikacji wniosku o płatność.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Różne rozliczenia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ustawowymi wymogami zaplanowano środki na rezerwę ogólną i rezerwę na zarządzanie kryzysowe.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Oświata i wychowanie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dziale zaplanowano środki na funkcjonowanie sześciu szkół podstawowych wraz z oddziałami przedszkolnymi oraz na funkcjonowanie nowo powstałego przedszkola samorządowego. W tym dziale zauważa się najwyższy wzrost wydatków bieżących w stosunku do projektu budżetu na rok 2018 bo aż o 1.905.000,00 zł. Wynika to głównie z efektów reformy systemu oświaty poprzez wprowadzenie 7 i 8 klas, co znacznie podwyższyło koszty wynagrodzeń i pochodnych oraz z kilku tysięcy do ponad stu zwiększyło konieczność wypłaty tzw. czternastej pensji. Pozostałe bieżące koszty funkcjonowania szkół jak i dowozu pozostawiono na poziomie nieznacznie wyższym od przewidywanego wykonania roku bieżącego.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Ochrona zdrowia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Zaplanowano środki na realizację zadań określonych w Gminnym Programie Rozwiązywania Problemów Alkoholowych i Narkomanii.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Pomoc społeczna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tego działu jest niższy w stosunku do przewidywanego wykonania z uwagi na przyznane niższe dotacje na realizacje zadań z zakresu opieki społecznej. Środki zaplanowano na pokrycie kosztów umieszczenia podopiecznych w domach opieki społecznej, na zadania w zakresie przeciwdziałania przemocy w rodzinie oraz na opłacenie składki zdrowotnej, na wypłatę zasiłków stałych, okresowych, celowych i dodatków mieszkaniowych, na pokrycie kosztów funkcjonowania Gminnego Ośrodka Pomocy Społecznej oraz na realizację rządowego programu „Pomoc państwa w zakresie dożywiania”.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Edukacyjna opieka wychowawcza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Zaplanowano środki na wkład własny do wypłaty stypendiów socjalnych.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Rodzina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otrzymanym planem dotacji ujęto środki na wypłatę świadczeń rodzinnych, świadczeń z funduszu alimentacyjnego oraz na wypłatę świadczenia wychowawczego. Zaplanowano również środki na realizację zadań z zakresu Karty Dużej Rodziny oraz wspierania rodziny.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komunalna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zaplanowano na zadania majątkowe wykazane w Zał. Nr 3 do projektu uchwały budżetowej oraz na pokrycie kosztów funkcjonowania gospodarki odpadami, na opłacenie energii elektrycznej wykorzystywanej do oświetlenia ulicznego i jego konserwację oraz na utworzenie brygady remontowej oraz koszty wymiany urządzeń eksploatacyjnych w przydomowych oczyszczalniach ścieków, jak tez na dopłatę do odprowadzanych ścieków.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Kultura i ochrona dziedzictwa narodowego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bieżące zaplanowano na dotację dla Gminnej Biblioteki Publicznej w Osowcu oraz na pokrycie bieżących kosztów funkcjonowania świetlic wiejskich. Wydatki inwestycyjne zgodnie z zał. Nr 3 do projektu uchwały.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Kultura fizyczna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zaplanowano na pokrycie kosztów dowozu dzieci na zawody sportowe oraz zakupu nagród za osiągnięcia sportowe. Zabezpieczono środki na dofinansowanie do realizacji projektu „Umiem pływać”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Porównując projekt planu wydatków na 2019 r. z projektem na 2018 r. należy zauważyć, że wydatki zaplanowano łącznie na zbliżonym poziomie przy czym wydatki bieżące są większe o 1.670.513,00 zł na co składa się głównie wzrost wydatków w oświacie w związku z reformą wprowadzającą siódme i ósme klasy oraz spadek wydatków majątkowych o 1.059.513,00 zł.</w:t>
      </w:r>
    </w:p>
    <w:p w:rsidR="007F7C80" w:rsidRDefault="007F7C8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o stanie mienia komunalnego wg stanu na 31.10.2018 r.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Stan mienia komunalnego wg grup klasyfikacji budżetowej wynosi łącznie 127.488.766,64 zł i według poszczególnych grup klasyfikacji  kształtuje się następująco: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Grunty – 2.783.280,11 zł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Budynki i lokale – 1.738.232,12 zł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Obiekty inżynierii lądowej i wodnej – 108.966.830,10 zł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Maszyny, urządzenia i aparaty ogólnego zastosowania – 367.549,38 zł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Urządzenia techniczne – 240.011,30 zł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transportu – 2.282.617,00 zł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Narzędzia, przyrządy, ruchomości – 1.110.246,63 zł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gruntach wartość zwiększyła się o zakupione działki przy ul. Fabrycznej w Zambrowie – 910.000,00 zł, dwie działki w miejscowości Stare Wądołki – 6.429,56 zł oraz działka w miejscowości Cieciorki – 20.227,20 zł.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Wartość budynków i lokali zwiększyła się w efekcie modernizacji świetlicy w Ładach Polnych (1.145.548,46 ) oraz wykonanej termomodernizacji budynku Szkoły Podstawowej w Porytem Jabłoni (517.914,39 zł).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Największą wartość zmiany prezentuje grupa obiektów lądowych i wodnych gdzie dokonano rozbudowy drogi Wola Zambrowska – Wola Zambrzycka (3.174.926,78 zł), wybudowano chodnik w Woli Zambrowskiej (25.000,00), przebudowano krótkie odcinki dróg w miejscowościach Wdziękoń Pierwszy, Krajewo Białe, Nowy Skarżyn, Nowy Laskowiec, Rykacze, Grabówka, Chorzele, Osowiec, Dąbki Łętownica, Nagórki Jabłoń (1.720.540,05), przebudowano drogę w miejscowości Nagórki Jabłoń (1.556.928,38), zmodernizowano drogę żwirową w miejscowości Grochy Łętownica, wybudowano chodnik w miejscowości Poryte Jabłoń oraz na odcinku drogi Wądołki Bućki – Stare Wądołki (502.207,62)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Wartość w grupie maszyny, urządzenia i aparaty ogólnego zastosowania zwiększyła się z tytułu zakupu komputera (6.284,07 zł) oraz kserokopiarki (14.673,90 zł).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Grupę środków transportu zmniejszono w wyniku  wycofanego z eksploatacji i zezłomowanego samochodu OSP Przeździecko Mroczki (20.000,00) oraz sprzedano kosiarkę (8.500,00). Z tytułu sprzedaży Gmina uzyskała dochód  3.600,00 zł oraz za zezłomowany samochód 900,00 zł.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Łączna wartość wyposażenia i drobnych środków trwałych to kwota 2.742.528,71 zł natomiast wartość zbiorów bibliotecznych to 181.354,18 zł.</w:t>
      </w:r>
    </w:p>
    <w:p w:rsidR="007F7C80" w:rsidRDefault="007F7C8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użytkowaniu wieczystym gmina posiada 7,159 ha gruntów i uzyskała na dzień 31.10.2018 r. dochód z tego tytułu w wysokości 12.871,02 zł. W dzierżawie znajdują się nieruchomości położone w miejscowości Zagroby Zakrzewo, Stary Laskowiec, Zbrzeźnica oraz Nowy Borek. Wynajęte zostały trzy lokale użytkowe w miejscowościach: Wądołki Bućki, Cieciorki i Stare Zakrzewo oraz jeden w Szkole Podstawowej w Osowcu. Wynajmowany jest lokal mieszkalny w Czerwonym Borze oraz cztery w szkołach podstawowych w Osowcu i Starym Laskowcu. Łącznie uzyskano z tych źródeł dochód na 31.10.2018 r. 78.291,47 zł. Z tytułu dzierżawy terenów łowieckich uzyskano kwotę 3.413,36 zł</w:t>
      </w:r>
    </w:p>
    <w:sectPr w:rsidR="007F7C80">
      <w:footerReference w:type="default" r:id="rId1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75" w:rsidRDefault="00207175">
      <w:r>
        <w:separator/>
      </w:r>
    </w:p>
  </w:endnote>
  <w:endnote w:type="continuationSeparator" w:id="0">
    <w:p w:rsidR="00207175" w:rsidRDefault="0020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F7C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left"/>
            <w:rPr>
              <w:sz w:val="18"/>
            </w:rPr>
          </w:pPr>
          <w:r>
            <w:rPr>
              <w:sz w:val="18"/>
            </w:rPr>
            <w:t>Id: 35C0B42A-E48E-4EBF-A2C8-067A78AA3D78.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58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F7C80" w:rsidRDefault="007F7C8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F7C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left"/>
            <w:rPr>
              <w:sz w:val="18"/>
            </w:rPr>
          </w:pPr>
          <w:r>
            <w:rPr>
              <w:sz w:val="18"/>
            </w:rPr>
            <w:t>Id: 35C0B42A-E48E-4EBF-A2C8-067A78AA3D78.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586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F7C80" w:rsidRDefault="007F7C8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F7C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left"/>
            <w:rPr>
              <w:sz w:val="18"/>
            </w:rPr>
          </w:pPr>
          <w:r>
            <w:rPr>
              <w:sz w:val="18"/>
            </w:rPr>
            <w:t>Id: 35C0B42A-E48E-4EBF-A2C8-067A78AA3D78.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5860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7F7C80" w:rsidRDefault="007F7C80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7F7C80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left"/>
            <w:rPr>
              <w:sz w:val="18"/>
            </w:rPr>
          </w:pPr>
          <w:r>
            <w:rPr>
              <w:sz w:val="18"/>
            </w:rPr>
            <w:t>Id: 35C0B42A-E48E-4EBF-A2C8-067A78AA3D78.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5860">
            <w:rPr>
              <w:noProof/>
              <w:sz w:val="18"/>
            </w:rPr>
            <w:t>15</w:t>
          </w:r>
          <w:r>
            <w:rPr>
              <w:sz w:val="18"/>
            </w:rPr>
            <w:fldChar w:fldCharType="end"/>
          </w:r>
        </w:p>
      </w:tc>
    </w:tr>
  </w:tbl>
  <w:p w:rsidR="007F7C80" w:rsidRDefault="007F7C80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F7C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left"/>
            <w:rPr>
              <w:sz w:val="18"/>
            </w:rPr>
          </w:pPr>
          <w:r>
            <w:rPr>
              <w:sz w:val="18"/>
            </w:rPr>
            <w:t>Id: 35C0B42A-E48E-4EBF-A2C8-067A78AA3D78.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586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F7C80" w:rsidRDefault="007F7C80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F7C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left"/>
            <w:rPr>
              <w:sz w:val="18"/>
            </w:rPr>
          </w:pPr>
          <w:r>
            <w:rPr>
              <w:sz w:val="18"/>
            </w:rPr>
            <w:t>Id: 35C0B42A-E48E-4EBF-A2C8-067A78AA3D78.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58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F7C80" w:rsidRDefault="007F7C80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7F7C80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left"/>
            <w:rPr>
              <w:sz w:val="18"/>
            </w:rPr>
          </w:pPr>
          <w:r>
            <w:rPr>
              <w:sz w:val="18"/>
            </w:rPr>
            <w:t>Id: 35C0B42A-E48E-4EBF-A2C8-067A78AA3D78.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58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F7C80" w:rsidRDefault="007F7C80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F7C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left"/>
            <w:rPr>
              <w:sz w:val="18"/>
            </w:rPr>
          </w:pPr>
          <w:r>
            <w:rPr>
              <w:sz w:val="18"/>
            </w:rPr>
            <w:t>Id: 35C0B42A-E48E-4EBF-A2C8-067A78AA3D78.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F7C80" w:rsidRDefault="007F7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6586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7F7C80" w:rsidRDefault="007F7C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75" w:rsidRDefault="00207175">
      <w:r>
        <w:separator/>
      </w:r>
    </w:p>
  </w:footnote>
  <w:footnote w:type="continuationSeparator" w:id="0">
    <w:p w:rsidR="00207175" w:rsidRDefault="0020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717B"/>
    <w:rsid w:val="0018717B"/>
    <w:rsid w:val="00207175"/>
    <w:rsid w:val="007F7C80"/>
    <w:rsid w:val="00E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F7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13762</Words>
  <Characters>82576</Characters>
  <Application>Microsoft Office Word</Application>
  <DocSecurity>0</DocSecurity>
  <Lines>688</Lines>
  <Paragraphs>192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295/VII/18 z dnia 14 listopada 2018 r.</vt:lpstr>
      <vt:lpstr/>
    </vt:vector>
  </TitlesOfParts>
  <Company>Wójt Gminy Zambrów</Company>
  <LinksUpToDate>false</LinksUpToDate>
  <CharactersWithSpaces>96146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295/VII/18 z dnia 14 listopada 2018 r.</dc:title>
  <dc:subject>w sprawie przyjęcia projektu budżetu gminy na rok 2019.</dc:subject>
  <dc:creator>BogdanPac</dc:creator>
  <cp:lastModifiedBy>Bogdan Pac</cp:lastModifiedBy>
  <cp:revision>2</cp:revision>
  <cp:lastPrinted>2018-11-14T12:36:00Z</cp:lastPrinted>
  <dcterms:created xsi:type="dcterms:W3CDTF">2018-11-14T13:32:00Z</dcterms:created>
  <dcterms:modified xsi:type="dcterms:W3CDTF">2018-11-14T13:02:00Z</dcterms:modified>
  <cp:category>Akt prawny</cp:category>
</cp:coreProperties>
</file>