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285/VII/18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uwag wniesionych do projektu miejscowego planu zagospodarowania przestrzennego gminy Zambrów, dotyczącego części obrębu geodezyjnego Długobórz Drugi.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 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1544),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upływem terminu składania uwag do projektu miejscowego planu zagospodarowania przestrzennego gminy Zambrów, dotyczącego części obrębu geodezyjnego Długobórz Drugi ustala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wyłożeniu projektu planu do publicznego wglądu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wpłynęły żadne uwagi.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się przedłożyć projekt zmiany miejscowego planu zagospodarowania przestrzennego Radzie Gminy Zambrów do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72DA8A95-B438-4771-81C1-67B7A2ADF57D.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285/VII/18 z dnia 20 września 2018 r.</dc:title>
  <dc:subject>w sprawie rozpatrzenia uwag wniesionych do projektu miejscowego planu zagospodarowania przestrzennego gminy Zambrów, dotyczącego części obrębu geodezyjnego Długobórz Drugi.</dc:subject>
  <dc:creator>BogdanPac</dc:creator>
  <cp:lastModifiedBy>BogdanPac</cp:lastModifiedBy>
  <cp:revision>1</cp:revision>
  <dcterms:created xsi:type="dcterms:W3CDTF">2018-09-27T10:46:03Z</dcterms:created>
  <dcterms:modified xsi:type="dcterms:W3CDTF">2018-09-27T10:46:03Z</dcterms:modified>
  <cp:category>Akt prawny</cp:category>
</cp:coreProperties>
</file>