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304/XLI/18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12 października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budżecie Gminy Zambrów na rok 2018.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4,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lit. c, lit. d oraz lit.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994,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1000,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1432)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214,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236,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237,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242,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2077,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62,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1000,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1366,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1669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1693) Rada Gminy Zambrów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Zmienia się plan dochodów,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Zmienia się plan wydatków,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Zestawienie planowanych kwot dotacji udzielanych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Gminy Zambrów,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Zmienia się plan wydatków majątkowych,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 po dokonanych zmianach wynosi: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dochodów ogółem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36.730.683,41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tego dochody: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35.736.488,29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majątkowe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994.195,12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wydatków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40.991.377,41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tego: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29.497.474,29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majątkowe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11.493.903,12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Objaśnienia dokonanych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wydatków,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publikacji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Podlaskiego</w:t>
      </w:r>
    </w:p>
    <w:p w:rsidR="00A77B3E">
      <w:pPr>
        <w:keepNext/>
        <w:spacing w:before="120" w:after="120" w:line="360" w:lineRule="auto"/>
        <w:ind w:left="946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304/XLI/18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Zambrów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 planu dochodów budżetu na 2018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46"/>
        <w:gridCol w:w="916"/>
        <w:gridCol w:w="75"/>
        <w:gridCol w:w="285"/>
        <w:gridCol w:w="345"/>
        <w:gridCol w:w="2792"/>
        <w:gridCol w:w="2446"/>
        <w:gridCol w:w="90"/>
        <w:gridCol w:w="1576"/>
        <w:gridCol w:w="1846"/>
        <w:gridCol w:w="1711"/>
        <w:gridCol w:w="1861"/>
        <w:gridCol w:w="45"/>
        <w:gridCol w:w="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720" w:type="dxa"/>
          <w:trHeight w:val="278"/>
        </w:trPr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Poroz. z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AR</w:t>
            </w:r>
          </w:p>
        </w:tc>
        <w:tc>
          <w:tcPr>
            <w:tcW w:w="703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698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Dział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Rozdział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§</w:t>
            </w: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Nazwa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Plan przed zmianą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Zmniejszenie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Zwiększenie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Plan po zmianach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(5+6+7)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233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720" w:type="dxa"/>
          <w:trHeight w:val="278"/>
        </w:trPr>
        <w:tc>
          <w:tcPr>
            <w:tcW w:w="146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278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Oświata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wychowanie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10 000,00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574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278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80195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Pozostała działalność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10 000,00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574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619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2020</w:t>
            </w: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Dotacje celowe otrzymane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budżetu państwa na zadania bieżące realizowane przez gminę na podstawie porozumień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organami administracji rządowej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10 000,00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278"/>
        </w:trPr>
        <w:tc>
          <w:tcPr>
            <w:tcW w:w="50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bieżące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razem: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2 500,00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10 000,00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12 500,00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574"/>
        </w:trPr>
        <w:tc>
          <w:tcPr>
            <w:tcW w:w="22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720" w:type="dxa"/>
          <w:trHeight w:val="278"/>
        </w:trPr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Poroz. z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JST</w:t>
            </w:r>
          </w:p>
        </w:tc>
        <w:tc>
          <w:tcPr>
            <w:tcW w:w="703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698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Dział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Rozdział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§</w:t>
            </w: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Nazwa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Plan przed zmianą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Zmniejszenie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Zwiększenie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Plan po zmianach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(5+6+7)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233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720" w:type="dxa"/>
          <w:trHeight w:val="278"/>
        </w:trPr>
        <w:tc>
          <w:tcPr>
            <w:tcW w:w="146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278"/>
        </w:trPr>
        <w:tc>
          <w:tcPr>
            <w:tcW w:w="50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bieżące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razem: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574"/>
        </w:trPr>
        <w:tc>
          <w:tcPr>
            <w:tcW w:w="22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720" w:type="dxa"/>
          <w:trHeight w:val="278"/>
        </w:trPr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Własne</w:t>
            </w:r>
          </w:p>
        </w:tc>
        <w:tc>
          <w:tcPr>
            <w:tcW w:w="703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698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Dział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Rozdział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§</w:t>
            </w: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Nazwa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Plan przed zmianą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Zmniejszenie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Zwiększenie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Plan po zmianach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(5+6+7)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233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720" w:type="dxa"/>
          <w:trHeight w:val="278"/>
        </w:trPr>
        <w:tc>
          <w:tcPr>
            <w:tcW w:w="146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278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Administracja publiczna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61 550,00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5 000,00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66 550,00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574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18 240,00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18 240,00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278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75023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Urzędy gmin (miast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miast na prawach powiatu)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43 210,00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5 000,00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48 210,00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574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293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0950</w:t>
            </w: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kar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odszkodowań wynikających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umów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15 000,00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5 000,00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510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Dochody od osób prawnych, od osób fizycznych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od innych jednostek nieposiadających osobowości prawnej oraz 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ich poborem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14 889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903,00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5 000,00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14 894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903,00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574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342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75618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innych opłat stanowiących dochody jednostek samorządu terytorialnego na podstawie ustaw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165 000,00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5 000,00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170 000,00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574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293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0410</w:t>
            </w: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opłaty skarbowej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5 000,00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278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Oświata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wychowanie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250 070,00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-20 000,00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10 000,00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240 070,00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574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278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80104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Przedszkola 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47 700,00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-10 000,00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10 000,00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47 700,00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574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465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0660</w:t>
            </w: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opłat za korzystanie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wychowania przedszkolnego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3 700,00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10 000,00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13 700,00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619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0670</w:t>
            </w: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opłat za korzystanie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wyżywienia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jednostkach realizujących zadania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zakresu wychowania przedszkolnego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44 000,00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-10 000,00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278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80195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Pozostała działalność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-10 000,00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574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619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2020</w:t>
            </w: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Dotacje celowe otrzymane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budżetu państwa na zadania bieżące realizowane przez gminę na podstawie porozumień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organami administracji rządowej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-10 000,00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278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Kultura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ochrona dziedzictwa narodowego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57 000,00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-6 000,00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12 675,00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63 675,00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574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6 000,00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-6 000,00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6 000,00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278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92195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Pozostała działalność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57 000,00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-6 000,00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12 675,00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63 675,00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574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-6 000,00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6 000,00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465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0960</w:t>
            </w: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otrzymanych spadków, zapisów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darowizn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postaci pieniężnej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51 000,00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6 675,00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57 675,00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960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2057</w:t>
            </w: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Dotacje celowe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ramach programów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 europejskich oraz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lit. 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 b ustawy, lub płatności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ramach budżetu środków europejskich, realizowanych przez jednostki samorządu terytorialnego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-6 000,00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960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2058</w:t>
            </w: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Dotacje celowe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ramach programów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 europejskich oraz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lit. 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 b ustawy, lub płatności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ramach budżetu środków europejskich, realizowanych przez jednostki samorządu terytorialnego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3 817,80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3 817,80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960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2059</w:t>
            </w: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Dotacje celowe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ramach programów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 europejskich oraz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lit. 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 b ustawy, lub płatności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ramach budżetu środków europejskich, realizowanych przez jednostki samorządu terytorialnego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2 182,20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2 182,20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278"/>
        </w:trPr>
        <w:tc>
          <w:tcPr>
            <w:tcW w:w="50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bieżące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razem: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23 807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741,00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-26 000,00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32 675,00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23 814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416,00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574"/>
        </w:trPr>
        <w:tc>
          <w:tcPr>
            <w:tcW w:w="22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24 240,00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-6 000,00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6 000,00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24 240,00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15345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720" w:type="dxa"/>
          <w:trHeight w:val="278"/>
        </w:trPr>
        <w:tc>
          <w:tcPr>
            <w:tcW w:w="146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majątkowe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278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Transport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łączność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514 899,12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65 000,00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579 899,12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574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278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60016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Drogi publiczne gminne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514 899,12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65 000,00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579 899,12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574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792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6630</w:t>
            </w: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Dotacje celowe otrzymane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samorządu województwa na inwestycje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zakupy inwestycyjne realizowane na podstawie porozumień (umów) między jednostkami samorządu terytorialnego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65 000,00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278"/>
        </w:trPr>
        <w:tc>
          <w:tcPr>
            <w:tcW w:w="50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majątkowe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razem: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929 195,12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65 000,00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994 195,12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574"/>
        </w:trPr>
        <w:tc>
          <w:tcPr>
            <w:tcW w:w="22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404 596,00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404 596,00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720" w:type="dxa"/>
          <w:trHeight w:val="278"/>
        </w:trPr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Zlecone</w:t>
            </w:r>
          </w:p>
        </w:tc>
        <w:tc>
          <w:tcPr>
            <w:tcW w:w="703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698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Dział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Rozdział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§</w:t>
            </w: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Nazwa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Plan przed zmianą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Zmniejszenie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Zwiększenie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Plan po zmianach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(5+6+7)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233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720" w:type="dxa"/>
          <w:trHeight w:val="278"/>
        </w:trPr>
        <w:tc>
          <w:tcPr>
            <w:tcW w:w="146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278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Oświata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wychowanie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57 207,19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389,97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57 597,16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574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510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80153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57 207,19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389,97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57 597,16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574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792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2010</w:t>
            </w: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Dotacje celowe otrzymane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budżetu państwa na realizację zadań bieżących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zakresu administracji rządowej oraz innych zadań zleconych gminie (związkom gmin, związkom powiatowo-gminnym) ustawami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57 207,19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389,97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57 597,16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278"/>
        </w:trPr>
        <w:tc>
          <w:tcPr>
            <w:tcW w:w="50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bieżące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razem: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11 899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182,32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389,97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11 899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572,29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574"/>
        </w:trPr>
        <w:tc>
          <w:tcPr>
            <w:tcW w:w="22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278"/>
        </w:trPr>
        <w:tc>
          <w:tcPr>
            <w:tcW w:w="75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Ogółem: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36 648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618,44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-26 000,00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108 064,97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36 730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683,41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634"/>
        </w:trPr>
        <w:tc>
          <w:tcPr>
            <w:tcW w:w="22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428 836,00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-6 000,00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6 000,00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428 836,00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946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304/XLI/18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Zambrów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 planu wydatków budżetu na 2018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46"/>
        <w:gridCol w:w="916"/>
        <w:gridCol w:w="75"/>
        <w:gridCol w:w="285"/>
        <w:gridCol w:w="345"/>
        <w:gridCol w:w="2792"/>
        <w:gridCol w:w="2446"/>
        <w:gridCol w:w="90"/>
        <w:gridCol w:w="1576"/>
        <w:gridCol w:w="1846"/>
        <w:gridCol w:w="1711"/>
        <w:gridCol w:w="1861"/>
        <w:gridCol w:w="45"/>
        <w:gridCol w:w="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720" w:type="dxa"/>
          <w:trHeight w:val="278"/>
        </w:trPr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Poroz. z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AR</w:t>
            </w:r>
          </w:p>
        </w:tc>
        <w:tc>
          <w:tcPr>
            <w:tcW w:w="703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698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Dział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Rozdział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§</w:t>
            </w: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Nazwa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Plan przed zmianą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Zmniejszenie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Zwiększenie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Plan po zmianach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(5+6+7)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233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720" w:type="dxa"/>
          <w:trHeight w:val="278"/>
        </w:trPr>
        <w:tc>
          <w:tcPr>
            <w:tcW w:w="146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278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Oświata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wychowanie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10 000,00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574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278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80195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Pozostała działalność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10 000,00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574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619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2020</w:t>
            </w: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Dotacje celowe otrzymane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budżetu państwa na zadania bieżące realizowane przez gminę na podstawie porozumień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organami administracji rządowej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10 000,00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278"/>
        </w:trPr>
        <w:tc>
          <w:tcPr>
            <w:tcW w:w="50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bieżące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razem: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2 500,00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10 000,00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12 500,00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574"/>
        </w:trPr>
        <w:tc>
          <w:tcPr>
            <w:tcW w:w="22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720" w:type="dxa"/>
          <w:trHeight w:val="278"/>
        </w:trPr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Poroz. z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JST</w:t>
            </w:r>
          </w:p>
        </w:tc>
        <w:tc>
          <w:tcPr>
            <w:tcW w:w="703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698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Dział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Rozdział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§</w:t>
            </w: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Nazwa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Plan przed zmianą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Zmniejszenie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Zwiększenie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Plan po zmianach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(5+6+7)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233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720" w:type="dxa"/>
          <w:trHeight w:val="278"/>
        </w:trPr>
        <w:tc>
          <w:tcPr>
            <w:tcW w:w="146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278"/>
        </w:trPr>
        <w:tc>
          <w:tcPr>
            <w:tcW w:w="50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bieżące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razem: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574"/>
        </w:trPr>
        <w:tc>
          <w:tcPr>
            <w:tcW w:w="22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720" w:type="dxa"/>
          <w:trHeight w:val="278"/>
        </w:trPr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Własne</w:t>
            </w:r>
          </w:p>
        </w:tc>
        <w:tc>
          <w:tcPr>
            <w:tcW w:w="703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698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Dział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Rozdział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§</w:t>
            </w: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Nazwa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Plan przed zmianą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Zmniejszenie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Zwiększenie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Plan po zmianach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(5+6+7)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233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720" w:type="dxa"/>
          <w:trHeight w:val="278"/>
        </w:trPr>
        <w:tc>
          <w:tcPr>
            <w:tcW w:w="146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278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Administracja publiczna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61 550,00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5 000,00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66 550,00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574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18 240,00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18 240,00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278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75023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Urzędy gmin (miast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miast na prawach powiatu)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43 210,00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5 000,00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48 210,00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574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293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0950</w:t>
            </w: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kar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odszkodowań wynikających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umów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15 000,00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5 000,00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510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Dochody od osób prawnych, od osób fizycznych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od innych jednostek nieposiadających osobowości prawnej oraz 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ich poborem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14 889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903,00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5 000,00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14 894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903,00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574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342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75618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innych opłat stanowiących dochody jednostek samorządu terytorialnego na podstawie ustaw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165 000,00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5 000,00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170 000,00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574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293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0410</w:t>
            </w: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opłaty skarbowej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5 000,00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278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Oświata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wychowanie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250 070,00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-20 000,00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10 000,00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240 070,00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574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278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80104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Przedszkola 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47 700,00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-10 000,00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10 000,00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47 700,00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574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465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0660</w:t>
            </w: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opłat za korzystanie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wychowania przedszkolnego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3 700,00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10 000,00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13 700,00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619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0670</w:t>
            </w: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opłat za korzystanie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wyżywienia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jednostkach realizujących zadania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zakresu wychowania przedszkolnego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44 000,00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-10 000,00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278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80195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Pozostała działalność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-10 000,00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574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619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2020</w:t>
            </w: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Dotacje celowe otrzymane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budżetu państwa na zadania bieżące realizowane przez gminę na podstawie porozumień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organami administracji rządowej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-10 000,00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278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Kultura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ochrona dziedzictwa narodowego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57 000,00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-6 000,00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12 675,00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63 675,00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574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6 000,00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-6 000,00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6 000,00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278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92195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Pozostała działalność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57 000,00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-6 000,00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12 675,00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63 675,00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574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-6 000,00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6 000,00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465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0960</w:t>
            </w: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otrzymanych spadków, zapisów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darowizn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postaci pieniężnej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51 000,00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6 675,00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57 675,00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960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2057</w:t>
            </w: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Dotacje celowe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ramach programów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 europejskich oraz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lit. 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 b ustawy, lub płatności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ramach budżetu środków europejskich, realizowanych przez jednostki samorządu terytorialnego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-6 000,00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960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2058</w:t>
            </w: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Dotacje celowe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ramach programów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 europejskich oraz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lit. 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 b ustawy, lub płatności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ramach budżetu środków europejskich, realizowanych przez jednostki samorządu terytorialnego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3 817,80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3 817,80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960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2059</w:t>
            </w: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Dotacje celowe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ramach programów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 europejskich oraz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lit. 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 b ustawy, lub płatności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ramach budżetu środków europejskich, realizowanych przez jednostki samorządu terytorialnego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2 182,20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2 182,20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278"/>
        </w:trPr>
        <w:tc>
          <w:tcPr>
            <w:tcW w:w="50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bieżące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razem: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23 807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741,00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-26 000,00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32 675,00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23 814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416,00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574"/>
        </w:trPr>
        <w:tc>
          <w:tcPr>
            <w:tcW w:w="22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24 240,00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-6 000,00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6 000,00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24 240,00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15345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720" w:type="dxa"/>
          <w:trHeight w:val="278"/>
        </w:trPr>
        <w:tc>
          <w:tcPr>
            <w:tcW w:w="146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majątkowe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278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Transport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łączność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514 899,12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65 000,00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579 899,12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574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278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60016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Drogi publiczne gminne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514 899,12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65 000,00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579 899,12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574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792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6630</w:t>
            </w: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Dotacje celowe otrzymane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samorządu województwa na inwestycje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zakupy inwestycyjne realizowane na podstawie porozumień (umów) między jednostkami samorządu terytorialnego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65 000,00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278"/>
        </w:trPr>
        <w:tc>
          <w:tcPr>
            <w:tcW w:w="50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majątkowe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razem: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929 195,12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65 000,00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994 195,12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574"/>
        </w:trPr>
        <w:tc>
          <w:tcPr>
            <w:tcW w:w="22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404 596,00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404 596,00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720" w:type="dxa"/>
          <w:trHeight w:val="278"/>
        </w:trPr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Zlecone</w:t>
            </w:r>
          </w:p>
        </w:tc>
        <w:tc>
          <w:tcPr>
            <w:tcW w:w="703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698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Dział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Rozdział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§</w:t>
            </w: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Nazwa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Plan przed zmianą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Zmniejszenie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Zwiększenie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Plan po zmianach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(5+6+7)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233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720" w:type="dxa"/>
          <w:trHeight w:val="278"/>
        </w:trPr>
        <w:tc>
          <w:tcPr>
            <w:tcW w:w="146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278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Oświata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wychowanie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57 207,19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389,97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57 597,16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574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510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80153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57 207,19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389,97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57 597,16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574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792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2010</w:t>
            </w: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Dotacje celowe otrzymane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budżetu państwa na realizację zadań bieżących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zakresu administracji rządowej oraz innych zadań zleconych gminie (związkom gmin, związkom powiatowo-gminnym) ustawami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57 207,19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389,97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57 597,16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278"/>
        </w:trPr>
        <w:tc>
          <w:tcPr>
            <w:tcW w:w="50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bieżące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razem: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11 899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182,32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389,97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11 899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572,29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574"/>
        </w:trPr>
        <w:tc>
          <w:tcPr>
            <w:tcW w:w="22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278"/>
        </w:trPr>
        <w:tc>
          <w:tcPr>
            <w:tcW w:w="75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Ogółem: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36 648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618,44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-26 000,00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108 064,97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36 730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683,41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65" w:type="dxa"/>
          <w:trHeight w:val="634"/>
        </w:trPr>
        <w:tc>
          <w:tcPr>
            <w:tcW w:w="22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428 836,00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-6 000,00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6 000,00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428 836,00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946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304/XLI/18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Zambrów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Zestawienie planowanych kwot dotacji udzielanych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Gminy Zambrów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10"/>
        <w:gridCol w:w="2776"/>
        <w:gridCol w:w="1441"/>
        <w:gridCol w:w="1516"/>
        <w:gridCol w:w="1636"/>
        <w:gridCol w:w="525"/>
        <w:gridCol w:w="2582"/>
        <w:gridCol w:w="1216"/>
        <w:gridCol w:w="1471"/>
        <w:gridCol w:w="1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1534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Dotacje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8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Dla jednostek sektora fin. publ.</w:t>
            </w:r>
          </w:p>
        </w:tc>
        <w:tc>
          <w:tcPr>
            <w:tcW w:w="747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Dla jednostek spoza sektora fin. publ.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Lp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Podmiot dotowany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Celowa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Podmiotowa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Przedmiotowa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Lp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Nazwa zadania lub podmiot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Celowa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Podmiotowa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Przedmiotowa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1.</w:t>
            </w:r>
          </w:p>
        </w:tc>
        <w:tc>
          <w:tcPr>
            <w:tcW w:w="27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Biblioteka Publiczna Gminy Zambrów w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Osowcu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130 000,00</w:t>
            </w: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1.</w:t>
            </w:r>
          </w:p>
        </w:tc>
        <w:tc>
          <w:tcPr>
            <w:tcW w:w="25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Gminna Spółka Wodna w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Zambrowie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60 000,00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98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Powiat Zambrowski: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na budowę chodnika przy drodze powiatowej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Cieciorkach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 przebudowę drogi powiatowej Nr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2000B Sędziwuje – Stare Krajewo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173 222,00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631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245,00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Fundacja Dialog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 - 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na prowadzenie Punktu Przedszkolnego „Akademia Przedszkolaka”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Czerwonym Borze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Fundacja „Jedno serce nie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da rady”-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na zapobieganie bezdomności psów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4.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Lokalna Grupa Działania „Brama na bagna”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Ogółem: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804 467,00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130 000,00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Ogółem: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77 000,00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77 000,00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946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304/XLI/18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Zambrów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 planu wydatków majątkowych na 2018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90"/>
        <w:gridCol w:w="990"/>
        <w:gridCol w:w="1036"/>
        <w:gridCol w:w="7775"/>
        <w:gridCol w:w="1696"/>
        <w:gridCol w:w="1471"/>
        <w:gridCol w:w="1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Dział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Paragraf</w:t>
            </w: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Treść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Plan przed zmianą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Zmiana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Plan po zmianach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Rolnictwo 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łowiectwo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456 013,00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300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756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013,00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01010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Infrastruktura wodociągowa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sanitacyjna wsi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456 013,00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756 013,00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6050</w:t>
            </w: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Wydatki inwestycyjne jednostek budżetowych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490,00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350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401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490,00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Dokumentacja projektowo-wykonawcza na budowę odcinka ok. 300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mb. kanalizacji sanitarnej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miejscowości Cieciorki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210,00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Budowa sieci wodociągowej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sanitarnej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 xml:space="preserve">miejscowości Wola Zambrowska 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280,00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350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357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Dokumentacja techniczna na budowę kanalizacji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Woli Zambrzyckiej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6057</w:t>
            </w:r>
          </w:p>
        </w:tc>
        <w:tc>
          <w:tcPr>
            <w:tcW w:w="77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Budowa stacji uzdatniania wody wraz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infrastrukturą towarzyszącą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miejscowości Łosie Dołęgi, budowa sieci wodociągowej Długobórz Pierwszy, Stary Laskowiec, Rykacze, Łosie Dołęgi (Etap I) oraz budowa sieci kanalizacji sanitarnej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miejscowościach Wola Zambrowska – Wola Zambrzycka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995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769,00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995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769,00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6059</w:t>
            </w:r>
          </w:p>
        </w:tc>
        <w:tc>
          <w:tcPr>
            <w:tcW w:w="77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308 754,00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358 754,00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6300</w:t>
            </w:r>
          </w:p>
        </w:tc>
        <w:tc>
          <w:tcPr>
            <w:tcW w:w="77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Dotacja celowa na pomoc finansową udzielaną między jednostkami samorządu terytorialnego na dofinansowanie własnych zadań inwestycyjnych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zakupów inwestycyjnych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-100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Modernizacja stacji uzdatniania wody Zanie – Leśnica (Gmina Kołaki Kościelne)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-100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600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Transport 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łączność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722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461,12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-514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899,00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207 562,12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60014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Drogi publiczne powiatowe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804 467,00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804 467,00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6300</w:t>
            </w: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Dotacja celowa na pomoc finansową udzielaną między jednostkami samorządu terytorialnego na dofinansowanie własnych zadań inwestycyjnych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zakupów inwestycyjnych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804 467,00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804 467,00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Budowa chodnika przy drodze powiatowej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Cieciorkach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173 222,00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173 222,00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Przebudowa drogi powiatowej Nr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2000B Sędziwuje – Krajewo Borowe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631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245,00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631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245,00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60016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Drogi publiczne gminne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917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994,12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-514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899,00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403 095,12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88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6050</w:t>
            </w: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Wydatki inwestycyjne jednostek budżetowych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917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994,12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-514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899,00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4 403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095,12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Rozbudowa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przebudowa drogi gminnej Nr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106014B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 xml:space="preserve">miejscowości Szeligi-Leśnica 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557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899,12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-514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899,00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043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000,12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Rozbudowa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przebudowa drogi gminnej Nr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106068B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 xml:space="preserve">miejscowości Nagórki-Jabłoń 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526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526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Rozbudowa drogi gminnej Nr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106070B Nagórki Jabłoń – Poryte Jabłoń (chodnik)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130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130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Utwardzenie pobocza drogi gminnej Wądołki Bućki – Stare Wądołki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Dokumentacja techniczna na rozbudowę drogi gminnej Nr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106055B Krajewo Korytki - Grzymały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 xml:space="preserve"> 70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Dokumentacja techniczna na rozbudowę drogi gminnej Nr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106031B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Nr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106075B we wsi Nowy Laskowiec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79 379,00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79 379,00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Dokumentacja techniczna na budowę drogi Nr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123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miejscowości Grabówka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621,00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621,00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Modernizacja żwirowej drogi dojazdowej do gruntów rolnych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dł.885 m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obrębie miejscowości Grochy Łętownica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139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095,00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139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095,00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700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Gospodarka mieszkaniowa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26 657,00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26 657,00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70005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Gospodarka gruntami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nieruchomościami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26 65700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657,00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6060</w:t>
            </w: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Zakupy inwestycyjne jednostek budżetowych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26 657,00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26 657,00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Zakup działek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pow. 0,0054 ha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 xml:space="preserve"> 0,0051ha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obrębie miejscowości Stare Wądołki oraz działki nr 443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pow. 0,1244 ha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obrębie miejscowości Cieciorki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26 657,00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26 657,00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Bezpieczeństwo publiczne 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ochrona przeciwpożarowa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75405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Komendy powiatowe Policji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10 000,00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6170</w:t>
            </w: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Wpłaty jednostek na państwowy fundusz celowy na finansowanie lub dofinansowanie zadań inwestycyjnych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10 000,00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Dofinansowanie zakupu samochodu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10 000,00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801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Oświata 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 xml:space="preserve">wychowanie 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626 173,00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509,00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625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664,00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80101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Szkoły podstawowe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626 173,00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-11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509,00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614 664,00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6050</w:t>
            </w: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Wydatki inwestycyjne jednostek budżetowych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129 273,00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129 273,00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Dokumentacja techniczna na rozbudowę Szkoły Podstawowej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Starym Zakrzewie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28 290,00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28 290,00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Dokumentacja techniczna na rozbudowę Szkoły Podstawowej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Wiśniewie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30 381,00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30 381,00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Dokumentacja techniczna na budowę Sali gimnastycznej przy Szkole Podstawowej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Porytem-Jabłoni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35 301,00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35 301,00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Dokumentacja techniczna na budowę Sali gimnastycznej przy Szkole Podstawowej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Starym Skarżynie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35 301,00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35 301,00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6050</w:t>
            </w:r>
          </w:p>
        </w:tc>
        <w:tc>
          <w:tcPr>
            <w:tcW w:w="7770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Termomodernizacja budynku Szkoły Podstawowej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miejscowości Poryte-Jabłoń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36 900,00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6057</w:t>
            </w:r>
          </w:p>
        </w:tc>
        <w:tc>
          <w:tcPr>
            <w:tcW w:w="777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298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350,00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- 6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991,00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291 359,00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6059</w:t>
            </w:r>
          </w:p>
        </w:tc>
        <w:tc>
          <w:tcPr>
            <w:tcW w:w="777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161 650,00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-4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518,00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157 132,00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80104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Przedszkola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6050</w:t>
            </w: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Opracowanie koncepcji zagospodarowania działki przy ul. Fabrycznej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Zambrowie na potrzeby budowy przedszkola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11 000,00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851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Ochrona zdrowia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85111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Szpitale ogólne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-10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6230</w:t>
            </w: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Dotacje celowe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budżetu na finansowanie lub dofinansowanie kosztów realizacji inwestycji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zakupów inwestycyjnych jednostek niezaliczanych do sektora finansów publicznych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10 000,00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-10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Dotacja dla Szpitala Ogólnego Sp.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o.o.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Zambrowie na dofinansowanie zakupu sprzętu medycznego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-10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03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852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Pomoc społeczna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15 000,00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85219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Ośrodki pomocy społecznej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15 000,00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16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6060</w:t>
            </w: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Zakupy inwestycyjne jednostek budżetowych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15 000,00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8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Zakup urządzenia wielofunkcyjnego (kserokopiarki)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15 000,00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900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Gospodarka komunalna 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ochrona środowiska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70 000,00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115 510,00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185 510,00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90001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Gospodarka ściekowa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ochrona wód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6050</w:t>
            </w: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Budowa kanalizacji deszczowej na ul. Spokojnej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miejscowości Długobórz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90015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Oświetlenie uliczne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75 510,00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145 510,00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6050</w:t>
            </w: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Wydatki inwestycyjne jednostek budżetowych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75 510,00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145 510,00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Dokumentacja na budowę oświetlenia ulicznego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miejscowościach Czartosy (kolonia), Długobórz Drugi (kolonia), Wola Zambrowska, Grabówka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34 440,00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34 440,00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Budowa oświetlenia ulicznego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miejscowości Stare Krajewo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Wiśniewo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070,00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070,00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Uzupełnienie oświetlenia ulicznego na terenie Gminy Zambrów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24 490,00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25 510,00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921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Kultura 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ochrona dziedzictwa narodowego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924 196,00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-256 699,00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667 497,00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92195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Pozostała działalność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924 196,00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-256 699,00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667 497,00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6050</w:t>
            </w: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Wydatki inwestycyjne jednostek budżetowych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924 196,00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-256 699,00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667 497,00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Modernizacja świetlicy wiejskiej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miejscowości Cieciorki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Dokumentacja na budowę świetlicy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Nagórkach Jabłoni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7 196,00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196,00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Utworzenie miejsca rekreacji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wypoczynku przy budynku świetlicy wiejskiej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miejscowości Łady Polne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562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-296 199,00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265 801,00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Budowa obiektu rekreacji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miejscowości Zaręby Kramki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Poryte Jabłoń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130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39 500,00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169 500,00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Przebudowa, nadbudowa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remont świetlicy wiejskiej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Krajewie Białym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25 000,00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4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Razem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860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500,12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-366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597,00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493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903,12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304/XLI/18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Zambrów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OBJAŚNIENIA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/>
          <w:caps w:val="0"/>
          <w:strike w:val="0"/>
          <w:color w:val="000000"/>
          <w:sz w:val="22"/>
          <w:u w:val="none" w:color="000000"/>
          <w:vertAlign w:val="baseline"/>
        </w:rPr>
        <w:t>Dochody: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600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zwiększono dochody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65.000,00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otrzymanej dotacji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województwa podlaskiego na zadania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ochrony, rekultywacji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poprawy jakości gruntów rolnych na modernizacje drogi dojazdowej do gruntów rolnych położonych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obrębie miejscowości Grochy Łętownica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750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zwiększono plan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otrzymanych kar za nieterminowe wykonywanie umów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756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zwiększono plan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zwiększonych wpływów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opłaty skarbowej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801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wprowadzono zwiększenie dotacji na zakup podręczników oraz dokonano przesunięć planu pomiędzy paragrafami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rodzajami zadania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921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zwiększono plan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otrzymanych darowizn na święto gminy oraz przesunięto pomiędzy paragrafami środki dofinansowania otrzymane na organizację święta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Krajowej Sieci Obszarów Wiejskich.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/>
          <w:caps w:val="0"/>
          <w:strike w:val="0"/>
          <w:color w:val="000000"/>
          <w:sz w:val="22"/>
          <w:u w:val="none" w:color="000000"/>
          <w:vertAlign w:val="baseline"/>
        </w:rPr>
        <w:t>Wydatki: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010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zwiększono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350.000,00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wydatki na budowę wodociągu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kanalizacji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miejscowości Wola Zambrowska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wydatki na budowę SUW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miejscowości Łosie-Dołęgi oraz przesunięto środki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100.000,00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 majątkowych „modernizacja stacji uzdatniania wody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miejscowości Zanie Leśnica jako dotacja dla Gminy Kołaki Kościelne” do wydatków bieżących na remont stacji, która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połowie jest własnością Gminy Zambrów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600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przesunięto środki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514.899,00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„rozbudowa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przebudowa drogi gminnej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miejscowości Szeligi Leśnica”, które wprowadzono do budżetu Zarządzeniem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288/VII/18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decyzją Wojewody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przyznaniu dotacji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Rządowego Programu na rzecz Rozwoju oraz Konkurencyjności Regionów poprzez Wsparcie Lokalnej Infrastruktury Drogowej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751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przesunięto pomiędzy paragrafami środki na przeprowadzenie wyborów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754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zwiększono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plan wydatków na zakupy energii elektrycznej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801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wprowadzono zadanie „opracowanie koncepcji zagospodarowania działki przy ul. Fabrycznej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Zambrowie pod budowę przedszkola” – 11.000,00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zwiększono plan dotacji dla niepublicznego punktu przedszkolnego prowadzonego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Czerwonym Borze – 17.000,00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dokonano przesunięć pomiędzy paragrafami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zwiększenia środków na wynagrodzenie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wprowadzoną podwyżką wynagrodzeń oraz wprowadzono dotację na zakup podręczników.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851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zdjęto dotację dla Szpitala</w:t>
      </w:r>
    </w:p>
    <w:sectPr>
      <w:footerReference w:type="default" r:id="rId9"/>
      <w:endnotePr>
        <w:numFmt w:val="decimal"/>
      </w:endnotePr>
      <w:type w:val="nextPage"/>
      <w:pgSz w:w="11906" w:h="16838" w:orient="portrait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2C1680B3-C29A-4501-89BC-DF13C69FC884.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2C1680B3-C29A-4501-89BC-DF13C69FC884.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2C1680B3-C29A-4501-89BC-DF13C69FC884.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2C1680B3-C29A-4501-89BC-DF13C69FC884.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2C1680B3-C29A-4501-89BC-DF13C69FC884.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2C1680B3-C29A-4501-89BC-DF13C69FC884.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footer" Target="footer6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304/XLI/18 z dnia 12 października 2018 r.</dc:title>
  <dc:subject>w sprawie zmian w^budżecie Gminy Zambrów na rok 2018.</dc:subject>
  <dc:creator>BogdanPac</dc:creator>
  <cp:lastModifiedBy>BogdanPac</cp:lastModifiedBy>
  <cp:revision>1</cp:revision>
  <dcterms:created xsi:type="dcterms:W3CDTF">2018-10-16T10:34:34Z</dcterms:created>
  <dcterms:modified xsi:type="dcterms:W3CDTF">2018-10-16T10:34:34Z</dcterms:modified>
  <cp:category>Akt prawny</cp:category>
</cp:coreProperties>
</file>