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292/XL/18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odstępstwa od zakazu spożywania napojów alkoholowych w miejscach publicznych.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wychowaniu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trzeźwości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alkoholizmowi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487,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650)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terenie Gminy Zambrów wprowadza się odstępstwa od zakazu spożywania napojów 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trakcie gminnych festynów, innych imprez kulturalnych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sportowych oraz imprez okolicznościowych organizowanych przez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niżej wymienionych  miejscach publicznych: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Chorzelach, Chorzele 29,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Cieciorkach, Cieciorki 45,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Długoborzu, Długobórz, ul. Strażacka 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Goskach Dużych, Goski Duże 8A,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Konopkach-Jałbrzyków Stok, Konopki-Jałbrzyków Stok 17,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Krajewie Białym, Krajewo Białe 30,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Krajewie-Ćwikłach, Krajewo-Ćwikły 16A,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Ładach Polnych, Łady Polne 11B,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Borku, Nowy Borek 19A,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Porytem-Jabłoni, Poryte-Jabłoń 109,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Przeździecko-Mroczkach, Przeździecko-Mroczki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Rykaczach, Rykacze 5A,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Laskowcu, Stary Laskowiec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Skarżynie, Stary Skarżyn 48,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Tabędzu, Tabędz 16A,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Wądołkach-Bućkach, Wądołki-Bućki 11B,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we Wdziękoniu Drugim, Wdziękoń Drugi 6D,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Wiśniewie, Wiśniewo 16A,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Woli Zambrowskiej, Wola Zambrowska 95A,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Zagrobach-Łętownicy, Zagroby-Łętownica 25A,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Zagrobach-Zakrzewo, Zagroby-Zakrzewo 1A,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Zarębach-Krztękach, Zaręby-Krztęki 11A,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 wiejska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Zbrzeźnicy, Zbrzeźnica 31B,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boisko wiejskie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przyległy do boiska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Długoborzu - dz. geod.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17/1 (obręb Długobórz Drugi),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boisko wiejskie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przyległy do boiska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Laskowcu - dz. geod.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173/4,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173/6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173/8,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boisko wiejskie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przyległy do boiska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 - dz. geod.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348/1,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348/3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349/1.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C2588E45-082B-4B23-A40C-3D8CCB3F462A.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292/XL/18 z dnia 30 sierpnia 2018 r.</dc:title>
  <dc:subject>w sprawie odstępstwa od zakazu spożywania napojów alkoholowych w^miejscach publicznych.</dc:subject>
  <dc:creator>BogdanPac</dc:creator>
  <cp:lastModifiedBy>BogdanPac</cp:lastModifiedBy>
  <cp:revision>1</cp:revision>
  <dcterms:created xsi:type="dcterms:W3CDTF">2018-08-31T09:49:28Z</dcterms:created>
  <dcterms:modified xsi:type="dcterms:W3CDTF">2018-08-31T09:49:28Z</dcterms:modified>
  <cp:category>Akt prawny</cp:category>
</cp:coreProperties>
</file>