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5" w:rsidRDefault="00CD5CD5" w:rsidP="00CD5CD5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ZMIENIONY z</w:t>
      </w:r>
      <w:r w:rsidRPr="00F03364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3364">
        <w:rPr>
          <w:rFonts w:ascii="Times New Roman" w:hAnsi="Times New Roman" w:cs="Times New Roman"/>
          <w:b/>
          <w:sz w:val="24"/>
          <w:szCs w:val="24"/>
        </w:rPr>
        <w:t>a do SIWZ</w:t>
      </w:r>
    </w:p>
    <w:p w:rsidR="00CD5CD5" w:rsidRPr="003A43EB" w:rsidRDefault="00CD5CD5" w:rsidP="00CD5CD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5CD5" w:rsidRPr="003A43EB" w:rsidRDefault="00CD5CD5" w:rsidP="00CD5CD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FORMULARZ TECHNICZNY OFEROWANYCH WYROBÓW </w:t>
      </w:r>
    </w:p>
    <w:p w:rsidR="00CD5CD5" w:rsidRDefault="00CD5CD5" w:rsidP="00CD5CD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DO ZADANIA CZĘŚCIOWEGO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D5CD5" w:rsidRPr="003A43EB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UWAGA!!! </w:t>
      </w:r>
    </w:p>
    <w:p w:rsidR="00CD5CD5" w:rsidRPr="003A43EB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W formularzu technicznym w kolumnie „oferowane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3A43EB">
        <w:rPr>
          <w:rFonts w:ascii="Times New Roman" w:hAnsi="Times New Roman" w:cs="Times New Roman"/>
          <w:sz w:val="24"/>
          <w:szCs w:val="24"/>
        </w:rPr>
        <w:t xml:space="preserve">” należy wypełnić każdy wiersz tabeli, wpisując dokładnie każdy parametr wymagany przez Zamawiającego. Wykonawca zobowiązany jest wpisać m.in. </w:t>
      </w:r>
      <w:r>
        <w:rPr>
          <w:rFonts w:ascii="Times New Roman" w:hAnsi="Times New Roman" w:cs="Times New Roman"/>
          <w:sz w:val="24"/>
          <w:szCs w:val="24"/>
        </w:rPr>
        <w:t xml:space="preserve">nazwę producenta, nazwę urządzenia i symbol produktu </w:t>
      </w:r>
      <w:r w:rsidRPr="003A43E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wymagane parametry oferowanych urządzeń</w:t>
      </w:r>
      <w:r w:rsidRPr="003A43EB">
        <w:rPr>
          <w:rFonts w:ascii="Times New Roman" w:hAnsi="Times New Roman" w:cs="Times New Roman"/>
          <w:sz w:val="24"/>
          <w:szCs w:val="24"/>
        </w:rPr>
        <w:t xml:space="preserve"> poprzez wpisanie  słów: „Tak”/„Spełnia” lub podanie parametrów technicznych oferowanego wyrobu.</w:t>
      </w:r>
    </w:p>
    <w:p w:rsidR="00CD5CD5" w:rsidRPr="00CF1448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Oferty, które nie będą spełniały niniejszego wymagania zostaną ODRZUCONE na podstawie art. 89 ust 1 pkt 2 ustawy </w:t>
      </w:r>
      <w:proofErr w:type="spellStart"/>
      <w:r w:rsidRPr="003A43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43EB">
        <w:rPr>
          <w:rFonts w:ascii="Times New Roman" w:hAnsi="Times New Roman" w:cs="Times New Roman"/>
          <w:sz w:val="24"/>
          <w:szCs w:val="24"/>
        </w:rPr>
        <w:t>.</w:t>
      </w:r>
      <w: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jc w:val="center"/>
        <w:tblLook w:val="04A0" w:firstRow="1" w:lastRow="0" w:firstColumn="1" w:lastColumn="0" w:noHBand="0" w:noVBand="1"/>
      </w:tblPr>
      <w:tblGrid>
        <w:gridCol w:w="572"/>
        <w:gridCol w:w="2190"/>
        <w:gridCol w:w="1052"/>
        <w:gridCol w:w="5843"/>
        <w:gridCol w:w="1611"/>
        <w:gridCol w:w="1603"/>
        <w:gridCol w:w="1588"/>
      </w:tblGrid>
      <w:tr w:rsidR="00CD5CD5" w:rsidTr="006D768D">
        <w:trPr>
          <w:trHeight w:val="274"/>
          <w:jc w:val="center"/>
        </w:trPr>
        <w:tc>
          <w:tcPr>
            <w:tcW w:w="572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0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052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843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Opis produktu (minimalne wymagania konieczne)</w:t>
            </w:r>
          </w:p>
        </w:tc>
        <w:tc>
          <w:tcPr>
            <w:tcW w:w="4802" w:type="dxa"/>
            <w:gridSpan w:val="3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OFEROWANE URZĄDZENIA</w:t>
            </w:r>
          </w:p>
        </w:tc>
      </w:tr>
      <w:tr w:rsidR="00CD5CD5" w:rsidTr="006D768D">
        <w:trPr>
          <w:jc w:val="center"/>
        </w:trPr>
        <w:tc>
          <w:tcPr>
            <w:tcW w:w="572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CD5CD5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Producent/</w:t>
            </w:r>
          </w:p>
          <w:p w:rsidR="00CD5CD5" w:rsidRPr="00D65CA6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</w:t>
            </w: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</w:p>
          <w:p w:rsidR="00CD5CD5" w:rsidRPr="00C61F99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>(karta katalogowa w załączeniu)</w:t>
            </w:r>
          </w:p>
        </w:tc>
        <w:tc>
          <w:tcPr>
            <w:tcW w:w="1603" w:type="dxa"/>
            <w:vAlign w:val="center"/>
          </w:tcPr>
          <w:p w:rsidR="00CD5CD5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  <w:p w:rsidR="00CD5CD5" w:rsidRPr="00C61F99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 xml:space="preserve">(należy wpisać TAK/Spełnia lub podać parametry techniczne  </w:t>
            </w:r>
          </w:p>
        </w:tc>
        <w:tc>
          <w:tcPr>
            <w:tcW w:w="1588" w:type="dxa"/>
            <w:vAlign w:val="center"/>
          </w:tcPr>
          <w:p w:rsidR="00CD5CD5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  <w:p w:rsidR="00CD5CD5" w:rsidRPr="00C61F99" w:rsidRDefault="00CD5CD5" w:rsidP="006D768D">
            <w:pPr>
              <w:jc w:val="center"/>
              <w:rPr>
                <w:sz w:val="18"/>
                <w:szCs w:val="18"/>
              </w:rPr>
            </w:pPr>
            <w:r w:rsidRPr="00C61F99">
              <w:rPr>
                <w:rFonts w:ascii="Times New Roman" w:hAnsi="Times New Roman" w:cs="Times New Roman"/>
                <w:sz w:val="18"/>
                <w:szCs w:val="18"/>
              </w:rPr>
              <w:t>(należy wpisać w przypadku gdy gwarancja producenta udzielona jest na okres dłuższy niż 12 miesięcy)</w:t>
            </w: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Pr="00D65CA6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vAlign w:val="center"/>
          </w:tcPr>
          <w:p w:rsidR="00CD5CD5" w:rsidRPr="001304D5" w:rsidRDefault="00CD5CD5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EKRANY BEZSZWOWE</w:t>
            </w:r>
          </w:p>
        </w:tc>
        <w:tc>
          <w:tcPr>
            <w:tcW w:w="1052" w:type="dxa"/>
            <w:vAlign w:val="center"/>
          </w:tcPr>
          <w:p w:rsidR="00CD5CD5" w:rsidRPr="001435E9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szt.</w:t>
            </w:r>
          </w:p>
        </w:tc>
        <w:tc>
          <w:tcPr>
            <w:tcW w:w="5843" w:type="dxa"/>
          </w:tcPr>
          <w:p w:rsidR="00CD5CD5" w:rsidRPr="00341B18" w:rsidRDefault="00CD5CD5" w:rsidP="00A55CB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PARAMETRY: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długość przekątnej: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mniejsza niż 46'',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min. rozdzielczość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1920 X 1080(FHD),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minimalna wielkość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powierzchni wyświetlania: 1000.00 x 570.00 [mm],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min. kontrast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3500:1,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min. czas reakcji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8ms, </w:t>
            </w:r>
          </w:p>
          <w:p w:rsidR="00CD5CD5" w:rsidRPr="00341B18" w:rsidRDefault="00CD5CD5" w:rsidP="004441C0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wielkość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pixela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B70CE4" w:rsidRPr="00341B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maksymalnie 0.70 mm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min. jasność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mniejsza niż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700nit,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kąt widzenia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 najmniej 178:178,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częstotliwość skanowania: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mniejsza niż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30Hz - 81Hz, </w:t>
            </w:r>
          </w:p>
          <w:p w:rsidR="00CD5CD5" w:rsidRPr="00341B18" w:rsidRDefault="004441C0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(wykreślono)</w:t>
            </w:r>
          </w:p>
          <w:p w:rsidR="00CD5CD5" w:rsidRPr="00341B18" w:rsidRDefault="00CD5CD5" w:rsidP="00A03542">
            <w:pPr>
              <w:pStyle w:val="Akapitzlist"/>
              <w:numPr>
                <w:ilvl w:val="0"/>
                <w:numId w:val="2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komunikacja wejściowa: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3542" w:rsidRPr="00934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3542" w:rsidRPr="00A03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co najmniej w następującym zakresie – RGB - Analog D-SUB, DVI-D, Display Port 1.2, Video - HDMI1,HDMI2, Component (CVBS </w:t>
            </w:r>
            <w:proofErr w:type="spellStart"/>
            <w:r w:rsidR="00A03542" w:rsidRPr="00A03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Common</w:t>
            </w:r>
            <w:proofErr w:type="spellEnd"/>
            <w:r w:rsidR="00A03542" w:rsidRPr="00A03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), audio-stereo mini Jack, USB 2.0 x 1; </w:t>
            </w:r>
            <w:r w:rsidR="00A03542" w:rsidRPr="00A0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UWAGA: </w:t>
            </w:r>
            <w:r w:rsidR="00A03542" w:rsidRPr="00A035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komunikacja wejściowa nie musi być zapewniona za pomocą wejść wbudowanych fabrycznie, o ile Wykonawca zapewni elementy lub rozwiązania dodatkowe które możliwą obsługę wymienionych formatów sygnałów</w:t>
            </w:r>
            <w:r w:rsidR="00A03542" w:rsidRPr="00A0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(w </w:t>
            </w:r>
            <w:r w:rsidR="00A03542" w:rsidRPr="00A0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przypadku zaoferowania takiego rozwiązani</w:t>
            </w:r>
            <w:bookmarkStart w:id="0" w:name="_GoBack"/>
            <w:bookmarkEnd w:id="0"/>
            <w:r w:rsidR="00A03542" w:rsidRPr="00A0354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 należy wskazać jego rodzaj).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komunikacja wyjściowa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co najmniej w następującym zakresie – RGB - DP1.2(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Loop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-out), audio-stereo mini Jack,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kontrola zewnętrzna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poprzez RS232C (In/Out), RJ45,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czujnik zewnętrzny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odłączany (IR,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Ambient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zasilanie: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AC 100 - 240 V~ (+/- 10 %), 50/60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max pobór mocy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180W/godz. 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 pobór mocy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130W/godz., w stanie czuwania &lt;0,5W/godz.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wymiary zewnętrzne: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większe niż 1500x 800 x 150[mm],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przeznaczony do pracy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ciągłej (24/7), </w:t>
            </w:r>
          </w:p>
          <w:p w:rsidR="00CD5CD5" w:rsidRDefault="00CD5CD5" w:rsidP="004D7E28">
            <w:pPr>
              <w:pStyle w:val="Akapitzlist"/>
              <w:numPr>
                <w:ilvl w:val="0"/>
                <w:numId w:val="2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wbudowany odtwarzacz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procesor: 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 najmniej o parametrach jakościowych zgodnych ze standardem, co do wydajności oraz taktowania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Cortex-A9 1GHz Quad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Core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CPU lub Intel i5-6500TE, i5-6500T i5-6500 i5-4400E lub inne, przy czym procesor musi bazować na 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architekturze co najmniej ARM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Cortex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A9, lub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Haswell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lub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Skylake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lub na architekturze opracowanej przez innego producenta, 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ile pozwoli na osiągnięcie co najmniej następujących parametrów co do wydajności: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taktowanie – co najmniej 1GHz, wyposażony w układ typu Quad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Core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 z procesorem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 najmniej czterordzeniowy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),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rozwiązania graficzne zapewniające akcelerację 2D i 3D, z możliwością skalowania do rozdzielczości co najmniej 1080p, przy zachowanych niskich parametrach poboru energii (wygładzanie krawędzi 4AA, 16AA); standard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dynamic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RAM (co najmniej 1gb DRAM); pamięć CACHE L1 (I/D): 32KB/32KB L2: 1MB, częstotliwość taktowania co najmniej 1GHz, interfejs pamięci głównej: co najmniej 1.5GB Dual 48bit DDR3-933 (1866MHz), grafika 2D &amp; 3D z akceleratorem graficznym zapewniającym możliwość skalowania do rozdzielczości co najmniej 1920x1080. 32bpp - obsługuje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OpenGL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ES, multimedia Video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Decoder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MPEG-1/2, H.264/AVC (Dual) - VC-1, JPEG, PNG,VP8 Audio DSP (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Decoder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- AC3 (DD), MPEG, DTS, USB 2.0.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E1891" w:rsidRPr="00FA6358" w:rsidRDefault="00AE1891" w:rsidP="00AE1891">
            <w:pPr>
              <w:pStyle w:val="Akapitzlist"/>
              <w:ind w:left="36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A63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(</w:t>
            </w:r>
            <w:r w:rsidRPr="00FA63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UWAGA</w:t>
            </w:r>
            <w:r w:rsidRPr="00FA63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: Zamawiający dopuszcza zaoferowanie zestawu monitorów bezszwowych bez wbudowanego odtwarzacza zawartości, o ile funkcje dekodowania i wyświetlania zawartości mogą zostać zapewnione przez odpowiednią konfigurację oprogramowania zainstalowanego na komputerze wbudowanym lub dodanym, opisanym w pkt. 2, w taki sposób, by zapewnić </w:t>
            </w:r>
            <w:r w:rsidRPr="00FA63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samowystarczalność dostarczonego systemu i aby nie został w ten sposób ograniczony zakres funkcji zapewnianych przez producenta urządzeń</w:t>
            </w:r>
            <w:r w:rsidR="00F77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. </w:t>
            </w:r>
            <w:r w:rsidR="00F7765D" w:rsidRPr="00F7765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Należy wpisać rozwiązanie wybrane przez Wykonawcę</w:t>
            </w:r>
            <w:r w:rsidR="00F7765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).</w:t>
            </w:r>
          </w:p>
          <w:p w:rsidR="00AE1891" w:rsidRPr="00341B18" w:rsidRDefault="00AE1891" w:rsidP="00AE1891">
            <w:pPr>
              <w:pStyle w:val="Akapitzlist"/>
              <w:ind w:left="3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D5CD5" w:rsidRPr="00341B1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wymagane 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dodatkowe –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pilot zdalnego sterowania. </w:t>
            </w:r>
          </w:p>
          <w:p w:rsidR="00CD5CD5" w:rsidRPr="00341B18" w:rsidRDefault="004441C0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(wykreślono)</w:t>
            </w:r>
          </w:p>
          <w:p w:rsidR="00AE1891" w:rsidRPr="00AE1891" w:rsidRDefault="00A55CB5" w:rsidP="00AE1891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hAnsi="Times New Roman" w:cs="Times New Roman"/>
                <w:b/>
                <w:sz w:val="20"/>
                <w:szCs w:val="20"/>
              </w:rPr>
              <w:t>rodzaj monitora</w:t>
            </w:r>
            <w:r w:rsidR="00AE1891">
              <w:rPr>
                <w:rFonts w:ascii="Times New Roman" w:hAnsi="Times New Roman" w:cs="Times New Roman"/>
                <w:sz w:val="20"/>
                <w:szCs w:val="20"/>
              </w:rPr>
              <w:t xml:space="preserve"> – dotykowy,</w:t>
            </w:r>
          </w:p>
          <w:p w:rsidR="00AE1891" w:rsidRPr="00AE1891" w:rsidRDefault="00AE1891" w:rsidP="00AE1891">
            <w:pPr>
              <w:pStyle w:val="Akapitzlist"/>
              <w:numPr>
                <w:ilvl w:val="0"/>
                <w:numId w:val="2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E1891">
              <w:rPr>
                <w:rFonts w:ascii="Times New Roman" w:eastAsia="MS Outlook" w:hAnsi="Times New Roman" w:cs="Times New Roman"/>
                <w:color w:val="FF0000"/>
                <w:sz w:val="20"/>
                <w:szCs w:val="20"/>
                <w:lang w:eastAsia="pl-PL"/>
              </w:rPr>
              <w:t xml:space="preserve">szerokość ramki: nie większa niż 9 mm (UWAGA: przez szerokość ramki Zamawiający rozumie </w:t>
            </w:r>
            <w:r w:rsidRPr="00AE1891">
              <w:rPr>
                <w:rFonts w:ascii="Times New Roman" w:eastAsia="MS Outlook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>szerokość mierzoną pomiędzy fragmentami obrazu wyświetlanymi na sąsiednich panelach</w:t>
            </w:r>
            <w:r w:rsidRPr="00AE1891">
              <w:rPr>
                <w:rFonts w:ascii="Times New Roman" w:eastAsia="MS Outlook" w:hAnsi="Times New Roman" w:cs="Times New Roman"/>
                <w:color w:val="FF0000"/>
                <w:sz w:val="20"/>
                <w:szCs w:val="20"/>
                <w:lang w:eastAsia="pl-PL"/>
              </w:rPr>
              <w:t>, a nie pojedyncze ramki k</w:t>
            </w:r>
            <w:r>
              <w:rPr>
                <w:rFonts w:ascii="Times New Roman" w:eastAsia="MS Outlook" w:hAnsi="Times New Roman" w:cs="Times New Roman"/>
                <w:color w:val="FF0000"/>
                <w:sz w:val="20"/>
                <w:szCs w:val="20"/>
                <w:lang w:eastAsia="pl-PL"/>
              </w:rPr>
              <w:t>onstrukcyjne każdego z ekranów).</w:t>
            </w:r>
          </w:p>
          <w:p w:rsidR="00CD5CD5" w:rsidRPr="00341B18" w:rsidRDefault="00CD5CD5" w:rsidP="006D768D">
            <w:pPr>
              <w:pStyle w:val="Akapitzlist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D5CD5" w:rsidRPr="00341B18" w:rsidRDefault="00CD5CD5" w:rsidP="006D768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:rsidR="00CD5CD5" w:rsidRPr="00341B18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dopuszcza rozwiązania równoważne przedstawionym powyżej, w opisanym zakresie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Pr="00D65CA6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0" w:type="dxa"/>
            <w:vAlign w:val="center"/>
          </w:tcPr>
          <w:p w:rsidR="00CD5CD5" w:rsidRPr="001304D5" w:rsidRDefault="00B70CE4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KOMPUTER WBUDOWANY lub DODANY DO EKRANÓW BEZSZWOWYCH</w:t>
            </w:r>
          </w:p>
        </w:tc>
        <w:tc>
          <w:tcPr>
            <w:tcW w:w="1052" w:type="dxa"/>
            <w:vAlign w:val="center"/>
          </w:tcPr>
          <w:p w:rsidR="00CD5CD5" w:rsidRPr="001435E9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5843" w:type="dxa"/>
          </w:tcPr>
          <w:p w:rsidR="00CD5CD5" w:rsidRPr="00341B18" w:rsidRDefault="00B70CE4" w:rsidP="00B70C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Komputer wewnętrzny, wbudowany w jeden z monitorów bezszwowych; Komputer musi być kompatybilny pod względem parametrów technicznych oraz oprogramowania z monitorami, w które będzie wbudowany oraz z którymi będzie współdziałał; W przypadku zaoferowania komputera dodanego do systemu ekranów, Wykonawca musi dokonać konfiguracji urządzeń, zapewniającą prawidłowe współdziałanie każdego z elementów systemu oraz zapewnić sposób mocowania komputera do monitora – w zależności od dokonanego wyboru rozwiązań technicznych w tym zakresie.</w:t>
            </w:r>
          </w:p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PARAMETRY: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procesor: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o parametrach</w:t>
            </w:r>
            <w:r w:rsidR="00B70CE4"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Intel </w:t>
            </w:r>
            <w:proofErr w:type="spellStart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Core</w:t>
            </w:r>
            <w:proofErr w:type="spellEnd"/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i5-4400E (2.7GHz Dual, GT2), Intel i5-6500TE, i5-6500T i5-6500 lub o parametrach równoważnych w zakresie częstotliwości – co najmniej 2,3 GHz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graficzna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Intel HD Graphics 4600 lub równoważna w zakresie: karta graficzna zintegrowana; zegar rdzenia – co najmniej 200-1350</w:t>
            </w:r>
            <w:r w:rsidRPr="00341B18">
              <w:t xml:space="preserve">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MHz; </w:t>
            </w:r>
            <w:r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agistrala - 64/128 bit; </w:t>
            </w:r>
            <w:r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yp pamięci - DDR3; DirectX – wersja 11.1; </w:t>
            </w:r>
            <w:r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echnologia – 22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bsługiwane technologie –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Quick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Sync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dysk: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SSD min. 64GB (dopuszczalne jest rozwiązanie polegające na rozbudowie za pomocą kart pamięci do żądanej pojemności; Wykonawca musi dostarczyć odpowiednią ilość kart)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pamięć podręczna: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mniej niż 4GB (DDR3 SO-DIMM 2GB x 2),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sieciowa: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GbE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Ethernet (RJ-45), </w:t>
            </w:r>
          </w:p>
          <w:p w:rsidR="004441C0" w:rsidRPr="00341B18" w:rsidRDefault="00CD5CD5" w:rsidP="004441C0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komunikacja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USB 2.0 Port x 2, USB 3.0 Port x 2</w:t>
            </w:r>
            <w:r w:rsidR="004441C0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D5CD5" w:rsidRPr="00341B18" w:rsidRDefault="00CD5CD5" w:rsidP="00C13746">
            <w:pPr>
              <w:pStyle w:val="Akapitzlist"/>
              <w:numPr>
                <w:ilvl w:val="0"/>
                <w:numId w:val="1"/>
              </w:numPr>
              <w:ind w:left="175" w:hanging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gniazda wyjściowe: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3746" w:rsidRPr="00A46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pierwsze gniazdo – </w:t>
            </w:r>
            <w:proofErr w:type="spellStart"/>
            <w:r w:rsidR="00C13746" w:rsidRPr="00A46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Magicinfo</w:t>
            </w:r>
            <w:proofErr w:type="spellEnd"/>
            <w:r w:rsidR="00C13746" w:rsidRPr="00A46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Out (3840x2160@30Hz) lub równoważne w  zakresie: wyjście DVI lub HDMI (min. 3840x2160@30Hz) drugie gniazdo: Display Port Out (</w:t>
            </w:r>
            <w:proofErr w:type="spellStart"/>
            <w:r w:rsidR="00C13746" w:rsidRPr="00A46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</w:t>
            </w:r>
            <w:proofErr w:type="spellEnd"/>
            <w:r w:rsidR="00C13746" w:rsidRPr="00A46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-to 3840X2160@60Hz)</w:t>
            </w:r>
            <w:r w:rsidR="00C13746" w:rsidRPr="00A46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C13746" w:rsidRPr="00A46E75">
              <w:rPr>
                <w:rFonts w:ascii="MS Mincho" w:eastAsia="MS Mincho" w:hAnsi="MS Mincho" w:cs="MS Mincho" w:hint="eastAsia"/>
                <w:color w:val="FF0000"/>
                <w:sz w:val="20"/>
                <w:szCs w:val="20"/>
                <w:lang w:eastAsia="pl-PL"/>
              </w:rPr>
              <w:t>※</w:t>
            </w:r>
            <w:r w:rsidR="00C13746" w:rsidRPr="00A46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C13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zoptymalizowany pod kątem 1 UHD</w:t>
            </w:r>
            <w:r w:rsidR="00C13746" w:rsidRPr="00A46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H.264, 45Mbps),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RJ-45, RS232 (D-SUB 9P), </w:t>
            </w:r>
          </w:p>
          <w:p w:rsidR="00CD5CD5" w:rsidRPr="00341B18" w:rsidRDefault="00CD5CD5" w:rsidP="00B70CE4">
            <w:pPr>
              <w:pStyle w:val="Akapitzlist"/>
              <w:numPr>
                <w:ilvl w:val="0"/>
                <w:numId w:val="1"/>
              </w:numPr>
              <w:ind w:left="175" w:hanging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system operacyjny: </w:t>
            </w:r>
            <w:r w:rsidR="00B70CE4" w:rsidRPr="00341B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B70CE4"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zapewniający intuicyjną, łatwą obsługę, </w:t>
            </w:r>
            <w:r w:rsidR="00B70CE4" w:rsidRPr="00341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kompatybilny z zaoferowanym procesorem oraz z całym systemem monitorów, i jego akcesoriami dodatkowymi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zasilanie: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AC 100-240 V~ (+/- 10 %), 50/60 </w:t>
            </w:r>
            <w:proofErr w:type="spellStart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pobór mocy: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90W(max)/10.5W(średni);</w:t>
            </w:r>
          </w:p>
          <w:p w:rsidR="00CD5CD5" w:rsidRPr="00341B18" w:rsidRDefault="00CD5CD5" w:rsidP="006D768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:rsidR="00CD5CD5" w:rsidRPr="00341B18" w:rsidRDefault="00CD5CD5" w:rsidP="006D768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dopuszcza rozwiązania równoważne przedstawionym powyżej, w opisanym zakresie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D5CD5" w:rsidRPr="00341B18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Pr="00D65CA6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0" w:type="dxa"/>
            <w:vAlign w:val="center"/>
          </w:tcPr>
          <w:p w:rsidR="00CD5CD5" w:rsidRPr="001304D5" w:rsidRDefault="00CD5CD5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UCHWYT UCHYLNY DO EKRANÓW BEZSZWOWYCH</w:t>
            </w:r>
          </w:p>
        </w:tc>
        <w:tc>
          <w:tcPr>
            <w:tcW w:w="1052" w:type="dxa"/>
            <w:vAlign w:val="center"/>
          </w:tcPr>
          <w:p w:rsidR="00CD5CD5" w:rsidRPr="001435E9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szt.</w:t>
            </w:r>
          </w:p>
        </w:tc>
        <w:tc>
          <w:tcPr>
            <w:tcW w:w="5843" w:type="dxa"/>
          </w:tcPr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Uchwyt wykonany ze stali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umożliwiający obsługę serwisową, </w:t>
            </w:r>
          </w:p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wyposażony w: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kłódkę zabezpieczającą przed kradzieżą,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mechanizm wysuwu ekranu umożliwiający uchylenie ekranu w górę i podtrzymanie go na podpórkach w celu obsługi serwisowej,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konstrukcja otwarta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zapewniająca pełny dostęp do okablowania,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opaska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ułatwiająca organizację kabli, </w:t>
            </w:r>
          </w:p>
          <w:p w:rsidR="00CD5CD5" w:rsidRPr="00341B1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niezależna, co najmniej 8</w:t>
            </w: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-pozycyjna regulacja 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pozwalająca na precyzyjne wyrównanie ekranów względem siebie bez konieczności używania narzędzi.</w:t>
            </w: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  <w:vAlign w:val="center"/>
          </w:tcPr>
          <w:p w:rsidR="00CD5CD5" w:rsidRPr="00DC164E" w:rsidRDefault="00CD5CD5" w:rsidP="006D7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1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OKABLOWANIE, MONTAŻ, KONFIGURACJA SPRZĘTU ORAZ </w:t>
            </w:r>
            <w:r w:rsidRPr="00DC1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SZKOLENIE UŻYTKOWNIKA</w:t>
            </w:r>
          </w:p>
        </w:tc>
        <w:tc>
          <w:tcPr>
            <w:tcW w:w="1052" w:type="dxa"/>
            <w:vAlign w:val="center"/>
          </w:tcPr>
          <w:p w:rsidR="00CD5CD5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43" w:type="dxa"/>
          </w:tcPr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Komplet okablowania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zapewniający pełną funkcjonalność systemu złożonego z 4 ekranów bezszwowych oraz komputera wewnętrznego (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należy przedstawić pełen opis okablowania w opisie technicznym oraz karcie katalogowej, dołączonych do oferty),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szkolenie:</w:t>
            </w:r>
            <w:r w:rsidRPr="00341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szkolenie z obsługi zainstalowanego systemu dla pracowników zamawiającego (nie więcej niż 10 osób), połączone z demonstracją pełnej funkcjonalności dostarczonych urządzeń</w:t>
            </w:r>
          </w:p>
          <w:p w:rsidR="00CD5CD5" w:rsidRPr="00341B18" w:rsidRDefault="00CD5CD5" w:rsidP="006D76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UWAGA: </w:t>
            </w:r>
          </w:p>
          <w:p w:rsidR="00CD5CD5" w:rsidRPr="00341B18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1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 musi dokonać konfiguracji oprogramowania zapewniającej integrację wszystkich czterech paneli tworzących jeden obraz. Ponadto Wykonawca musi zapewnić montaż urządzeń w miejscu wskazanym przez zamawiającego (zgodnie z rysunkami – załącznik 1b), z wykorzystaniem kompletu niezbędnego okablowania i/lub urządzeń bezprzewodowych, wraz z dokonaniem niezbędnej konfiguracji.</w:t>
            </w: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CD5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CE4" w:rsidRDefault="00B70CE4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CE4" w:rsidRDefault="00B70CE4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CE4" w:rsidRDefault="00B70CE4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CD5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……………..                                                                                           ………………………………………………</w:t>
      </w:r>
    </w:p>
    <w:p w:rsidR="002025F2" w:rsidRDefault="00CD5CD5" w:rsidP="00B70CE4">
      <w:pPr>
        <w:pStyle w:val="Akapitzlist"/>
        <w:ind w:left="0" w:firstLine="10065"/>
        <w:jc w:val="both"/>
      </w:pPr>
      <w:r w:rsidRPr="0022637B">
        <w:rPr>
          <w:rFonts w:ascii="Times New Roman" w:hAnsi="Times New Roman" w:cs="Times New Roman"/>
          <w:sz w:val="18"/>
          <w:szCs w:val="18"/>
        </w:rPr>
        <w:t>Podpis upełnomocn</w:t>
      </w:r>
      <w:r w:rsidR="00B70CE4">
        <w:rPr>
          <w:rFonts w:ascii="Times New Roman" w:hAnsi="Times New Roman" w:cs="Times New Roman"/>
          <w:sz w:val="18"/>
          <w:szCs w:val="18"/>
        </w:rPr>
        <w:t>ionego przedstawiciela Wykonawcy</w:t>
      </w:r>
    </w:p>
    <w:sectPr w:rsidR="002025F2" w:rsidSect="00CD5CD5">
      <w:headerReference w:type="default" r:id="rId7"/>
      <w:pgSz w:w="16838" w:h="11906" w:orient="landscape"/>
      <w:pgMar w:top="1417" w:right="1417" w:bottom="113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A3" w:rsidRDefault="002D6CA3" w:rsidP="00CD5CD5">
      <w:pPr>
        <w:spacing w:after="0" w:line="240" w:lineRule="auto"/>
      </w:pPr>
      <w:r>
        <w:separator/>
      </w:r>
    </w:p>
  </w:endnote>
  <w:endnote w:type="continuationSeparator" w:id="0">
    <w:p w:rsidR="002D6CA3" w:rsidRDefault="002D6CA3" w:rsidP="00C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A3" w:rsidRDefault="002D6CA3" w:rsidP="00CD5CD5">
      <w:pPr>
        <w:spacing w:after="0" w:line="240" w:lineRule="auto"/>
      </w:pPr>
      <w:r>
        <w:separator/>
      </w:r>
    </w:p>
  </w:footnote>
  <w:footnote w:type="continuationSeparator" w:id="0">
    <w:p w:rsidR="002D6CA3" w:rsidRDefault="002D6CA3" w:rsidP="00C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D5" w:rsidRDefault="00CD5CD5">
    <w:pPr>
      <w:pStyle w:val="Nagwek"/>
    </w:pPr>
    <w:r>
      <w:rPr>
        <w:b/>
        <w:noProof/>
        <w:lang w:eastAsia="pl-PL"/>
      </w:rPr>
      <w:drawing>
        <wp:inline distT="0" distB="0" distL="0" distR="0" wp14:anchorId="3570DFAB" wp14:editId="46417F22">
          <wp:extent cx="2085975" cy="438150"/>
          <wp:effectExtent l="1905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5E08"/>
    <w:multiLevelType w:val="hybridMultilevel"/>
    <w:tmpl w:val="AE9C3834"/>
    <w:lvl w:ilvl="0" w:tplc="AC6630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816FD7"/>
    <w:multiLevelType w:val="hybridMultilevel"/>
    <w:tmpl w:val="C6564318"/>
    <w:lvl w:ilvl="0" w:tplc="01BC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7069"/>
    <w:multiLevelType w:val="hybridMultilevel"/>
    <w:tmpl w:val="4712D4B6"/>
    <w:lvl w:ilvl="0" w:tplc="C30C53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17784"/>
    <w:multiLevelType w:val="hybridMultilevel"/>
    <w:tmpl w:val="C58E9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D5"/>
    <w:rsid w:val="00006F2E"/>
    <w:rsid w:val="002025F2"/>
    <w:rsid w:val="002D6CA3"/>
    <w:rsid w:val="00341B18"/>
    <w:rsid w:val="00363528"/>
    <w:rsid w:val="004441C0"/>
    <w:rsid w:val="004D7E28"/>
    <w:rsid w:val="005A48F0"/>
    <w:rsid w:val="00860CD5"/>
    <w:rsid w:val="008E72E0"/>
    <w:rsid w:val="00A03542"/>
    <w:rsid w:val="00A03E6D"/>
    <w:rsid w:val="00A2601C"/>
    <w:rsid w:val="00A5305A"/>
    <w:rsid w:val="00A55CB5"/>
    <w:rsid w:val="00AE1891"/>
    <w:rsid w:val="00B07896"/>
    <w:rsid w:val="00B70CE4"/>
    <w:rsid w:val="00C13746"/>
    <w:rsid w:val="00C65B6B"/>
    <w:rsid w:val="00CD5CD5"/>
    <w:rsid w:val="00F7765D"/>
    <w:rsid w:val="00F84DB9"/>
    <w:rsid w:val="00F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0F52-046F-4D54-9D93-C6EEF80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CD5"/>
    <w:pPr>
      <w:ind w:left="720"/>
      <w:contextualSpacing/>
    </w:pPr>
  </w:style>
  <w:style w:type="table" w:styleId="Tabela-Siatka">
    <w:name w:val="Table Grid"/>
    <w:basedOn w:val="Standardowy"/>
    <w:uiPriority w:val="39"/>
    <w:rsid w:val="00CD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l-post-content">
    <w:name w:val="anal-post-content"/>
    <w:basedOn w:val="Domylnaczcionkaakapitu"/>
    <w:rsid w:val="00CD5CD5"/>
  </w:style>
  <w:style w:type="character" w:styleId="Pogrubienie">
    <w:name w:val="Strong"/>
    <w:basedOn w:val="Domylnaczcionkaakapitu"/>
    <w:uiPriority w:val="22"/>
    <w:qFormat/>
    <w:rsid w:val="00CD5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CD5"/>
  </w:style>
  <w:style w:type="paragraph" w:styleId="Stopka">
    <w:name w:val="footer"/>
    <w:basedOn w:val="Normalny"/>
    <w:link w:val="StopkaZnak"/>
    <w:uiPriority w:val="99"/>
    <w:unhideWhenUsed/>
    <w:rsid w:val="00CD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5</cp:revision>
  <dcterms:created xsi:type="dcterms:W3CDTF">2016-08-02T10:08:00Z</dcterms:created>
  <dcterms:modified xsi:type="dcterms:W3CDTF">2016-08-02T11:00:00Z</dcterms:modified>
</cp:coreProperties>
</file>