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45" w:rsidRPr="00DE7145" w:rsidRDefault="00DE7145" w:rsidP="00DE7145">
      <w:pPr>
        <w:jc w:val="right"/>
        <w:rPr>
          <w:rFonts w:ascii="Times New Roman" w:hAnsi="Times New Roman"/>
          <w:b/>
        </w:rPr>
      </w:pPr>
      <w:r w:rsidRPr="00DE7145">
        <w:rPr>
          <w:rFonts w:ascii="Times New Roman" w:hAnsi="Times New Roman"/>
          <w:b/>
        </w:rPr>
        <w:t>Załącznik nr 3a do SIWZ</w:t>
      </w:r>
    </w:p>
    <w:p w:rsidR="00DE7145" w:rsidRPr="00DE7145" w:rsidRDefault="00DE7145" w:rsidP="00DE7145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DE7145">
        <w:rPr>
          <w:rFonts w:ascii="Times New Roman" w:hAnsi="Times New Roman"/>
          <w:lang w:eastAsia="pl-PL"/>
        </w:rPr>
        <w:t>................</w:t>
      </w:r>
      <w:r>
        <w:rPr>
          <w:rFonts w:ascii="Times New Roman" w:hAnsi="Times New Roman"/>
          <w:lang w:eastAsia="pl-PL"/>
        </w:rPr>
        <w:t>..............................</w:t>
      </w:r>
      <w:r w:rsidRPr="00DE7145">
        <w:rPr>
          <w:rFonts w:ascii="Times New Roman" w:hAnsi="Times New Roman"/>
          <w:lang w:eastAsia="pl-PL"/>
        </w:rPr>
        <w:t>..........</w:t>
      </w:r>
    </w:p>
    <w:p w:rsidR="00DE7145" w:rsidRPr="00DE7145" w:rsidRDefault="00DE7145" w:rsidP="00DE7145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Pr="00DE7145">
        <w:rPr>
          <w:rFonts w:ascii="Times New Roman" w:hAnsi="Times New Roman"/>
          <w:lang w:eastAsia="pl-PL"/>
        </w:rPr>
        <w:t xml:space="preserve"> /nazwa i adres wykonawcy/</w:t>
      </w:r>
    </w:p>
    <w:p w:rsidR="00DE7145" w:rsidRPr="00DE7145" w:rsidRDefault="00DE7145" w:rsidP="00DE7145">
      <w:pPr>
        <w:jc w:val="center"/>
        <w:rPr>
          <w:rFonts w:ascii="Times New Roman" w:hAnsi="Times New Roman"/>
          <w:b/>
        </w:rPr>
      </w:pPr>
    </w:p>
    <w:p w:rsidR="00DE7145" w:rsidRPr="00F47DD9" w:rsidRDefault="00DE7145" w:rsidP="00DE7145">
      <w:pPr>
        <w:jc w:val="center"/>
        <w:rPr>
          <w:rFonts w:ascii="Times New Roman" w:hAnsi="Times New Roman"/>
          <w:b/>
          <w:sz w:val="24"/>
          <w:szCs w:val="24"/>
        </w:rPr>
      </w:pPr>
      <w:r w:rsidRPr="00F47DD9">
        <w:rPr>
          <w:rFonts w:ascii="Times New Roman" w:hAnsi="Times New Roman"/>
          <w:b/>
          <w:sz w:val="24"/>
          <w:szCs w:val="24"/>
        </w:rPr>
        <w:t>Formularz techniczny do zadania częściowego nr 1</w:t>
      </w:r>
    </w:p>
    <w:p w:rsidR="00DE7145" w:rsidRPr="00F47DD9" w:rsidRDefault="00DE7145" w:rsidP="00DE7145">
      <w:pPr>
        <w:rPr>
          <w:rFonts w:ascii="Times New Roman" w:hAnsi="Times New Roman"/>
          <w:b/>
          <w:sz w:val="24"/>
          <w:szCs w:val="24"/>
        </w:rPr>
      </w:pPr>
      <w:r w:rsidRPr="00F47DD9">
        <w:rPr>
          <w:rFonts w:ascii="Times New Roman" w:hAnsi="Times New Roman"/>
          <w:b/>
          <w:sz w:val="24"/>
          <w:szCs w:val="24"/>
        </w:rPr>
        <w:t xml:space="preserve">UWAGA!!! </w:t>
      </w:r>
    </w:p>
    <w:p w:rsidR="00DE7145" w:rsidRPr="00F47DD9" w:rsidRDefault="00DE7145" w:rsidP="00F47DD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7DD9">
        <w:rPr>
          <w:rFonts w:ascii="Times New Roman" w:hAnsi="Times New Roman"/>
          <w:b/>
          <w:sz w:val="24"/>
          <w:szCs w:val="24"/>
        </w:rPr>
        <w:t xml:space="preserve">W formularzu technicznym w kolumnie „Parametry urządzenia oferowane przez Wykonawcę” należy wypełnić każdy wiersz tabeli, wpisując dokładnie każdy parametr wymagany przez Zamawiającego. Wykonawca zobowiązany jest wpisać m.in. model, typ urządzenia </w:t>
      </w:r>
      <w:r w:rsidR="00F47DD9">
        <w:rPr>
          <w:rFonts w:ascii="Times New Roman" w:hAnsi="Times New Roman"/>
          <w:b/>
          <w:sz w:val="24"/>
          <w:szCs w:val="24"/>
        </w:rPr>
        <w:br/>
      </w:r>
      <w:r w:rsidRPr="00F47DD9">
        <w:rPr>
          <w:rFonts w:ascii="Times New Roman" w:hAnsi="Times New Roman"/>
          <w:b/>
          <w:sz w:val="24"/>
          <w:szCs w:val="24"/>
        </w:rPr>
        <w:t>(jeśli występują), nazwę producenta, warunki gwarancji oraz wymagane parametry oferowanych urządzeń poprzez wpisanie słów: „Tak”/„Spełnia” lub podanie parametrów technicznych oferowanego urządzenia.</w:t>
      </w:r>
    </w:p>
    <w:p w:rsidR="00DE7145" w:rsidRPr="00F47DD9" w:rsidRDefault="00DE7145" w:rsidP="00DE714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E7145" w:rsidRPr="00F47DD9" w:rsidRDefault="00DE7145" w:rsidP="00DE714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47DD9">
        <w:rPr>
          <w:rFonts w:ascii="Times New Roman" w:hAnsi="Times New Roman"/>
          <w:b/>
          <w:sz w:val="24"/>
          <w:szCs w:val="24"/>
        </w:rPr>
        <w:t>Oferty, które nie będą spełniały niniejszego wymagania zostaną ODRZUCONE na podstawie art. 89 ust 1 pkt 2 ustawy Pzp.</w:t>
      </w:r>
    </w:p>
    <w:p w:rsidR="00DE7145" w:rsidRPr="00F47DD9" w:rsidRDefault="00DE7145" w:rsidP="00DE7145">
      <w:pPr>
        <w:rPr>
          <w:rFonts w:ascii="Times New Roman" w:hAnsi="Times New Roman"/>
          <w:b/>
          <w:sz w:val="24"/>
          <w:szCs w:val="24"/>
        </w:rPr>
      </w:pPr>
    </w:p>
    <w:p w:rsidR="00DE7145" w:rsidRDefault="00DE7145" w:rsidP="00DE7145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DE7145">
        <w:rPr>
          <w:rFonts w:ascii="Times New Roman" w:hAnsi="Times New Roman"/>
          <w:b/>
        </w:rPr>
        <w:t xml:space="preserve">Serwer plików - 2 sztuki- </w:t>
      </w:r>
      <w:r w:rsidRPr="00DE7145">
        <w:rPr>
          <w:rFonts w:ascii="Times New Roman" w:hAnsi="Times New Roman"/>
        </w:rPr>
        <w:t xml:space="preserve"> </w:t>
      </w:r>
      <w:r w:rsidRPr="00DE7145">
        <w:rPr>
          <w:rFonts w:ascii="Times New Roman" w:hAnsi="Times New Roman"/>
          <w:b/>
        </w:rPr>
        <w:t>Producent: …………………………………………………………… Model: …………………………………</w:t>
      </w:r>
    </w:p>
    <w:p w:rsidR="00F47DD9" w:rsidRPr="00DE7145" w:rsidRDefault="00F47DD9" w:rsidP="00F47DD9">
      <w:pPr>
        <w:pStyle w:val="Akapitzlist"/>
        <w:suppressAutoHyphens/>
        <w:spacing w:after="0" w:line="360" w:lineRule="auto"/>
        <w:ind w:left="218"/>
        <w:jc w:val="both"/>
        <w:rPr>
          <w:rFonts w:ascii="Times New Roman" w:hAnsi="Times New Roman"/>
          <w:b/>
        </w:rPr>
      </w:pPr>
    </w:p>
    <w:tbl>
      <w:tblPr>
        <w:tblW w:w="14743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6238"/>
        <w:gridCol w:w="6237"/>
      </w:tblGrid>
      <w:tr w:rsidR="00DE7145" w:rsidRPr="00DE7145" w:rsidTr="00C757FD">
        <w:trPr>
          <w:trHeight w:val="90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145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7145">
              <w:rPr>
                <w:b/>
                <w:bCs/>
                <w:color w:val="000000"/>
                <w:sz w:val="22"/>
                <w:szCs w:val="22"/>
              </w:rPr>
              <w:t>Nazwa wymagania</w:t>
            </w:r>
          </w:p>
        </w:tc>
        <w:tc>
          <w:tcPr>
            <w:tcW w:w="6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7145">
              <w:rPr>
                <w:b/>
                <w:sz w:val="22"/>
                <w:szCs w:val="22"/>
              </w:rPr>
              <w:t>Wymagane minimalne parametry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E7145">
              <w:rPr>
                <w:rFonts w:eastAsia="Calibri"/>
                <w:b/>
                <w:sz w:val="22"/>
                <w:szCs w:val="22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DE7145" w:rsidRPr="00DE7145" w:rsidTr="00C757FD">
        <w:trPr>
          <w:trHeight w:val="355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296" w:hanging="283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maksymalnie 2U RACK 19 cali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97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296" w:hanging="283"/>
              <w:jc w:val="both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minimum dwa procesory co najmniej ośmiordzeniowe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63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296" w:hanging="283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wynik w testach SPECint_rate2006  (co najmniej 678 punktów)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Liczba procesorów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96" w:hanging="283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co najmniej 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473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96" w:hanging="279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co najmniej 64 GB RDIMM DDR4, z możliwością rozbudowy do co najmniej 768GB;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0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96" w:hanging="279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minimum 24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na pamięć;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36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296" w:hanging="279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zabezpieczenia pamięci: Advanced ECC oraz Online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Spare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69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E7145">
              <w:rPr>
                <w:b/>
                <w:i/>
                <w:color w:val="000000"/>
                <w:sz w:val="22"/>
                <w:szCs w:val="22"/>
              </w:rPr>
              <w:t>Sloty</w:t>
            </w:r>
            <w:proofErr w:type="spellEnd"/>
            <w:r w:rsidRPr="00DE7145">
              <w:rPr>
                <w:b/>
                <w:i/>
                <w:color w:val="000000"/>
                <w:sz w:val="22"/>
                <w:szCs w:val="22"/>
              </w:rPr>
              <w:t xml:space="preserve"> rozszerzeń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2" w:hanging="272"/>
              <w:jc w:val="both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co najmniej 3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PCI-Express Generacji 3 działające z prędkością x8 (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bus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width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282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w tym co najmniej 2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sloty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pełnej wysokości;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73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możliwość rozbudowy do sumarycznej ilości slotów PCI-E:</w:t>
            </w:r>
            <w:r w:rsidRPr="00DE7145">
              <w:rPr>
                <w:sz w:val="22"/>
                <w:szCs w:val="22"/>
              </w:rPr>
              <w:t xml:space="preserve"> </w:t>
            </w:r>
            <w:r w:rsidRPr="00DE7145">
              <w:rPr>
                <w:color w:val="000000"/>
                <w:sz w:val="22"/>
                <w:szCs w:val="22"/>
              </w:rPr>
              <w:t>co najmniej 5 slotów PCI-Express Generacji 3 z czego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398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 co najmniej 2 działające z prędkością x16 (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bus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width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),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282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co najmniej pięć slotów pełnej wysokości.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85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co najmniej 8 dysków typu Hot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Swap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, o wielkości co najmniej 1 TB 12G i prędkości co najmniej 7,2 k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rpm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 xml:space="preserve"> SAS;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702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możliwość rozbudowy/rekonfiguracji serwera do obsługi co najmniej 18 wewnętrznych dysków 2,5’’</w:t>
            </w:r>
            <w:r w:rsidRPr="00DE714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37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Kontroler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72" w:hanging="272"/>
              <w:jc w:val="both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kontroler macierzowy SAS 12Gb  z co najmniej 2GB cache,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52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mechanizm podtrzymywania zawartości pamięci cache w razie braku zasilania,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7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obsługę do 8 napędów dyskowych SAS oraz obsługujący poziomy: RAID 0/1/1+0/5/5+0/6/6+0,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695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272" w:hanging="272"/>
              <w:jc w:val="both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możliwość rozbudowy pamięci cache do 4GB poprzez rozbudowę kontrolera lub wymianę kontrolera.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Interfejsy sieciowe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minimum 8 portów 1GbE z funkcją Wake-On-LAN, RJ45.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zintegrowana karta graficzna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91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co najmniej 7 portów USB  w tym co najmniej 5 zewnętrznych i 2 wewnętrzne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29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1 port VGA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301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wewnętrzny slot na kartę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microSD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>/SD;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37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karta SD o co najmniej pojemności 8GB, umożliwiająca instalację </w:t>
            </w:r>
            <w:proofErr w:type="spellStart"/>
            <w:r w:rsidRPr="00DE7145">
              <w:rPr>
                <w:color w:val="000000"/>
                <w:sz w:val="22"/>
                <w:szCs w:val="22"/>
              </w:rPr>
              <w:t>wirtualizatora</w:t>
            </w:r>
            <w:proofErr w:type="spellEnd"/>
            <w:r w:rsidRPr="00DE7145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59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wbudowany moduł TPM,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68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możliwość rozbudowy o:</w:t>
            </w:r>
          </w:p>
          <w:p w:rsidR="00DE7145" w:rsidRPr="00DE7145" w:rsidRDefault="00DE7145" w:rsidP="00DE714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dodatkowy porty VGA dostępny z przodu serwera,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423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port szeregowy.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Dodatkowe napędy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wbudowany napęd DVD-RW.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272" w:hanging="283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 xml:space="preserve">zasilanie redundantne (co najmniej 2 zasilacze) typu typ Hot-plug.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80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E7145">
              <w:rPr>
                <w:b/>
                <w:i/>
                <w:color w:val="000000"/>
                <w:sz w:val="22"/>
                <w:szCs w:val="22"/>
              </w:rPr>
              <w:t>Chłodzenie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272" w:hanging="272"/>
              <w:rPr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zestaw wentylatorów redundantnych typu hot-plug,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E7145" w:rsidTr="00C757FD">
        <w:trPr>
          <w:trHeight w:val="559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145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E7145" w:rsidRDefault="00DE7145" w:rsidP="00DE714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272" w:hanging="272"/>
              <w:rPr>
                <w:color w:val="000000"/>
                <w:sz w:val="22"/>
                <w:szCs w:val="22"/>
              </w:rPr>
            </w:pPr>
            <w:r w:rsidRPr="00DE7145">
              <w:rPr>
                <w:color w:val="000000"/>
                <w:sz w:val="22"/>
                <w:szCs w:val="22"/>
              </w:rPr>
              <w:t>możliwość skonfigurowania serwera do pracy w temperaturze otoczenia do 45st.C.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E7145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D929BC" w:rsidTr="00C757FD">
        <w:trPr>
          <w:trHeight w:val="1260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929BC">
              <w:rPr>
                <w:b/>
                <w:i/>
                <w:color w:val="000000"/>
                <w:sz w:val="22"/>
                <w:szCs w:val="22"/>
              </w:rPr>
              <w:t>Zarządzanie i obsługa</w:t>
            </w:r>
          </w:p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929BC">
              <w:rPr>
                <w:b/>
                <w:i/>
                <w:color w:val="000000"/>
                <w:sz w:val="22"/>
                <w:szCs w:val="22"/>
              </w:rPr>
              <w:t>techniczna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22" w:hanging="276"/>
              <w:jc w:val="both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 xml:space="preserve">karta zdalnego zarządzania (konsoli) pozwalającej na: włączenie, wyłączenie i restart serwera, podgląd logów sprzętowych serwera i karty, przejęcie pełnej konsoli tekstowej serwera niezależnie od jego stanu (także podczas startu, restartu OS);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651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22" w:hanging="276"/>
              <w:jc w:val="both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możliwość przejęcia zdalnej konsoli graficznej i podłączania wirtualnych napędów CD/DVD/ISO i FDD;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831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22" w:hanging="276"/>
              <w:jc w:val="both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 xml:space="preserve">Wbudowana pamięć </w:t>
            </w:r>
            <w:proofErr w:type="spellStart"/>
            <w:r w:rsidRPr="00D929BC">
              <w:rPr>
                <w:color w:val="000000"/>
                <w:sz w:val="22"/>
                <w:szCs w:val="22"/>
              </w:rPr>
              <w:t>flash</w:t>
            </w:r>
            <w:proofErr w:type="spellEnd"/>
            <w:r w:rsidRPr="00D929BC">
              <w:rPr>
                <w:color w:val="000000"/>
                <w:sz w:val="22"/>
                <w:szCs w:val="22"/>
              </w:rPr>
              <w:t xml:space="preserve">, minimum 4GB, w tym minimum 1GB dostępny dla użytkownika serwera.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2818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24" w:hanging="276"/>
              <w:jc w:val="both"/>
            </w:pPr>
            <w:r w:rsidRPr="00D929BC">
              <w:rPr>
                <w:color w:val="000000"/>
                <w:sz w:val="22"/>
                <w:szCs w:val="22"/>
              </w:rPr>
              <w:t>karta zarządzania zdalnego, powinna udostępniać wbudowane narzędzie wspomagające instalację systemów operacyjnych oraz konfigurację serwera; narzędzie dostępne z poziomu BIOS poprzez interfejs graficzny (GUI), udostępniające minimum następujące funkcjonalności:</w:t>
            </w:r>
          </w:p>
          <w:p w:rsidR="00DE7145" w:rsidRPr="00D929BC" w:rsidRDefault="00DE7145" w:rsidP="00DE714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 xml:space="preserve">wspomaganą instalację systemu operacyjnego – wybór najlepszych sterowników i </w:t>
            </w:r>
            <w:proofErr w:type="spellStart"/>
            <w:r w:rsidRPr="00D929BC">
              <w:rPr>
                <w:color w:val="000000"/>
                <w:sz w:val="22"/>
                <w:szCs w:val="22"/>
              </w:rPr>
              <w:t>firmware</w:t>
            </w:r>
            <w:proofErr w:type="spellEnd"/>
          </w:p>
          <w:p w:rsidR="00DE7145" w:rsidRPr="00D929BC" w:rsidRDefault="00DE7145" w:rsidP="00DE714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diagnostykę wszystkich elementów sprzętowych serwera.</w:t>
            </w:r>
          </w:p>
          <w:p w:rsidR="00DE7145" w:rsidRPr="00D929BC" w:rsidRDefault="00DE7145" w:rsidP="00DE714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konfigurację kontrolera macierzowego i dysków poprzez GUI</w:t>
            </w:r>
          </w:p>
          <w:p w:rsidR="00DE7145" w:rsidRPr="00D929BC" w:rsidRDefault="00DE7145" w:rsidP="00DE714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ustawienia parametrów BIOS;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847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14" w:hanging="284"/>
              <w:jc w:val="both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zintegrowane z płytą główną, posiadające dedykowany port RJ45 (w przypadku gdy jest wymagana odpowiednia licencja, należy ją dostarczyć wraz ze sprzętem)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712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Oprogramowanie:</w:t>
            </w:r>
          </w:p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zarządzanie w oparciu o jednolite oprogramowanie, czyli z jednego panelu o jednym adresie IP,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75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wizualizacja wykorzystania procesorów (CPU), poboru energii przez serwer i temperatury w czasie rzeczywistym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807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możliwość automatycznego wykrywania i wizualizacji dostarczanej mocy zasilania od poziomu serwerowni do serwera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422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proofErr w:type="spellStart"/>
            <w:r w:rsidRPr="00D929BC">
              <w:rPr>
                <w:color w:val="000000"/>
                <w:sz w:val="22"/>
                <w:szCs w:val="22"/>
              </w:rPr>
              <w:t>bezagentowe</w:t>
            </w:r>
            <w:proofErr w:type="spellEnd"/>
            <w:r w:rsidRPr="00D929BC">
              <w:rPr>
                <w:color w:val="000000"/>
                <w:sz w:val="22"/>
                <w:szCs w:val="22"/>
              </w:rPr>
              <w:t xml:space="preserve"> zarządzanie i monitorowanie stanu urządzeń,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692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pojedynczy interfejs zapewniający widoki, podsumowanie szczegółowych informacji o sprzęcie i oprogramowania układowego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603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306"/>
              <w:textAlignment w:val="baseline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zautomatyzowane instalacje systemu operacyjnego z wykorzystaniem mechanizmu PXE (</w:t>
            </w:r>
            <w:proofErr w:type="spellStart"/>
            <w:r w:rsidRPr="00D929BC">
              <w:rPr>
                <w:color w:val="000000"/>
                <w:sz w:val="22"/>
                <w:szCs w:val="22"/>
              </w:rPr>
              <w:t>bootowanie</w:t>
            </w:r>
            <w:proofErr w:type="spellEnd"/>
            <w:r w:rsidRPr="00D929BC">
              <w:rPr>
                <w:color w:val="000000"/>
                <w:sz w:val="22"/>
                <w:szCs w:val="22"/>
              </w:rPr>
              <w:t xml:space="preserve"> z sieci)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</w:rPr>
            </w:pPr>
          </w:p>
        </w:tc>
      </w:tr>
      <w:tr w:rsidR="00DE7145" w:rsidRPr="00D929BC" w:rsidTr="00C757FD">
        <w:trPr>
          <w:trHeight w:val="43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929BC">
              <w:rPr>
                <w:b/>
                <w:i/>
                <w:color w:val="000000"/>
                <w:sz w:val="22"/>
                <w:szCs w:val="22"/>
              </w:rPr>
              <w:t>Wsparcie dla Systemów Operacyjnych i Systemów Wirtualizacyjnych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lang w:val="en-US"/>
              </w:rPr>
            </w:pPr>
            <w:r w:rsidRPr="00D929BC">
              <w:rPr>
                <w:color w:val="000000"/>
                <w:sz w:val="22"/>
                <w:szCs w:val="22"/>
                <w:lang w:val="en-US"/>
              </w:rPr>
              <w:t>Microsoft Windows Server min. w wersji 2012R2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34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color w:val="000000"/>
                <w:lang w:val="en-US"/>
              </w:rPr>
            </w:pPr>
            <w:r w:rsidRPr="00D929BC">
              <w:rPr>
                <w:color w:val="000000"/>
                <w:sz w:val="22"/>
                <w:szCs w:val="22"/>
                <w:lang w:val="en-US"/>
              </w:rPr>
              <w:t>Canonical Ubuntu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29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color w:val="000000"/>
                <w:lang w:val="en-US"/>
              </w:rPr>
            </w:pPr>
            <w:r w:rsidRPr="00D929BC">
              <w:rPr>
                <w:color w:val="000000"/>
                <w:sz w:val="22"/>
                <w:szCs w:val="22"/>
                <w:lang w:val="en-US"/>
              </w:rPr>
              <w:t>Red Hat Enterprise Linux (RHEL)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290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color w:val="000000"/>
                <w:lang w:val="en-US"/>
              </w:rPr>
            </w:pPr>
            <w:r w:rsidRPr="00D929BC">
              <w:rPr>
                <w:color w:val="000000"/>
                <w:sz w:val="22"/>
                <w:szCs w:val="22"/>
                <w:lang w:val="en-US"/>
              </w:rPr>
              <w:t>SUSE Linux Enterprise Server (SLES)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354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color w:val="000000"/>
                <w:lang w:val="en-US"/>
              </w:rPr>
            </w:pPr>
            <w:proofErr w:type="spellStart"/>
            <w:r w:rsidRPr="00D929BC">
              <w:rPr>
                <w:color w:val="000000"/>
                <w:sz w:val="22"/>
                <w:szCs w:val="22"/>
              </w:rPr>
              <w:t>VMware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226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358" w:hanging="284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Oracle Linux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  <w:lang w:val="en-US"/>
              </w:rPr>
            </w:pPr>
          </w:p>
        </w:tc>
      </w:tr>
      <w:tr w:rsidR="00DE7145" w:rsidRPr="00D929BC" w:rsidTr="00C757FD">
        <w:trPr>
          <w:trHeight w:val="730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proofErr w:type="spellStart"/>
            <w:r w:rsidRPr="00D929BC">
              <w:rPr>
                <w:b/>
                <w:i/>
                <w:color w:val="000000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</w:pPr>
            <w:r w:rsidRPr="00D929BC">
              <w:rPr>
                <w:color w:val="000000"/>
                <w:sz w:val="22"/>
                <w:szCs w:val="22"/>
              </w:rPr>
              <w:t xml:space="preserve">5 lat w miejscu instalacji, z czasem reakcji maksymalnie w następnym dniu roboczym od zgłoszenia (NBD),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</w:rPr>
            </w:pPr>
          </w:p>
        </w:tc>
      </w:tr>
      <w:tr w:rsidR="00DE7145" w:rsidRPr="00D929BC" w:rsidTr="00C757FD">
        <w:trPr>
          <w:trHeight w:val="318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tryb zgłaszania: 9x5.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</w:rPr>
            </w:pPr>
          </w:p>
        </w:tc>
      </w:tr>
      <w:tr w:rsidR="00DE7145" w:rsidRPr="00D929BC" w:rsidTr="00C757FD">
        <w:trPr>
          <w:trHeight w:val="537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color w:val="000000"/>
              </w:rPr>
            </w:pPr>
            <w:r w:rsidRPr="00D929BC">
              <w:rPr>
                <w:color w:val="000000"/>
                <w:sz w:val="22"/>
                <w:szCs w:val="22"/>
              </w:rPr>
              <w:t>Respektowanie konieczności pozostawienia uszkodzonych dysków u Zamawiającego.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rPr>
                <w:color w:val="000000"/>
              </w:rPr>
            </w:pPr>
          </w:p>
        </w:tc>
      </w:tr>
      <w:tr w:rsidR="00DE7145" w:rsidRPr="00D929BC" w:rsidTr="00C757FD">
        <w:trPr>
          <w:trHeight w:val="1107"/>
        </w:trPr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929BC">
              <w:rPr>
                <w:b/>
                <w:i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DE714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8" w:hanging="284"/>
              <w:rPr>
                <w:b/>
                <w:bCs/>
              </w:rPr>
            </w:pPr>
            <w:r w:rsidRPr="00D929BC">
              <w:rPr>
                <w:color w:val="000000"/>
                <w:sz w:val="22"/>
                <w:szCs w:val="22"/>
              </w:rPr>
              <w:t>licencja Microsoft Windows Server 2012 R2 Standard Edition wraz z licencjami dostępowymi typu CAL dla 50 użytkowników lub (w przypadku zaoferowania systemu równoważnego)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outlineLvl w:val="0"/>
              <w:rPr>
                <w:color w:val="000000"/>
              </w:rPr>
            </w:pPr>
          </w:p>
        </w:tc>
      </w:tr>
      <w:tr w:rsidR="00DE7145" w:rsidRPr="00D929BC" w:rsidTr="00C757FD">
        <w:trPr>
          <w:trHeight w:val="829"/>
        </w:trPr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C405D2" w:rsidRDefault="00DE7145" w:rsidP="00C757FD">
            <w:pPr>
              <w:pStyle w:val="NormalnyWeb"/>
              <w:spacing w:before="0" w:beforeAutospacing="0" w:after="0" w:afterAutospacing="0"/>
              <w:ind w:left="358"/>
              <w:outlineLvl w:val="0"/>
            </w:pPr>
            <w:r w:rsidRPr="00D929BC">
              <w:rPr>
                <w:color w:val="000000"/>
                <w:sz w:val="22"/>
                <w:szCs w:val="22"/>
              </w:rPr>
              <w:t xml:space="preserve">system równoważny (podać nazwę, typ i producenta). Spełnianie warunków równoważności tak jak podane w </w:t>
            </w:r>
            <w:r>
              <w:rPr>
                <w:color w:val="000000"/>
                <w:sz w:val="22"/>
                <w:szCs w:val="22"/>
              </w:rPr>
              <w:t>Opisie przedmiotu zamówienia stanowiącym załącznik nr 1 do SIWZ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D929BC" w:rsidRDefault="00DE7145" w:rsidP="00C757FD">
            <w:pPr>
              <w:pStyle w:val="NormalnyWeb"/>
              <w:spacing w:before="0" w:beforeAutospacing="0" w:after="0" w:afterAutospacing="0"/>
              <w:ind w:left="358"/>
              <w:outlineLvl w:val="0"/>
              <w:rPr>
                <w:color w:val="000000"/>
              </w:rPr>
            </w:pPr>
          </w:p>
        </w:tc>
      </w:tr>
    </w:tbl>
    <w:p w:rsidR="00DE7145" w:rsidRDefault="00DE7145" w:rsidP="00DE7145"/>
    <w:p w:rsidR="00DE7145" w:rsidRPr="00F47DD9" w:rsidRDefault="00DE7145" w:rsidP="00F47DD9">
      <w:pPr>
        <w:pStyle w:val="Akapitzlist"/>
        <w:numPr>
          <w:ilvl w:val="0"/>
          <w:numId w:val="18"/>
        </w:numPr>
        <w:suppressAutoHyphens/>
        <w:spacing w:after="240" w:line="360" w:lineRule="auto"/>
        <w:ind w:left="215" w:hanging="357"/>
        <w:contextualSpacing w:val="0"/>
        <w:jc w:val="both"/>
        <w:rPr>
          <w:rFonts w:ascii="Times New Roman" w:hAnsi="Times New Roman"/>
        </w:rPr>
      </w:pPr>
      <w:r w:rsidRPr="00F47DD9">
        <w:rPr>
          <w:rFonts w:ascii="Times New Roman" w:hAnsi="Times New Roman"/>
          <w:b/>
        </w:rPr>
        <w:t>SERWER NAS DO ARCHIWIZACJI  - 2 sztuki</w:t>
      </w:r>
      <w:r w:rsidRPr="00F47DD9">
        <w:rPr>
          <w:rFonts w:ascii="Times New Roman" w:hAnsi="Times New Roman"/>
          <w:b/>
          <w:i/>
        </w:rPr>
        <w:t xml:space="preserve"> - </w:t>
      </w:r>
      <w:r w:rsidRPr="00F47DD9">
        <w:rPr>
          <w:rFonts w:ascii="Times New Roman" w:hAnsi="Times New Roman"/>
          <w:b/>
        </w:rPr>
        <w:t xml:space="preserve"> Producent: …………………………………………………… Model: …………………………………</w:t>
      </w:r>
    </w:p>
    <w:tbl>
      <w:tblPr>
        <w:tblW w:w="1474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5670"/>
        <w:gridCol w:w="6237"/>
      </w:tblGrid>
      <w:tr w:rsidR="00DE7145" w:rsidRPr="00F47DD9" w:rsidTr="00C757FD">
        <w:trPr>
          <w:trHeight w:val="72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  <w:bCs/>
                <w:lang w:eastAsia="pl-PL"/>
              </w:rPr>
              <w:t>Parametr/ funkcjonalność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</w:rPr>
              <w:t>Parametry urządzenia oferowane przez Wykonawcę (należy wpisać TAK/ SPEŁNIA lub podać parametry techniczne</w:t>
            </w: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pStyle w:val="Bezodstpw"/>
              <w:ind w:firstLin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Obudowa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proofErr w:type="spellStart"/>
            <w:r w:rsidRPr="00F47DD9">
              <w:rPr>
                <w:rFonts w:ascii="Times New Roman" w:hAnsi="Times New Roman"/>
                <w:lang w:eastAsia="pl-PL"/>
              </w:rPr>
              <w:t>Rack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19” o wysokości 2U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pStyle w:val="Bezodstpw"/>
              <w:ind w:firstLine="0"/>
              <w:jc w:val="center"/>
              <w:rPr>
                <w:rFonts w:eastAsiaTheme="minorHAnsi"/>
                <w:b/>
                <w:sz w:val="22"/>
                <w:szCs w:val="22"/>
                <w:lang w:eastAsia="pl-PL"/>
              </w:rPr>
            </w:pPr>
            <w:r w:rsidRPr="00F47DD9">
              <w:rPr>
                <w:b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Procesor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Co najmniej 2 rdzeniowy z częstotliwością taktowania co najmniej  2,13GHz z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Floating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point i z pasywną technologią chłodzenia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Pamięć RAM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DDR3 co najmniej 2GB RAM z możliwością rozszerzenia do 4 GB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Ilość obsługiwanych dysków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8442EB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8442EB">
              <w:rPr>
                <w:rFonts w:ascii="Times New Roman" w:hAnsi="Times New Roman"/>
                <w:lang w:eastAsia="pl-PL"/>
              </w:rPr>
              <w:t>Co najmniej 12 dysków o pojemności minimum 2TB, z zapewnioną możliwością obsługi dysków co najmniej 4TB, z uwagi na  późniejsze  zwiększenie pojemności serwera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7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Interfejsy sieciowe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pStyle w:val="Bezodstpw"/>
              <w:ind w:firstLine="0"/>
              <w:jc w:val="left"/>
              <w:rPr>
                <w:rFonts w:eastAsiaTheme="minorHAnsi"/>
                <w:sz w:val="22"/>
                <w:szCs w:val="22"/>
                <w:lang w:eastAsia="pl-PL"/>
              </w:rPr>
            </w:pPr>
            <w:r w:rsidRPr="00F47DD9">
              <w:rPr>
                <w:sz w:val="22"/>
                <w:szCs w:val="22"/>
                <w:lang w:eastAsia="pl-PL"/>
              </w:rPr>
              <w:t>Co najmniej 4 x Gigabit (10/100/1000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pStyle w:val="Bezodstpw"/>
              <w:spacing w:line="276" w:lineRule="auto"/>
              <w:ind w:firstLine="0"/>
              <w:rPr>
                <w:sz w:val="22"/>
                <w:szCs w:val="22"/>
                <w:lang w:eastAsia="pl-PL"/>
              </w:rPr>
            </w:pPr>
          </w:p>
        </w:tc>
      </w:tr>
      <w:tr w:rsidR="00DE7145" w:rsidRPr="00F47DD9" w:rsidTr="00C757FD">
        <w:trPr>
          <w:trHeight w:val="301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pStyle w:val="Bezodstpw"/>
              <w:ind w:firstLine="0"/>
              <w:jc w:val="left"/>
              <w:rPr>
                <w:sz w:val="22"/>
                <w:szCs w:val="22"/>
                <w:lang w:eastAsia="pl-PL"/>
              </w:rPr>
            </w:pPr>
            <w:r w:rsidRPr="00F47DD9">
              <w:rPr>
                <w:sz w:val="22"/>
                <w:szCs w:val="22"/>
                <w:lang w:eastAsia="pl-PL"/>
              </w:rPr>
              <w:t xml:space="preserve">Wsparcie dla Link </w:t>
            </w:r>
            <w:proofErr w:type="spellStart"/>
            <w:r w:rsidRPr="00F47DD9">
              <w:rPr>
                <w:sz w:val="22"/>
                <w:szCs w:val="22"/>
                <w:lang w:eastAsia="pl-PL"/>
              </w:rPr>
              <w:t>Agregation</w:t>
            </w:r>
            <w:proofErr w:type="spellEnd"/>
            <w:r w:rsidRPr="00F47DD9">
              <w:rPr>
                <w:sz w:val="22"/>
                <w:szCs w:val="22"/>
                <w:lang w:eastAsia="pl-PL"/>
              </w:rPr>
              <w:t xml:space="preserve">, Jumbo </w:t>
            </w:r>
            <w:proofErr w:type="spellStart"/>
            <w:r w:rsidRPr="00F47DD9">
              <w:rPr>
                <w:sz w:val="22"/>
                <w:szCs w:val="22"/>
                <w:lang w:eastAsia="pl-PL"/>
              </w:rPr>
              <w:t>Frame</w:t>
            </w:r>
            <w:proofErr w:type="spellEnd"/>
            <w:r w:rsidRPr="00F47DD9">
              <w:rPr>
                <w:sz w:val="22"/>
                <w:szCs w:val="22"/>
                <w:lang w:eastAsia="pl-PL"/>
              </w:rPr>
              <w:t xml:space="preserve"> oraz WOL.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pStyle w:val="Bezodstpw"/>
              <w:spacing w:line="276" w:lineRule="auto"/>
              <w:ind w:firstLine="0"/>
              <w:rPr>
                <w:sz w:val="22"/>
                <w:szCs w:val="22"/>
                <w:lang w:eastAsia="pl-PL"/>
              </w:rPr>
            </w:pPr>
          </w:p>
        </w:tc>
      </w:tr>
      <w:tr w:rsidR="00DE7145" w:rsidRPr="00F47DD9" w:rsidTr="00C757FD">
        <w:trPr>
          <w:trHeight w:val="32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Porty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 x USB3.0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 x USB2.0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47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Co najmniej 1 port w standardzie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Infiniband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o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50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przepustowość 12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Gb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Wskaźniki LED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Status</w:t>
            </w:r>
          </w:p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LAN</w:t>
            </w:r>
          </w:p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Poszczególne HDD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Obsługa RAID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Basic, JBOD, RAID 0,1,5,6,10 i SHR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Spare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oraz Hot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Spare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dla RAID 1, 5, 6, 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Funkcje RAID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Możliwość zwiększania pojemności i migracja między poziomami RAID online.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Szyfrowanie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Możliwość szyfrowania wybranych udziałów sieciowych.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57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Wspierane systemy Operacyjne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Windows XP,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rPr>
          <w:trHeight w:val="29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Windows Vista,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rPr>
          <w:trHeight w:val="24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Windows 7,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rPr>
          <w:trHeight w:val="25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Windows Server 2008 i 2012,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rPr>
          <w:trHeight w:val="441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Linux (oparte na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rpm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deb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Obsługiwane protokoły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CIFS, AFP, NFS, FTP,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WebDAV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iSCSI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Telnet, SSH, SNMP,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WebDAV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CalDAV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22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Usługi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Serwer VPN,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6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Windows ACL,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1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Time Backup,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7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Integracja z Windows ADS,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3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Firewall, 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3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Serwer wydruku,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3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Serwer WWW,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4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Serwer plików,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44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Manager plików przez WWW,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6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F47DD9">
              <w:rPr>
                <w:rFonts w:ascii="Times New Roman" w:hAnsi="Times New Roman"/>
                <w:lang w:eastAsia="pl-PL"/>
              </w:rPr>
              <w:t>Floating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Point,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60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Szyfrowana replikacja zdalna na kilka serwerów w tym samym czasie,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6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F47DD9">
              <w:rPr>
                <w:rFonts w:ascii="Times New Roman" w:hAnsi="Times New Roman"/>
                <w:lang w:eastAsia="pl-PL"/>
              </w:rPr>
              <w:t>Antyvirus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29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Klient VPN,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5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F47DD9">
              <w:rPr>
                <w:rFonts w:ascii="Times New Roman" w:hAnsi="Times New Roman"/>
                <w:lang w:eastAsia="pl-PL"/>
              </w:rPr>
              <w:t>Cloud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Station, </w:t>
            </w:r>
          </w:p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Usługa DDNS,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591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Certyfikaty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Citrix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425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F47DD9">
              <w:rPr>
                <w:rFonts w:ascii="Times New Roman" w:hAnsi="Times New Roman"/>
                <w:lang w:eastAsia="pl-PL"/>
              </w:rPr>
              <w:t>VMware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vSphere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5.0</w:t>
            </w:r>
            <w:r w:rsidRPr="00F47DD9">
              <w:rPr>
                <w:rFonts w:ascii="Times New Roman" w:hAnsi="Times New Roman"/>
                <w:b/>
                <w:bCs/>
                <w:lang w:eastAsia="pl-PL"/>
              </w:rPr>
              <w:t>,</w:t>
            </w:r>
            <w:r w:rsidRPr="00F47DD9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402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możliwość zarządzanie przez komórkę,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rPr>
          <w:trHeight w:val="337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ind w:firstLine="45"/>
              <w:rPr>
                <w:rFonts w:ascii="Times New Roman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Virtual Drive, </w:t>
            </w:r>
            <w:proofErr w:type="spellStart"/>
            <w:r w:rsidRPr="00F47DD9">
              <w:rPr>
                <w:rFonts w:ascii="Times New Roman" w:hAnsi="Times New Roman"/>
                <w:lang w:val="en-US" w:eastAsia="pl-PL"/>
              </w:rPr>
              <w:t>Serwer</w:t>
            </w:r>
            <w:proofErr w:type="spellEnd"/>
            <w:r w:rsidRPr="00F47DD9">
              <w:rPr>
                <w:rFonts w:ascii="Times New Roman" w:hAnsi="Times New Roman"/>
                <w:lang w:val="en-US" w:eastAsia="pl-PL"/>
              </w:rPr>
              <w:t xml:space="preserve"> i </w:t>
            </w:r>
            <w:proofErr w:type="spellStart"/>
            <w:r w:rsidRPr="00F47DD9">
              <w:rPr>
                <w:rFonts w:ascii="Times New Roman" w:hAnsi="Times New Roman"/>
                <w:lang w:val="en-US" w:eastAsia="pl-PL"/>
              </w:rPr>
              <w:t>klient</w:t>
            </w:r>
            <w:proofErr w:type="spellEnd"/>
            <w:r w:rsidRPr="00F47DD9">
              <w:rPr>
                <w:rFonts w:ascii="Times New Roman" w:hAnsi="Times New Roman"/>
                <w:lang w:val="en-US" w:eastAsia="pl-PL"/>
              </w:rPr>
              <w:t xml:space="preserve"> LDAP,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rPr>
          <w:trHeight w:val="615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val="en-US"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ind w:firstLine="45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Możliwość utworzenia kilku wolumenów w obrębie jednej macierzy RAID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Zarządzanie dyskami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SMART, sprawdzanie złych sektorów, dynamiczne mapowanie uszkodzonych sektorów,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Język GUI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Polski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Gwarancja i serwis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3 lata gwarancji na urządzenie z pełnym wsparciem technicznym przez cały okres gwarancji, obejmujące: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pomoc telefoniczna lub e-mailowa przy uruchomieniu i wdrożeniu produktu,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lastRenderedPageBreak/>
              <w:t>wsparcie techniczne w przypadku problemów ze współpracą z innymi elementami sieci,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powiadomienie o dostępnych aktualizacjach dla zakupionego produktów,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pełna asysta telefoniczna / e-mailowa przy aktualizacji oprogramowania,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pomoc techniczna w sprawach nietypowych, modyfikacjach oprogramowania itp.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gwarancja „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door-door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>”,</w:t>
            </w:r>
          </w:p>
          <w:p w:rsidR="00DE7145" w:rsidRPr="00F47DD9" w:rsidRDefault="00DE7145" w:rsidP="00F47DD9">
            <w:pPr>
              <w:snapToGri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W  przypadku  awarii nośników  danych  w  okresie gwarancji takich jak dyski twarde itp. pozostają one u Zamawiającego.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Deklaracje zgodności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val="en-US" w:eastAsia="pl-PL"/>
              </w:rPr>
            </w:pPr>
            <w:r w:rsidRPr="00F47DD9">
              <w:rPr>
                <w:rFonts w:ascii="Times New Roman" w:hAnsi="Times New Roman"/>
                <w:lang w:val="en-US" w:eastAsia="pl-PL"/>
              </w:rPr>
              <w:t xml:space="preserve">CE Class 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val="en-US"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System plików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Dyski wewnętrzne EXT4. Dyski zewnętrzne FAT, NTFS, EXT3, EXT4, HFS+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Liczba wolumenów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512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 xml:space="preserve">Liczba </w:t>
            </w:r>
            <w:proofErr w:type="spellStart"/>
            <w:r w:rsidRPr="00F47DD9">
              <w:rPr>
                <w:rFonts w:ascii="Times New Roman" w:hAnsi="Times New Roman"/>
                <w:b/>
                <w:i/>
                <w:lang w:eastAsia="pl-PL"/>
              </w:rPr>
              <w:t>iSCSI</w:t>
            </w:r>
            <w:proofErr w:type="spellEnd"/>
            <w:r w:rsidRPr="00F47DD9">
              <w:rPr>
                <w:rFonts w:ascii="Times New Roman" w:hAnsi="Times New Roman"/>
                <w:b/>
                <w:i/>
                <w:lang w:eastAsia="pl-PL"/>
              </w:rPr>
              <w:t xml:space="preserve"> </w:t>
            </w:r>
            <w:proofErr w:type="spellStart"/>
            <w:r w:rsidRPr="00F47DD9">
              <w:rPr>
                <w:rFonts w:ascii="Times New Roman" w:hAnsi="Times New Roman"/>
                <w:b/>
                <w:i/>
                <w:lang w:eastAsia="pl-PL"/>
              </w:rPr>
              <w:t>Targetów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 xml:space="preserve">Liczba </w:t>
            </w:r>
            <w:proofErr w:type="spellStart"/>
            <w:r w:rsidRPr="00F47DD9">
              <w:rPr>
                <w:rFonts w:ascii="Times New Roman" w:hAnsi="Times New Roman"/>
                <w:b/>
                <w:i/>
                <w:lang w:eastAsia="pl-PL"/>
              </w:rPr>
              <w:t>iSCSI</w:t>
            </w:r>
            <w:proofErr w:type="spellEnd"/>
            <w:r w:rsidRPr="00F47DD9">
              <w:rPr>
                <w:rFonts w:ascii="Times New Roman" w:hAnsi="Times New Roman"/>
                <w:b/>
                <w:i/>
                <w:lang w:eastAsia="pl-PL"/>
              </w:rPr>
              <w:t xml:space="preserve"> LUN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Liczba kont użytkowników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2048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Liczba grup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Liczba udziałów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256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Ilość jednoczesnych połączeń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Co najmniej 512 dla CIFS, FTP, AFP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Zasilanie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Wewnętrzne redundantne zasilanie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Rozbudowa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rPr>
                <w:rFonts w:ascii="Times New Roman" w:eastAsiaTheme="minorHAnsi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Możliwość rozbudowy o kolejny moduł bezpośrednio podłączony do urządzenia przez złącze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Infiniband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lub równoważne do co najmniej 24 dysków.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47DD9">
              <w:rPr>
                <w:rFonts w:ascii="Times New Roman" w:hAnsi="Times New Roman"/>
                <w:b/>
                <w:lang w:eastAsia="pl-PL"/>
              </w:rPr>
              <w:t>28.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F47DD9">
              <w:rPr>
                <w:rFonts w:ascii="Times New Roman" w:hAnsi="Times New Roman"/>
                <w:b/>
                <w:i/>
                <w:lang w:eastAsia="pl-PL"/>
              </w:rPr>
              <w:t>Zgodność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 xml:space="preserve">kompatybilność z serwerem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zamaiawiającego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NAS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Synology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RS2211RP+, i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obsługiwa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replikacji macierz – macierz za pomocą posiadanego przez zamawiającego oprogramowaniem </w:t>
            </w:r>
            <w:proofErr w:type="spellStart"/>
            <w:r w:rsidRPr="00F47DD9">
              <w:rPr>
                <w:rFonts w:ascii="Times New Roman" w:hAnsi="Times New Roman"/>
                <w:lang w:eastAsia="pl-PL"/>
              </w:rPr>
              <w:t>Synology</w:t>
            </w:r>
            <w:proofErr w:type="spellEnd"/>
            <w:r w:rsidRPr="00F47DD9">
              <w:rPr>
                <w:rFonts w:ascii="Times New Roman" w:hAnsi="Times New Roman"/>
                <w:lang w:eastAsia="pl-PL"/>
              </w:rPr>
              <w:t xml:space="preserve"> Data Replicator. 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  <w:tr w:rsidR="00DE7145" w:rsidRPr="00F47DD9" w:rsidTr="00C757FD"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145" w:rsidRPr="00F47DD9" w:rsidRDefault="00DE7145" w:rsidP="00C757FD">
            <w:pPr>
              <w:snapToGri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47DD9">
              <w:rPr>
                <w:rFonts w:ascii="Times New Roman" w:hAnsi="Times New Roman"/>
                <w:lang w:eastAsia="pl-PL"/>
              </w:rPr>
              <w:t>obsadzenia wszystkich slotów serwera dedykowanymi dyskami, co najmniej 12 dysków o pojemności co najmniej 2 TB. Dyski musza być zgodne z listą kompatybilności zamieszczoną na stronie producenta serwera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45" w:rsidRPr="00F47DD9" w:rsidRDefault="00DE7145" w:rsidP="00C757FD">
            <w:pPr>
              <w:snapToGrid w:val="0"/>
              <w:rPr>
                <w:rFonts w:ascii="Times New Roman" w:hAnsi="Times New Roman"/>
                <w:lang w:eastAsia="pl-PL"/>
              </w:rPr>
            </w:pPr>
          </w:p>
        </w:tc>
      </w:tr>
    </w:tbl>
    <w:p w:rsidR="00DE7145" w:rsidRPr="00F47DD9" w:rsidRDefault="00DE7145" w:rsidP="00DE7145">
      <w:pPr>
        <w:spacing w:after="120"/>
        <w:rPr>
          <w:rFonts w:ascii="Times New Roman" w:hAnsi="Times New Roman"/>
        </w:rPr>
      </w:pPr>
    </w:p>
    <w:p w:rsidR="00DE7145" w:rsidRPr="00F47DD9" w:rsidRDefault="00DE7145" w:rsidP="00DE7145">
      <w:pPr>
        <w:spacing w:after="120"/>
        <w:rPr>
          <w:rFonts w:ascii="Times New Roman" w:hAnsi="Times New Roman"/>
        </w:rPr>
      </w:pPr>
    </w:p>
    <w:p w:rsidR="00DE7145" w:rsidRPr="00F47DD9" w:rsidRDefault="00DE7145" w:rsidP="00F47DD9">
      <w:pPr>
        <w:pStyle w:val="Akapitzlist"/>
        <w:numPr>
          <w:ilvl w:val="0"/>
          <w:numId w:val="20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F47DD9">
        <w:rPr>
          <w:rFonts w:ascii="Times New Roman" w:hAnsi="Times New Roman"/>
          <w:b/>
        </w:rPr>
        <w:t>SZAFA RACKOWA -1 sztuka- Producent: …………………………………………………………… Model: …………………………………</w:t>
      </w:r>
    </w:p>
    <w:tbl>
      <w:tblPr>
        <w:tblStyle w:val="Tabela-Siatka1"/>
        <w:tblW w:w="14743" w:type="dxa"/>
        <w:tblInd w:w="-176" w:type="dxa"/>
        <w:tblLook w:val="04A0" w:firstRow="1" w:lastRow="0" w:firstColumn="1" w:lastColumn="0" w:noHBand="0" w:noVBand="1"/>
      </w:tblPr>
      <w:tblGrid>
        <w:gridCol w:w="541"/>
        <w:gridCol w:w="2039"/>
        <w:gridCol w:w="5926"/>
        <w:gridCol w:w="6237"/>
      </w:tblGrid>
      <w:tr w:rsidR="00DE7145" w:rsidRPr="00F47DD9" w:rsidTr="00C757FD">
        <w:trPr>
          <w:trHeight w:val="74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  <w:bCs/>
                <w:lang w:eastAsia="pl-PL"/>
              </w:rPr>
              <w:t>Nazwa parametru</w:t>
            </w:r>
          </w:p>
        </w:tc>
        <w:tc>
          <w:tcPr>
            <w:tcW w:w="5926" w:type="dxa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eastAsiaTheme="minorHAnsi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eastAsiaTheme="minorHAnsi" w:hAnsi="Times New Roman"/>
                <w:b/>
                <w:bCs/>
                <w:lang w:eastAsia="pl-PL"/>
              </w:rPr>
              <w:t>Wymagana ilość</w:t>
            </w:r>
            <w:r w:rsidRPr="00F47DD9">
              <w:rPr>
                <w:rFonts w:ascii="Times New Roman" w:hAnsi="Times New Roman"/>
                <w:b/>
                <w:bCs/>
                <w:lang w:eastAsia="pl-PL"/>
              </w:rPr>
              <w:t>/minimalne parametry techniczne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napToGrid w:val="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47DD9">
              <w:rPr>
                <w:rFonts w:ascii="Times New Roman" w:hAnsi="Times New Roman"/>
                <w:b/>
              </w:rPr>
              <w:t>Parametry urządzenia oferowane przez Wykonawcę (należy wpisać TAK/ SPEŁNIA lub podać parametry techniczne</w:t>
            </w:r>
          </w:p>
        </w:tc>
      </w:tr>
      <w:tr w:rsidR="00DE7145" w:rsidRPr="00F47DD9" w:rsidTr="00C757FD">
        <w:trPr>
          <w:trHeight w:val="417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rodzaj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19” stojąca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ind w:left="34"/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wysokość jednostkowa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27U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73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wymiary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1388x600x1000 mm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09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drzwi przednie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perforowane, zamek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5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drzwi tylne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stalowe perforowane dwuskrzydłowe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21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osłony boczne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 xml:space="preserve">na zatrzaskach, </w:t>
            </w:r>
            <w:proofErr w:type="spellStart"/>
            <w:r w:rsidRPr="00F47DD9">
              <w:rPr>
                <w:rFonts w:ascii="Times New Roman" w:hAnsi="Times New Roman"/>
              </w:rPr>
              <w:t>demontowalne</w:t>
            </w:r>
            <w:proofErr w:type="spellEnd"/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3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przepusty kablowe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góra dół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9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belki </w:t>
            </w:r>
            <w:proofErr w:type="spellStart"/>
            <w:r w:rsidRPr="00F47DD9">
              <w:rPr>
                <w:rFonts w:ascii="Times New Roman" w:hAnsi="Times New Roman"/>
                <w:b/>
              </w:rPr>
              <w:t>rackowe</w:t>
            </w:r>
            <w:proofErr w:type="spellEnd"/>
            <w:r w:rsidRPr="00F47DD9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regulowane, 4 szt.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2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wentylatory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 xml:space="preserve">4 </w:t>
            </w:r>
            <w:proofErr w:type="spellStart"/>
            <w:r w:rsidRPr="00F47DD9">
              <w:rPr>
                <w:rFonts w:ascii="Times New Roman" w:hAnsi="Times New Roman"/>
              </w:rPr>
              <w:t>szt</w:t>
            </w:r>
            <w:proofErr w:type="spellEnd"/>
            <w:r w:rsidRPr="00F47DD9">
              <w:rPr>
                <w:rFonts w:ascii="Times New Roman" w:hAnsi="Times New Roman"/>
              </w:rPr>
              <w:t>, w panelu podsufitowym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7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półki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dwie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23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listwy zasilające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po 9 gniazd, 2 szt.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15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organizator kabli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poziomy, 3 szt.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394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organizator kabli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Pionowy, 1 szt.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rPr>
          <w:trHeight w:val="427"/>
        </w:trPr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elementy mocujące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(śruby itp. – podać rodzaj), 50szt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  <w:tr w:rsidR="00DE7145" w:rsidRPr="00F47DD9" w:rsidTr="00C757FD">
        <w:tc>
          <w:tcPr>
            <w:tcW w:w="0" w:type="auto"/>
            <w:vAlign w:val="center"/>
          </w:tcPr>
          <w:p w:rsidR="00DE7145" w:rsidRPr="00F47DD9" w:rsidRDefault="00DE7145" w:rsidP="00C757FD">
            <w:pPr>
              <w:jc w:val="center"/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  <w:b/>
              </w:rPr>
            </w:pPr>
            <w:r w:rsidRPr="00F47DD9">
              <w:rPr>
                <w:rFonts w:ascii="Times New Roman" w:hAnsi="Times New Roman"/>
                <w:b/>
              </w:rPr>
              <w:t xml:space="preserve">konsola </w:t>
            </w:r>
          </w:p>
        </w:tc>
        <w:tc>
          <w:tcPr>
            <w:tcW w:w="5926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  <w:r w:rsidRPr="00F47DD9">
              <w:rPr>
                <w:rFonts w:ascii="Times New Roman" w:hAnsi="Times New Roman"/>
              </w:rPr>
              <w:t>KVM z możliwością podłączenia co najmniej 8 urządzeń</w:t>
            </w:r>
          </w:p>
        </w:tc>
        <w:tc>
          <w:tcPr>
            <w:tcW w:w="6237" w:type="dxa"/>
            <w:vAlign w:val="center"/>
          </w:tcPr>
          <w:p w:rsidR="00DE7145" w:rsidRPr="00F47DD9" w:rsidRDefault="00DE7145" w:rsidP="00C757FD">
            <w:pPr>
              <w:rPr>
                <w:rFonts w:ascii="Times New Roman" w:hAnsi="Times New Roman"/>
              </w:rPr>
            </w:pPr>
          </w:p>
        </w:tc>
      </w:tr>
    </w:tbl>
    <w:p w:rsidR="00DE7145" w:rsidRDefault="00DE7145" w:rsidP="00DE7145">
      <w:pPr>
        <w:pStyle w:val="Akapitzlist"/>
        <w:rPr>
          <w:rFonts w:ascii="Times New Roman" w:hAnsi="Times New Roman"/>
        </w:rPr>
      </w:pPr>
    </w:p>
    <w:p w:rsidR="00F47DD9" w:rsidRPr="00F47DD9" w:rsidRDefault="00F47DD9" w:rsidP="00DE7145">
      <w:pPr>
        <w:pStyle w:val="Akapitzlist"/>
        <w:rPr>
          <w:rFonts w:ascii="Times New Roman" w:hAnsi="Times New Roman"/>
        </w:rPr>
      </w:pPr>
    </w:p>
    <w:p w:rsidR="00DE7145" w:rsidRPr="00F47DD9" w:rsidRDefault="00DE7145" w:rsidP="00F47DD9">
      <w:pPr>
        <w:pStyle w:val="Akapitzlist"/>
        <w:numPr>
          <w:ilvl w:val="0"/>
          <w:numId w:val="20"/>
        </w:numPr>
        <w:suppressAutoHyphens/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F47DD9">
        <w:rPr>
          <w:rFonts w:ascii="Times New Roman" w:hAnsi="Times New Roman"/>
          <w:b/>
        </w:rPr>
        <w:t>PRZEŁĄCZNIKI SIECIOWE (4 sztuki) Producent: ……………………………………………………… Model: …………………………………</w:t>
      </w:r>
    </w:p>
    <w:tbl>
      <w:tblPr>
        <w:tblW w:w="14743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938"/>
        <w:gridCol w:w="6237"/>
      </w:tblGrid>
      <w:tr w:rsidR="00DE7145" w:rsidRPr="00F47DD9" w:rsidTr="00C757FD">
        <w:trPr>
          <w:trHeight w:val="9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Wymagane minimalne parametry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rFonts w:eastAsia="Calibri"/>
                <w:b/>
                <w:sz w:val="22"/>
                <w:szCs w:val="22"/>
                <w:lang w:eastAsia="en-US"/>
              </w:rPr>
              <w:t>Parametry urządzenia oferowane przez Wykonawcę (należy wpisać TAK/ SPEŁNIA lub podać parametry techniczne)</w:t>
            </w:r>
          </w:p>
        </w:tc>
      </w:tr>
      <w:tr w:rsidR="00DE7145" w:rsidRPr="00F47DD9" w:rsidTr="00C757FD">
        <w:trPr>
          <w:trHeight w:val="35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Przełączniki dedykowane o wysokości 1U przystosowanym do montowania w szafie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rack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. Zamawiający wymaga dostarczenia wszystkich elementów do montażu w szafie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lastRenderedPageBreak/>
              <w:t>rack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(wymienić)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tabs>
                <w:tab w:val="num" w:pos="284"/>
              </w:tabs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przełącznik: co najmniej 48 portów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GigaEthernet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10/100/1000 Auto-MDI/MDIX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4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co najmniej 4 wbudowane porty 40 Gigabit Ethernet QSFP+.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63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co najmniej 4 porty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uplink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definiowane przez moduły, obsługujące wkładki 1 Gigabit Ethernet SFP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33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10 Gigabit Ethernet  SFP+.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84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porty wbudowane w przełącznik muszą być aktywne po wyposażeniu przełącznika w moduł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uplink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01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Przełącznik musi umożliwiać stworzenie stosu przełączników: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87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DE7145">
            <w:pPr>
              <w:pStyle w:val="Akapitzlist2"/>
              <w:widowControl w:val="0"/>
              <w:numPr>
                <w:ilvl w:val="1"/>
                <w:numId w:val="19"/>
              </w:numPr>
              <w:spacing w:line="240" w:lineRule="auto"/>
              <w:ind w:left="164" w:hanging="283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liczącego co najmniej 10 urządzeń, połączone w topologii pierścienia (ring). Do łączenia urządzeń w stos muszą być zastosowane połączenia o prędkości co najmniej 40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Gb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/s;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829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DE7145">
            <w:pPr>
              <w:pStyle w:val="Akapitzlist2"/>
              <w:widowControl w:val="0"/>
              <w:numPr>
                <w:ilvl w:val="1"/>
                <w:numId w:val="19"/>
              </w:numPr>
              <w:spacing w:line="240" w:lineRule="auto"/>
              <w:ind w:left="164" w:hanging="283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liczącego co najmniej 5 urządzeń, połączone w technologii siatki (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full-mesh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– każdy z każdym), do łączenia urządzeń w stos muszą być zastosowane połączenia o prędkości co najmniej 40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Gb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>/s.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Zamawiający wymaga dostarczenia przewodów do łączenia przełączników w stos o długości co najmniej 3 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Stos musi być odporny na awarie, tzn. przełącznik kontrolujący pracę stosu (master) musi być automatycznie zastąpiony przełącznikiem pełniącym rolę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backup’u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– wybór przełącznika backup nie może odbywać się w momencie awarii przełącznika master.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79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przełącznik musi posiadać wymienny zasilacz AC.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1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wyposażony w wewnętrzny redundantny zasilacz.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2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musi posiadać co najmniej 2 moduły wentylacji.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645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zarówno zasilacz, jak i moduł wentylacji muszą posiadać możliwość wymiany podczas pracy urządzenia (hot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swap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).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Przełącznik musi posiadać panel kontrolny z przyciskami, pozwalający na wykonywanie podstawowych czynności związanych z zarządzaniem (adresacja IP, reset), dopuszcza się użycie wbudowanego w przełącznik, ekranu LCD.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Przełącznik musi być wyposażony w port konsoli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84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Przełącznik musi być wyposażony w dedykowany interfejs Ethernet do zarządzania OOB (out-of-band).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96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91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Przełącznik musi być wyposażony w co najmniej 2 GB pamięci Flash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16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Przełącznik musi być wyposażony w co najmniej 2 GB pamięci DRAM.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Zarządzanie za pośrednictwem interfejsu linii komend (CLI) przez port konsoli, telnet,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ssh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>, oraz także za pośrednictwem interfejsu WWW.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Wydajność przełączania w warstwie 2 modelu ISO/OSI o wartości co najmniej 496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Gb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/s i 365 milionów pakietów na sekundę.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obsługa co najmniej 64 000 adresów MAC.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obsługa ramki Jumbo (9216 bajtów).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3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obsługa sieci VLAN zgodne z IEEE 802.1q w ilości co najmniej 4000.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proofErr w:type="spellStart"/>
            <w:r w:rsidRPr="00F47DD9">
              <w:rPr>
                <w:sz w:val="22"/>
                <w:szCs w:val="22"/>
                <w:lang w:val="en-US" w:eastAsia="en-US"/>
              </w:rPr>
              <w:t>obsługa</w:t>
            </w:r>
            <w:proofErr w:type="spellEnd"/>
            <w:r w:rsidRPr="00F47DD9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val="en-US" w:eastAsia="en-US"/>
              </w:rPr>
              <w:t>mechanizm</w:t>
            </w:r>
            <w:proofErr w:type="spellEnd"/>
            <w:r w:rsidRPr="00F47DD9">
              <w:rPr>
                <w:sz w:val="22"/>
                <w:szCs w:val="22"/>
                <w:lang w:val="en-US" w:eastAsia="en-US"/>
              </w:rPr>
              <w:t xml:space="preserve"> Q-in-Q (802.1ad).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E7145" w:rsidRPr="00F47DD9" w:rsidTr="00C757FD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wsparcie protokołu MVRP.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obsługa agregowania połączeń zgodne z IEEE 802.3ad: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23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co najmniej 128 grupy LAG,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20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co najmniej 16 portów w grupie.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tabs>
                <w:tab w:val="num" w:pos="426"/>
              </w:tabs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Przełącznik musi obsługiwać protokół: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F47DD9">
              <w:rPr>
                <w:sz w:val="22"/>
                <w:szCs w:val="22"/>
                <w:lang w:eastAsia="en-US"/>
              </w:rPr>
              <w:t>Spanning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Tree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Rapid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Spannig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Tree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>, zgodnie z IEEE 802.1D-2004,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9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F47DD9">
              <w:rPr>
                <w:sz w:val="22"/>
                <w:szCs w:val="22"/>
                <w:lang w:eastAsia="en-US"/>
              </w:rPr>
              <w:t>Multiple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Spanning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Tree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zgodnie z IEEE 802.1Q-2003 (co najmniej 64 instancje MSTP).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90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LLDP i LLDP-MED.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obsługa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rutingu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statycznego oraz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protokółu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RIP.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40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Ilość tras obsługiwanych sprzętowo nie mniejsza niż 16 000.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możliwość obsługi protokołu VRRP,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69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możliwość obsługi protokołów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rutingu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dynamicznego OSPFv2/v3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27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możliwość obsługi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rutingu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multicast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w postaci PIM-SM, PIM-DM, PIM-SSM oraz IGMP.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możliwość uruchomienia protokołów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rutingu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dynamicznego IS-IS, BGP zarówno dla IPv4 i IPv6.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mechanizmy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priorytetyzowania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i zarządzania ruchem sieciowym (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QoS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) w warstwie 2 i 3 modelu ISO/OSI.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0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Klasyfikacja ruchu w zależności od co najmniej: </w:t>
            </w:r>
          </w:p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interfejsu, typu ramki Ethernet,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52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sieci VLAN,</w:t>
            </w:r>
          </w:p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priorytetu w warstwie 2 modelu ISO/OSI (802.1p),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9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adresów MAC,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79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adresów IP,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269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wartości pola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ToS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>/DSCP w nagłówkach IP, portów TCP 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03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UDP. obsługa, sprzętowo, co najmniej 12 kolejek per port fizyczny.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obsługa filtrowania ruchu co najmniej na poziomie portu i sieci VLAN dla kryteriów z warstw 2-4.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9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realizowanie sprzętowo nie mniej niż 3500 reguł filtrowania ruchu.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48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dostępny mechanizm zliczania w regułach filtrowania ruchu dla zaakceptowanych lub zablokowanych pakietów.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39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dostępna funkcja edycji reguł filtrowania ruchu na samym urządzeniu.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52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7DD9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>obsługa mechanizmów bezpieczeństwa:</w:t>
            </w:r>
          </w:p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limitowanie adresów MAC,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3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F47DD9">
              <w:rPr>
                <w:sz w:val="22"/>
                <w:szCs w:val="22"/>
                <w:lang w:eastAsia="en-US"/>
              </w:rPr>
              <w:t>Dynamic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 ARP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Inspection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399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DHCP </w:t>
            </w:r>
            <w:proofErr w:type="spellStart"/>
            <w:r w:rsidRPr="00F47DD9">
              <w:rPr>
                <w:sz w:val="22"/>
                <w:szCs w:val="22"/>
                <w:lang w:eastAsia="en-US"/>
              </w:rPr>
              <w:t>snooping</w:t>
            </w:r>
            <w:proofErr w:type="spellEnd"/>
            <w:r w:rsidRPr="00F47DD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272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51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proofErr w:type="spellStart"/>
            <w:r w:rsidRPr="00F47DD9">
              <w:rPr>
                <w:sz w:val="22"/>
                <w:szCs w:val="22"/>
                <w:lang w:val="en-US" w:eastAsia="en-US"/>
              </w:rPr>
              <w:t>obsługa</w:t>
            </w:r>
            <w:proofErr w:type="spellEnd"/>
            <w:r w:rsidRPr="00F47DD9">
              <w:rPr>
                <w:sz w:val="22"/>
                <w:szCs w:val="22"/>
                <w:lang w:val="en-US" w:eastAsia="en-US"/>
              </w:rPr>
              <w:t>:</w:t>
            </w:r>
          </w:p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F47DD9">
              <w:rPr>
                <w:sz w:val="22"/>
                <w:szCs w:val="22"/>
                <w:lang w:val="en-US" w:eastAsia="en-US"/>
              </w:rPr>
              <w:t>Ethernet Ring Protection Switching.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E7145" w:rsidRPr="00F47DD9" w:rsidTr="00C757FD">
        <w:trPr>
          <w:trHeight w:val="548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IEEE 802.1x zarówno dla pojedynczego, jak i wielu suplikantów na porcie.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849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przypisywanie ustawień dla użytkownika na podstawie atrybutów zwracanych przez serwer RADIUS (co najmniej VLAN oraz reguła filtrowania ruchu).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20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obsługa co najmniej następujące typów: EAP: MD5, TLS, TTLS, PEAP.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4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  <w:r w:rsidRPr="00F47DD9">
              <w:rPr>
                <w:sz w:val="22"/>
                <w:szCs w:val="22"/>
                <w:lang w:eastAsia="en-US"/>
              </w:rPr>
              <w:t xml:space="preserve">obsługa protokołu SNMP (wersje 2c i 3), oraz grupy RMON 1, 2, 3, 9.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71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dostępna funkcja kopiowania (mirroring) ruchu na poziomie portu i sieci VLAN.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Architektura systemu operacyjnego urządzenia musi posiadać budowę modularną (poszczególne moduły muszą działać w odseparowanych obszarach pamięci), m.in. moduł przekazywania pakietów, odpowiedzialny za przełączanie pakietów musi być oddzielony od modułu routingu IP, odpowiedzialnego za ustalanie tras routingu i zarządzanie urządzeniem.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mechanizm szybkiego odtwarzania systemu i przywracania konfiguracji.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7DD9">
              <w:rPr>
                <w:rFonts w:ascii="Times New Roman" w:hAnsi="Times New Roman"/>
                <w:color w:val="000000"/>
                <w:lang w:eastAsia="pl-PL"/>
              </w:rPr>
              <w:t>oryginalne wkładki SFP producenta przełącznika 1000Base-LX, 1310nm, SMF– 8 sztuk oraz oryginalne wkładki SFP producenta przełącznika 1000Base-SX, 850nm, MMF - 8 sztuk.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7DD9">
              <w:rPr>
                <w:b/>
                <w:color w:val="000000"/>
                <w:sz w:val="22"/>
                <w:szCs w:val="22"/>
              </w:rPr>
              <w:t>37.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Dostarczane urządzenie musi być objęte co najmniej 36-miesięcznym (3 lata) wsparciem technicznym producenta urządzenia.: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849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tabs>
                <w:tab w:val="num" w:pos="709"/>
              </w:tabs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wsparcie świadczone co najmniej na następującym poziomie:</w:t>
            </w:r>
          </w:p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zgłaszanie uszkodzenia, awarii, błędu w dni robocze w godzinach pracy Zamawiającego (8-16)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535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wymiana urządzenia po rozpoznaniu uszkodzenia, awarii, błędu w wyniku zgłoszenia przez Zamawiającego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7145" w:rsidRPr="00F47DD9" w:rsidTr="00C757FD">
        <w:trPr>
          <w:trHeight w:val="1004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E7145" w:rsidRPr="00F47DD9" w:rsidRDefault="00DE7145" w:rsidP="00C757FD">
            <w:pPr>
              <w:pStyle w:val="Akapitzlist2"/>
              <w:widowControl w:val="0"/>
              <w:spacing w:line="240" w:lineRule="auto"/>
              <w:ind w:left="0" w:firstLine="0"/>
              <w:contextualSpacing w:val="0"/>
              <w:rPr>
                <w:sz w:val="22"/>
                <w:szCs w:val="22"/>
                <w:lang w:eastAsia="en-US"/>
              </w:rPr>
            </w:pPr>
            <w:r w:rsidRPr="00F47DD9">
              <w:rPr>
                <w:sz w:val="22"/>
                <w:szCs w:val="22"/>
                <w:lang w:eastAsia="en-US"/>
              </w:rPr>
              <w:t>nieograniczony dostęp (24 godziny na dobę, 7 dni w tygodniu) do dedykowanej przez producenta urządzenia strony pozwalający na uzyskanie pomocy technicznej, aktualizacje i uaktualnienia oprogramowania.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7145" w:rsidRPr="00F47DD9" w:rsidRDefault="00DE7145" w:rsidP="00C757FD">
            <w:pPr>
              <w:pStyle w:val="NormalnyWeb"/>
              <w:spacing w:before="0" w:beforeAutospacing="0" w:after="0" w:afterAutospacing="0"/>
              <w:ind w:left="32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E7145" w:rsidRPr="00F47DD9" w:rsidRDefault="00DE7145" w:rsidP="00DE7145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rPr>
          <w:rFonts w:ascii="Times New Roman" w:hAnsi="Times New Roman"/>
          <w:lang w:eastAsia="pl-PL"/>
        </w:rPr>
      </w:pPr>
    </w:p>
    <w:p w:rsidR="00DE7145" w:rsidRPr="00F47DD9" w:rsidRDefault="00DE7145" w:rsidP="00DE7145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jc w:val="right"/>
        <w:rPr>
          <w:rFonts w:ascii="Times New Roman" w:hAnsi="Times New Roman"/>
          <w:lang w:eastAsia="pl-PL"/>
        </w:rPr>
      </w:pPr>
    </w:p>
    <w:p w:rsidR="00DE7145" w:rsidRPr="00F47DD9" w:rsidRDefault="00DE7145" w:rsidP="00DE7145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jc w:val="right"/>
        <w:rPr>
          <w:rFonts w:ascii="Times New Roman" w:hAnsi="Times New Roman"/>
          <w:lang w:eastAsia="pl-PL"/>
        </w:rPr>
      </w:pPr>
    </w:p>
    <w:p w:rsidR="00DE7145" w:rsidRPr="00F47DD9" w:rsidRDefault="00DE7145" w:rsidP="00DE7145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jc w:val="right"/>
        <w:rPr>
          <w:rFonts w:ascii="Times New Roman" w:hAnsi="Times New Roman"/>
          <w:lang w:eastAsia="pl-PL"/>
        </w:rPr>
      </w:pPr>
    </w:p>
    <w:p w:rsidR="00F47DD9" w:rsidRPr="00F47DD9" w:rsidRDefault="00F47DD9" w:rsidP="00F47DD9">
      <w:pPr>
        <w:spacing w:line="240" w:lineRule="auto"/>
        <w:ind w:left="9356" w:firstLine="4"/>
        <w:rPr>
          <w:rFonts w:ascii="Times New Roman" w:hAnsi="Times New Roman"/>
          <w:lang w:eastAsia="pl-PL"/>
        </w:rPr>
      </w:pPr>
      <w:r w:rsidRPr="00F47DD9">
        <w:rPr>
          <w:rFonts w:ascii="Times New Roman" w:hAnsi="Times New Roman"/>
          <w:lang w:eastAsia="pl-PL"/>
        </w:rPr>
        <w:t>……………………………………………</w:t>
      </w:r>
    </w:p>
    <w:p w:rsidR="00F47DD9" w:rsidRDefault="00DE7145" w:rsidP="00F47DD9">
      <w:pPr>
        <w:tabs>
          <w:tab w:val="left" w:pos="9356"/>
        </w:tabs>
        <w:spacing w:line="240" w:lineRule="auto"/>
        <w:ind w:left="9356" w:hanging="1276"/>
        <w:jc w:val="center"/>
        <w:rPr>
          <w:rFonts w:ascii="Times New Roman" w:hAnsi="Times New Roman"/>
          <w:vertAlign w:val="superscript"/>
          <w:lang w:eastAsia="pl-PL"/>
        </w:rPr>
      </w:pPr>
      <w:r w:rsidRPr="00F47DD9">
        <w:rPr>
          <w:rFonts w:ascii="Times New Roman" w:hAnsi="Times New Roman"/>
          <w:vertAlign w:val="superscript"/>
          <w:lang w:eastAsia="pl-PL"/>
        </w:rPr>
        <w:t xml:space="preserve">podpis osób/osoby uprawnionej do reprezentowania Wykonawcy </w:t>
      </w:r>
    </w:p>
    <w:p w:rsidR="00DE7145" w:rsidRPr="00F47DD9" w:rsidRDefault="00DE7145" w:rsidP="00F47DD9">
      <w:pPr>
        <w:spacing w:line="240" w:lineRule="auto"/>
        <w:ind w:left="9923" w:firstLine="283"/>
        <w:rPr>
          <w:rFonts w:ascii="Times New Roman" w:hAnsi="Times New Roman"/>
          <w:vertAlign w:val="superscript"/>
          <w:lang w:eastAsia="pl-PL"/>
        </w:rPr>
      </w:pPr>
      <w:r w:rsidRPr="00F47DD9">
        <w:rPr>
          <w:rFonts w:ascii="Times New Roman" w:hAnsi="Times New Roman"/>
          <w:vertAlign w:val="superscript"/>
          <w:lang w:eastAsia="pl-PL"/>
        </w:rPr>
        <w:t>i składania oświadczeń woli w jego imieniu</w:t>
      </w:r>
    </w:p>
    <w:sectPr w:rsidR="00DE7145" w:rsidRPr="00F47DD9" w:rsidSect="00F47DD9">
      <w:footerReference w:type="default" r:id="rId7"/>
      <w:pgSz w:w="16838" w:h="11906" w:orient="landscape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62" w:rsidRDefault="00730A62" w:rsidP="00DE7145">
      <w:pPr>
        <w:spacing w:after="0" w:line="240" w:lineRule="auto"/>
      </w:pPr>
      <w:r>
        <w:separator/>
      </w:r>
    </w:p>
  </w:endnote>
  <w:endnote w:type="continuationSeparator" w:id="0">
    <w:p w:rsidR="00730A62" w:rsidRDefault="00730A62" w:rsidP="00DE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45" w:rsidRDefault="00DE7145" w:rsidP="00DE7145">
    <w:pPr>
      <w:pStyle w:val="Stopka"/>
    </w:pPr>
  </w:p>
  <w:p w:rsidR="00DE7145" w:rsidRDefault="00DE7145" w:rsidP="00DE7145">
    <w:pPr>
      <w:pStyle w:val="Stopka"/>
    </w:pPr>
  </w:p>
  <w:p w:rsidR="00DE7145" w:rsidRDefault="00DE7145" w:rsidP="00DE7145">
    <w:pPr>
      <w:pStyle w:val="Stopka"/>
    </w:pPr>
  </w:p>
  <w:p w:rsidR="00DE7145" w:rsidRDefault="00DE7145" w:rsidP="00DE7145">
    <w:pPr>
      <w:pStyle w:val="Stopka"/>
      <w:ind w:firstLine="142"/>
    </w:pPr>
    <w:r>
      <w:rPr>
        <w:b/>
        <w:noProof/>
        <w:lang w:eastAsia="pl-PL"/>
      </w:rPr>
      <w:drawing>
        <wp:inline distT="0" distB="0" distL="0" distR="0" wp14:anchorId="366A79B8" wp14:editId="2DCC4E21">
          <wp:extent cx="1885306" cy="396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06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7145" w:rsidRDefault="00DE7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62" w:rsidRDefault="00730A62" w:rsidP="00DE7145">
      <w:pPr>
        <w:spacing w:after="0" w:line="240" w:lineRule="auto"/>
      </w:pPr>
      <w:r>
        <w:separator/>
      </w:r>
    </w:p>
  </w:footnote>
  <w:footnote w:type="continuationSeparator" w:id="0">
    <w:p w:rsidR="00730A62" w:rsidRDefault="00730A62" w:rsidP="00DE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443"/>
    <w:multiLevelType w:val="hybridMultilevel"/>
    <w:tmpl w:val="9A5A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C7E"/>
    <w:multiLevelType w:val="hybridMultilevel"/>
    <w:tmpl w:val="F13E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30A8"/>
    <w:multiLevelType w:val="multilevel"/>
    <w:tmpl w:val="95FEB2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391350F8"/>
    <w:multiLevelType w:val="hybridMultilevel"/>
    <w:tmpl w:val="B3C65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4A6BD6"/>
    <w:multiLevelType w:val="hybridMultilevel"/>
    <w:tmpl w:val="64D8367E"/>
    <w:lvl w:ilvl="0" w:tplc="E6B42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B55"/>
    <w:multiLevelType w:val="hybridMultilevel"/>
    <w:tmpl w:val="9CA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36310"/>
    <w:multiLevelType w:val="hybridMultilevel"/>
    <w:tmpl w:val="6C9E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122A3"/>
    <w:multiLevelType w:val="hybridMultilevel"/>
    <w:tmpl w:val="DA1C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F7445"/>
    <w:multiLevelType w:val="hybridMultilevel"/>
    <w:tmpl w:val="B5143EF2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41FF"/>
    <w:multiLevelType w:val="hybridMultilevel"/>
    <w:tmpl w:val="01D6CE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337BB"/>
    <w:multiLevelType w:val="hybridMultilevel"/>
    <w:tmpl w:val="0008787A"/>
    <w:lvl w:ilvl="0" w:tplc="1BC49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37D6B"/>
    <w:multiLevelType w:val="hybridMultilevel"/>
    <w:tmpl w:val="8A6A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5CBB"/>
    <w:multiLevelType w:val="hybridMultilevel"/>
    <w:tmpl w:val="68D8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00CA5"/>
    <w:multiLevelType w:val="hybridMultilevel"/>
    <w:tmpl w:val="8CF03898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6E02"/>
    <w:multiLevelType w:val="hybridMultilevel"/>
    <w:tmpl w:val="2BDAA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778F"/>
    <w:multiLevelType w:val="hybridMultilevel"/>
    <w:tmpl w:val="D4EC0182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62B9"/>
    <w:multiLevelType w:val="hybridMultilevel"/>
    <w:tmpl w:val="6C9E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70CFD"/>
    <w:multiLevelType w:val="hybridMultilevel"/>
    <w:tmpl w:val="800A62EE"/>
    <w:lvl w:ilvl="0" w:tplc="B7A6030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60D13D4"/>
    <w:multiLevelType w:val="hybridMultilevel"/>
    <w:tmpl w:val="9D7A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67092"/>
    <w:multiLevelType w:val="hybridMultilevel"/>
    <w:tmpl w:val="767CEC2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18"/>
  </w:num>
  <w:num w:numId="8">
    <w:abstractNumId w:val="1"/>
  </w:num>
  <w:num w:numId="9">
    <w:abstractNumId w:val="14"/>
  </w:num>
  <w:num w:numId="10">
    <w:abstractNumId w:val="8"/>
  </w:num>
  <w:num w:numId="11">
    <w:abstractNumId w:val="16"/>
  </w:num>
  <w:num w:numId="12">
    <w:abstractNumId w:val="7"/>
  </w:num>
  <w:num w:numId="13">
    <w:abstractNumId w:val="13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28"/>
    <w:rsid w:val="000D52C7"/>
    <w:rsid w:val="00602FF2"/>
    <w:rsid w:val="00730A62"/>
    <w:rsid w:val="008442EB"/>
    <w:rsid w:val="00C50828"/>
    <w:rsid w:val="00DE7145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81C9-FD38-45B9-B7BC-8DD070B2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1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7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4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E71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714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E7145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DE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E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2397</Words>
  <Characters>14383</Characters>
  <Application>Microsoft Office Word</Application>
  <DocSecurity>0</DocSecurity>
  <Lines>119</Lines>
  <Paragraphs>33</Paragraphs>
  <ScaleCrop>false</ScaleCrop>
  <Company/>
  <LinksUpToDate>false</LinksUpToDate>
  <CharactersWithSpaces>16747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4</cp:revision>
  <dcterms:created xsi:type="dcterms:W3CDTF">2016-06-01T12:33:00Z</dcterms:created>
  <dcterms:modified xsi:type="dcterms:W3CDTF">2016-06-10T12:47:00Z</dcterms:modified>
</cp:coreProperties>
</file>