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4CBCB" w14:textId="1C8CB1FA" w:rsidR="00BD545E" w:rsidRPr="00F257A3" w:rsidRDefault="00BD545E" w:rsidP="00B0043A">
      <w:pPr>
        <w:spacing w:before="120" w:after="120" w:line="276" w:lineRule="auto"/>
        <w:jc w:val="right"/>
      </w:pPr>
      <w:r w:rsidRPr="00E60BEE">
        <w:t xml:space="preserve">Załącznik nr 1 </w:t>
      </w:r>
      <w:r w:rsidRPr="00F257A3">
        <w:t xml:space="preserve">do </w:t>
      </w:r>
      <w:r w:rsidR="00B0043A">
        <w:t>zapytania ofertowego</w:t>
      </w:r>
    </w:p>
    <w:p w14:paraId="143B057D" w14:textId="77777777" w:rsidR="00BD545E" w:rsidRPr="00E60BEE" w:rsidRDefault="00BD545E" w:rsidP="00BD545E">
      <w:pPr>
        <w:spacing w:before="120" w:after="120" w:line="276" w:lineRule="auto"/>
        <w:ind w:left="5664" w:firstLine="708"/>
        <w:jc w:val="both"/>
      </w:pPr>
    </w:p>
    <w:p w14:paraId="374E3E9D" w14:textId="77777777" w:rsidR="00BD545E" w:rsidRDefault="00BD545E" w:rsidP="00BD545E">
      <w:pPr>
        <w:spacing w:before="120" w:after="120" w:line="276" w:lineRule="auto"/>
        <w:jc w:val="both"/>
        <w:rPr>
          <w:b/>
        </w:rPr>
      </w:pPr>
    </w:p>
    <w:p w14:paraId="4FC4DB56" w14:textId="77777777" w:rsidR="00BD545E" w:rsidRDefault="00BD545E" w:rsidP="00BD545E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OPIS PRZEDMIOTU ZAMÓWIENIA</w:t>
      </w:r>
    </w:p>
    <w:p w14:paraId="4E1F44F6" w14:textId="77777777" w:rsidR="00BD545E" w:rsidRDefault="00BD545E" w:rsidP="00BD545E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0A57F97" w14:textId="77777777" w:rsidR="00BD545E" w:rsidRPr="00E60BEE" w:rsidRDefault="00BD545E" w:rsidP="00BD545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vanish/>
          <w:specVanish/>
        </w:rPr>
      </w:pPr>
      <w:r>
        <w:rPr>
          <w:b/>
        </w:rPr>
        <w:t xml:space="preserve">Projekt, dostawa i montaż sytemu automatycznego gaszenia gazem w przypadku wykrycia pożaru </w:t>
      </w:r>
      <w:r>
        <w:t xml:space="preserve">w budynku filtra epidemiologicznego na terenie obiektu </w:t>
      </w:r>
      <w:proofErr w:type="spellStart"/>
      <w:r>
        <w:t>UdSC</w:t>
      </w:r>
      <w:proofErr w:type="spellEnd"/>
      <w:r>
        <w:t xml:space="preserve"> w Białej Podlaskiej mieszczącym się przy ul. </w:t>
      </w:r>
      <w:proofErr w:type="spellStart"/>
      <w:r>
        <w:t>Dokudowskiej</w:t>
      </w:r>
      <w:proofErr w:type="spellEnd"/>
      <w:r>
        <w:t xml:space="preserve"> 19</w:t>
      </w:r>
      <w:bookmarkStart w:id="0" w:name="_GoBack"/>
      <w:bookmarkEnd w:id="0"/>
      <w:r>
        <w:t>.</w:t>
      </w:r>
    </w:p>
    <w:p w14:paraId="081C7EC1" w14:textId="77777777" w:rsidR="00BD545E" w:rsidRPr="00E60BEE" w:rsidRDefault="00BD545E" w:rsidP="00BD545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8375CBF" w14:textId="77777777" w:rsidR="00BD545E" w:rsidRPr="00271B36" w:rsidRDefault="00BD545E" w:rsidP="00BD545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</w:p>
    <w:p w14:paraId="0EEDF2CB" w14:textId="77777777" w:rsidR="00BD545E" w:rsidRPr="00716ECA" w:rsidRDefault="00BD545E" w:rsidP="00BD5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u w:val="single"/>
        </w:rPr>
      </w:pPr>
      <w:r w:rsidRPr="00716ECA">
        <w:rPr>
          <w:b/>
          <w:u w:val="single"/>
        </w:rPr>
        <w:t>W ramach dostawy systemu gaśniczego przewiduje się zakup urządze</w:t>
      </w:r>
      <w:r>
        <w:rPr>
          <w:b/>
          <w:u w:val="single"/>
        </w:rPr>
        <w:t>ń</w:t>
      </w:r>
      <w:r w:rsidRPr="00716ECA">
        <w:rPr>
          <w:b/>
          <w:u w:val="single"/>
        </w:rPr>
        <w:t xml:space="preserve"> o następujących parametrach</w:t>
      </w:r>
      <w:r w:rsidR="00945421">
        <w:rPr>
          <w:b/>
          <w:u w:val="single"/>
        </w:rPr>
        <w:t xml:space="preserve"> i z uwzględnieniem następujących wytycznych</w:t>
      </w:r>
      <w:r w:rsidRPr="00716ECA">
        <w:rPr>
          <w:b/>
          <w:u w:val="single"/>
        </w:rPr>
        <w:t>:</w:t>
      </w:r>
    </w:p>
    <w:p w14:paraId="5987FC55" w14:textId="77777777" w:rsidR="00BD545E" w:rsidRPr="00291722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291722">
        <w:t>system składa się z następujących elementów: systemu gaśnicz</w:t>
      </w:r>
      <w:r>
        <w:t>ego</w:t>
      </w:r>
      <w:r w:rsidRPr="00291722">
        <w:t xml:space="preserve"> i systemu sterowania; </w:t>
      </w:r>
    </w:p>
    <w:p w14:paraId="50E8379F" w14:textId="77777777" w:rsidR="00BD545E" w:rsidRPr="00291722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291722">
        <w:t>system ten będzie gasił pożar tylko w pomieszczeniu serwerowni o powierzchni 6,75m2 i kubaturze 23,625 m</w:t>
      </w:r>
      <w:r>
        <w:t>3;</w:t>
      </w:r>
    </w:p>
    <w:p w14:paraId="77AABA6E" w14:textId="77777777" w:rsidR="00BD545E" w:rsidRPr="00291722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291722">
        <w:t>w serwerowni jest zamontowany sufit podwieszany – odległość od sufitu ze stropodachem</w:t>
      </w:r>
      <w:r w:rsidR="00C83292">
        <w:t>:</w:t>
      </w:r>
      <w:r w:rsidRPr="00291722">
        <w:t xml:space="preserve"> ok. </w:t>
      </w:r>
      <w:r>
        <w:t>50 cm;</w:t>
      </w:r>
    </w:p>
    <w:p w14:paraId="6BBF0ED6" w14:textId="3118801F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do obowiązków Wykonawcy należy wykonanie hermetyzacji pomieszczenia serwerowni, w stopniu pozwalającym na prawidłowe i bezpieczne użytkowanie systemu gaszenia, w</w:t>
      </w:r>
      <w:r w:rsidR="00C83292">
        <w:t> </w:t>
      </w:r>
      <w:r>
        <w:t xml:space="preserve">tym: uszczelnienie </w:t>
      </w:r>
      <w:r w:rsidRPr="00291722">
        <w:t>ścia</w:t>
      </w:r>
      <w:r>
        <w:t>n</w:t>
      </w:r>
      <w:r w:rsidRPr="00291722">
        <w:t>,</w:t>
      </w:r>
      <w:r>
        <w:t xml:space="preserve"> uszczelnienie przepustów kablowych, uszczelnienie drzwi (wykonanie samozamykacza lub dostosowanie już istniejącego),</w:t>
      </w:r>
      <w:r w:rsidRPr="00F513F0">
        <w:t xml:space="preserve"> </w:t>
      </w:r>
      <w:r w:rsidRPr="006318AB">
        <w:t>zamknięcie klap na</w:t>
      </w:r>
      <w:r w:rsidR="00C83292">
        <w:t> </w:t>
      </w:r>
      <w:r w:rsidRPr="006318AB">
        <w:t>przewodach wentylacyjnych wiodących do pomieszcz</w:t>
      </w:r>
      <w:r>
        <w:t xml:space="preserve">enia i zatrzymania wentylacji, </w:t>
      </w:r>
    </w:p>
    <w:p w14:paraId="1BA911C5" w14:textId="77777777" w:rsidR="00BD545E" w:rsidRDefault="00BD545E" w:rsidP="00BD545E">
      <w:pPr>
        <w:pStyle w:val="ReportTex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318AB">
        <w:rPr>
          <w:rFonts w:ascii="Times New Roman" w:hAnsi="Times New Roman"/>
          <w:sz w:val="24"/>
          <w:szCs w:val="24"/>
        </w:rPr>
        <w:t>ystem ma automatyczn</w:t>
      </w:r>
      <w:r>
        <w:rPr>
          <w:rFonts w:ascii="Times New Roman" w:hAnsi="Times New Roman"/>
          <w:sz w:val="24"/>
          <w:szCs w:val="24"/>
        </w:rPr>
        <w:t>i</w:t>
      </w:r>
      <w:r w:rsidRPr="006318AB">
        <w:rPr>
          <w:rFonts w:ascii="Times New Roman" w:hAnsi="Times New Roman"/>
          <w:sz w:val="24"/>
          <w:szCs w:val="24"/>
        </w:rPr>
        <w:t>e uruchomić gaszenie oraz mieć możliwość a</w:t>
      </w:r>
      <w:r>
        <w:rPr>
          <w:rFonts w:ascii="Times New Roman" w:hAnsi="Times New Roman"/>
          <w:sz w:val="24"/>
          <w:szCs w:val="24"/>
        </w:rPr>
        <w:t>waryjnego uruchomienia;</w:t>
      </w:r>
    </w:p>
    <w:p w14:paraId="401B66F1" w14:textId="0B19A515" w:rsidR="00BD545E" w:rsidRPr="006318AB" w:rsidRDefault="00BD545E" w:rsidP="00BD545E">
      <w:pPr>
        <w:pStyle w:val="ReportTex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318AB">
        <w:rPr>
          <w:rFonts w:ascii="Times New Roman" w:hAnsi="Times New Roman"/>
          <w:sz w:val="24"/>
          <w:szCs w:val="24"/>
        </w:rPr>
        <w:t xml:space="preserve">udzie opuszczający chronione pomieszczenie mogą </w:t>
      </w:r>
      <w:r w:rsidR="00C83292" w:rsidRPr="006318AB">
        <w:rPr>
          <w:rFonts w:ascii="Times New Roman" w:hAnsi="Times New Roman"/>
          <w:sz w:val="24"/>
          <w:szCs w:val="24"/>
        </w:rPr>
        <w:t xml:space="preserve"> </w:t>
      </w:r>
      <w:r w:rsidRPr="006318AB">
        <w:rPr>
          <w:rFonts w:ascii="Times New Roman" w:hAnsi="Times New Roman"/>
          <w:sz w:val="24"/>
          <w:szCs w:val="24"/>
        </w:rPr>
        <w:t>uruchomić</w:t>
      </w:r>
      <w:r w:rsidR="00C83292" w:rsidRPr="00C83292">
        <w:rPr>
          <w:rFonts w:ascii="Times New Roman" w:hAnsi="Times New Roman"/>
          <w:sz w:val="24"/>
          <w:szCs w:val="24"/>
        </w:rPr>
        <w:t xml:space="preserve"> </w:t>
      </w:r>
      <w:r w:rsidR="00C83292" w:rsidRPr="006318AB">
        <w:rPr>
          <w:rFonts w:ascii="Times New Roman" w:hAnsi="Times New Roman"/>
          <w:sz w:val="24"/>
          <w:szCs w:val="24"/>
        </w:rPr>
        <w:t>gaszenie</w:t>
      </w:r>
      <w:r w:rsidRPr="006318AB">
        <w:rPr>
          <w:rFonts w:ascii="Times New Roman" w:hAnsi="Times New Roman"/>
          <w:sz w:val="24"/>
          <w:szCs w:val="24"/>
        </w:rPr>
        <w:t xml:space="preserve"> </w:t>
      </w:r>
      <w:r w:rsidR="00C83292" w:rsidRPr="006318AB">
        <w:rPr>
          <w:rFonts w:ascii="Times New Roman" w:hAnsi="Times New Roman"/>
          <w:sz w:val="24"/>
          <w:szCs w:val="24"/>
        </w:rPr>
        <w:t xml:space="preserve">ręcznie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62C54">
        <w:rPr>
          <w:rFonts w:ascii="Times New Roman" w:hAnsi="Times New Roman"/>
          <w:b/>
          <w:sz w:val="24"/>
          <w:szCs w:val="24"/>
        </w:rPr>
        <w:t>zdalnie</w:t>
      </w:r>
      <w:r w:rsidRPr="006318AB">
        <w:rPr>
          <w:rFonts w:ascii="Times New Roman" w:hAnsi="Times New Roman"/>
          <w:sz w:val="24"/>
          <w:szCs w:val="24"/>
        </w:rPr>
        <w:t xml:space="preserve"> przez naciśniecie przycisku zlokalizow</w:t>
      </w:r>
      <w:r>
        <w:rPr>
          <w:rFonts w:ascii="Times New Roman" w:hAnsi="Times New Roman"/>
          <w:sz w:val="24"/>
          <w:szCs w:val="24"/>
        </w:rPr>
        <w:t>anego na zewnątrz pomieszczenia;</w:t>
      </w:r>
      <w:r w:rsidRPr="00631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możliwość ręczn</w:t>
      </w:r>
      <w:r w:rsidRPr="006318A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</w:t>
      </w:r>
      <w:r w:rsidRPr="00631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uruchomienia </w:t>
      </w:r>
      <w:r w:rsidRPr="006318AB">
        <w:rPr>
          <w:rFonts w:ascii="Times New Roman" w:hAnsi="Times New Roman"/>
          <w:sz w:val="24"/>
          <w:szCs w:val="24"/>
        </w:rPr>
        <w:t>gaszeni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62C54">
        <w:rPr>
          <w:rFonts w:ascii="Times New Roman" w:hAnsi="Times New Roman"/>
          <w:b/>
          <w:sz w:val="24"/>
          <w:szCs w:val="24"/>
        </w:rPr>
        <w:t>bezpośrednio na zbiorniku</w:t>
      </w:r>
      <w:r>
        <w:rPr>
          <w:rFonts w:ascii="Times New Roman" w:hAnsi="Times New Roman"/>
          <w:sz w:val="24"/>
          <w:szCs w:val="24"/>
        </w:rPr>
        <w:t xml:space="preserve"> na środek gaśniczy;</w:t>
      </w:r>
      <w:r w:rsidRPr="00F51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18AB">
        <w:rPr>
          <w:rFonts w:ascii="Times New Roman" w:hAnsi="Times New Roman"/>
          <w:sz w:val="24"/>
          <w:szCs w:val="24"/>
        </w:rPr>
        <w:t>ruchomienie ręczne musi być poprzed</w:t>
      </w:r>
      <w:r>
        <w:rPr>
          <w:rFonts w:ascii="Times New Roman" w:hAnsi="Times New Roman"/>
          <w:sz w:val="24"/>
          <w:szCs w:val="24"/>
        </w:rPr>
        <w:t>zone hermetyzacją pomieszczenia;</w:t>
      </w:r>
    </w:p>
    <w:p w14:paraId="7649041D" w14:textId="77777777" w:rsidR="00BD545E" w:rsidRPr="00F513F0" w:rsidRDefault="00BD545E" w:rsidP="00BD545E">
      <w:pPr>
        <w:pStyle w:val="ReportTex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318AB">
        <w:rPr>
          <w:rFonts w:ascii="Times New Roman" w:hAnsi="Times New Roman"/>
          <w:sz w:val="24"/>
          <w:szCs w:val="24"/>
        </w:rPr>
        <w:t>ygnał do zamknięcia klap i zatrzymania wentylacji</w:t>
      </w:r>
      <w:r>
        <w:rPr>
          <w:rFonts w:ascii="Times New Roman" w:hAnsi="Times New Roman"/>
          <w:sz w:val="24"/>
          <w:szCs w:val="24"/>
        </w:rPr>
        <w:t xml:space="preserve"> będzie</w:t>
      </w:r>
      <w:r w:rsidRPr="006318AB">
        <w:rPr>
          <w:rFonts w:ascii="Times New Roman" w:hAnsi="Times New Roman"/>
          <w:sz w:val="24"/>
          <w:szCs w:val="24"/>
        </w:rPr>
        <w:t xml:space="preserve"> poprzedzać s</w:t>
      </w:r>
      <w:r>
        <w:rPr>
          <w:rFonts w:ascii="Times New Roman" w:hAnsi="Times New Roman"/>
          <w:sz w:val="24"/>
          <w:szCs w:val="24"/>
        </w:rPr>
        <w:t>ygnał o uruchomieniu gaszenia;</w:t>
      </w:r>
    </w:p>
    <w:p w14:paraId="6A2FC132" w14:textId="77777777" w:rsidR="00BD545E" w:rsidRPr="006318AB" w:rsidRDefault="00BD545E" w:rsidP="00BD545E">
      <w:pPr>
        <w:pStyle w:val="ReportTex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318AB">
        <w:rPr>
          <w:rFonts w:ascii="Times New Roman" w:hAnsi="Times New Roman"/>
          <w:sz w:val="24"/>
          <w:szCs w:val="24"/>
        </w:rPr>
        <w:t>rzed uruchomieniem ga</w:t>
      </w:r>
      <w:r>
        <w:rPr>
          <w:rFonts w:ascii="Times New Roman" w:hAnsi="Times New Roman"/>
          <w:sz w:val="24"/>
          <w:szCs w:val="24"/>
        </w:rPr>
        <w:t>szenia</w:t>
      </w:r>
      <w:r w:rsidRPr="006318AB">
        <w:rPr>
          <w:rFonts w:ascii="Times New Roman" w:hAnsi="Times New Roman"/>
          <w:sz w:val="24"/>
          <w:szCs w:val="24"/>
        </w:rPr>
        <w:t xml:space="preserve"> drzwi do chronionego pomieszczenia powinny być zamknięte, o czym powinny informować stosowne napisy na drzwiach</w:t>
      </w:r>
      <w:r>
        <w:rPr>
          <w:rFonts w:ascii="Times New Roman" w:hAnsi="Times New Roman"/>
          <w:sz w:val="24"/>
          <w:szCs w:val="24"/>
        </w:rPr>
        <w:t xml:space="preserve"> z obu stron;</w:t>
      </w:r>
    </w:p>
    <w:p w14:paraId="45139453" w14:textId="77777777" w:rsidR="00BD545E" w:rsidRPr="00291722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291722">
        <w:t xml:space="preserve">System gaśniczy </w:t>
      </w:r>
      <w:r>
        <w:t xml:space="preserve">musi </w:t>
      </w:r>
      <w:r w:rsidRPr="00291722">
        <w:t>składa</w:t>
      </w:r>
      <w:r>
        <w:t>ć</w:t>
      </w:r>
      <w:r w:rsidRPr="00291722">
        <w:t xml:space="preserve"> się </w:t>
      </w:r>
      <w:r>
        <w:t xml:space="preserve">co najmniej </w:t>
      </w:r>
      <w:r w:rsidRPr="00291722">
        <w:t>z następujących elementów:</w:t>
      </w:r>
    </w:p>
    <w:p w14:paraId="1B2E02FB" w14:textId="77777777" w:rsidR="00BD545E" w:rsidRPr="006318AB" w:rsidRDefault="00BD545E" w:rsidP="00BD54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t>zbiornik na środek gaśniczy;</w:t>
      </w:r>
    </w:p>
    <w:p w14:paraId="4F350DF5" w14:textId="77777777" w:rsidR="00BD545E" w:rsidRPr="006318AB" w:rsidRDefault="00BD545E" w:rsidP="00BD54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t>odpowiednio dopasowana do gaszonego obiektu ilość środka gaśniczego;</w:t>
      </w:r>
    </w:p>
    <w:p w14:paraId="41654160" w14:textId="77777777" w:rsidR="00BD545E" w:rsidRPr="006318AB" w:rsidRDefault="00BD545E" w:rsidP="00BD54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t>zawór spustowy wraz z elektrozaworem;</w:t>
      </w:r>
    </w:p>
    <w:p w14:paraId="6489E3C1" w14:textId="77777777" w:rsidR="00BD545E" w:rsidRPr="006318AB" w:rsidRDefault="00BD545E" w:rsidP="00BD54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t>rury stalowe;</w:t>
      </w:r>
    </w:p>
    <w:p w14:paraId="18F341D3" w14:textId="77777777" w:rsidR="00BD545E" w:rsidRPr="006318AB" w:rsidRDefault="00BD545E" w:rsidP="00BD54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t>kształtki;</w:t>
      </w:r>
    </w:p>
    <w:p w14:paraId="473105E8" w14:textId="77777777" w:rsidR="00BD545E" w:rsidRPr="006318AB" w:rsidRDefault="00BD545E" w:rsidP="00BD545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t>dysze gaśnicze</w:t>
      </w:r>
      <w:r>
        <w:t>;</w:t>
      </w:r>
    </w:p>
    <w:p w14:paraId="3EBC6F58" w14:textId="77777777" w:rsidR="00BD545E" w:rsidRPr="006318AB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Środek gaśniczy:</w:t>
      </w:r>
    </w:p>
    <w:p w14:paraId="5E08698B" w14:textId="77777777" w:rsidR="00BD545E" w:rsidRPr="006318AB" w:rsidRDefault="00BD545E" w:rsidP="00BD54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nie może powodować</w:t>
      </w:r>
      <w:r w:rsidRPr="006318AB">
        <w:t xml:space="preserve"> zagrożenia dla zdrowia/życia ludzkiego; </w:t>
      </w:r>
    </w:p>
    <w:p w14:paraId="03C5ECE4" w14:textId="77777777" w:rsidR="00BD545E" w:rsidRPr="006318AB" w:rsidRDefault="00BD545E" w:rsidP="00BD54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lastRenderedPageBreak/>
        <w:t>ni</w:t>
      </w:r>
      <w:r>
        <w:t xml:space="preserve">e może powodować dodatkowych strat </w:t>
      </w:r>
      <w:proofErr w:type="spellStart"/>
      <w:r>
        <w:t>po</w:t>
      </w:r>
      <w:r w:rsidRPr="006318AB">
        <w:t>pożarowych</w:t>
      </w:r>
      <w:proofErr w:type="spellEnd"/>
      <w:r w:rsidRPr="006318AB">
        <w:t xml:space="preserve">, </w:t>
      </w:r>
      <w:r>
        <w:t xml:space="preserve">ma być </w:t>
      </w:r>
      <w:r w:rsidRPr="006318AB">
        <w:t xml:space="preserve">bezpieczny dla urządzeń elektrycznych i elektronicznych; </w:t>
      </w:r>
    </w:p>
    <w:p w14:paraId="5B1D8FD0" w14:textId="77777777" w:rsidR="00BD545E" w:rsidRPr="006318AB" w:rsidRDefault="00BD545E" w:rsidP="00BD54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 xml:space="preserve">ma </w:t>
      </w:r>
      <w:r w:rsidRPr="006318AB">
        <w:t>służy</w:t>
      </w:r>
      <w:r>
        <w:t>ć</w:t>
      </w:r>
      <w:r w:rsidRPr="006318AB">
        <w:t xml:space="preserve"> do gaszenia pożarów klasy A, B i C; </w:t>
      </w:r>
    </w:p>
    <w:p w14:paraId="1823061E" w14:textId="77777777" w:rsidR="00BD545E" w:rsidRPr="006318AB" w:rsidRDefault="00BD545E" w:rsidP="00BD54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t>nie</w:t>
      </w:r>
      <w:r>
        <w:t xml:space="preserve"> może</w:t>
      </w:r>
      <w:r w:rsidRPr="006318AB">
        <w:t xml:space="preserve"> przewodzi</w:t>
      </w:r>
      <w:r>
        <w:t>ć</w:t>
      </w:r>
      <w:r w:rsidRPr="006318AB">
        <w:t xml:space="preserve"> prądu elektrycznego;</w:t>
      </w:r>
    </w:p>
    <w:p w14:paraId="12AE616D" w14:textId="77777777" w:rsidR="00BD545E" w:rsidRPr="006318AB" w:rsidRDefault="00BD545E" w:rsidP="00BD54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t>szybkość wypełnienia pomieszczenia gazem</w:t>
      </w:r>
      <w:r>
        <w:t xml:space="preserve"> powinna wynosić nie więcej niż</w:t>
      </w:r>
      <w:r w:rsidRPr="006318AB">
        <w:t xml:space="preserve"> 10</w:t>
      </w:r>
      <w:r>
        <w:t xml:space="preserve"> s;</w:t>
      </w:r>
    </w:p>
    <w:p w14:paraId="46DC52BC" w14:textId="77777777" w:rsidR="00BD545E" w:rsidRPr="006318AB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6318AB">
        <w:t xml:space="preserve">Centrala automatycznego gaszenia powinna być przeznaczona do wykrywania pożaru </w:t>
      </w:r>
      <w:r>
        <w:t>i </w:t>
      </w:r>
      <w:r w:rsidRPr="006318AB">
        <w:t>sterowania urządzeniami gaśniczymi, zawierającymi środek gaszący w postaci gazowej oraz monitorowania</w:t>
      </w:r>
      <w:r>
        <w:t xml:space="preserve"> procesu samoczynnego gaszenia;</w:t>
      </w:r>
    </w:p>
    <w:p w14:paraId="0D5EE2B9" w14:textId="77777777" w:rsidR="00BD545E" w:rsidRPr="006318AB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6318AB">
        <w:t>Warunki jakie muszą spełnić elementy systemu sterowania:</w:t>
      </w:r>
    </w:p>
    <w:p w14:paraId="0C2C8051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>dwie linie doz</w:t>
      </w:r>
      <w:r>
        <w:t>orowe, pracujące w koincydencji;</w:t>
      </w:r>
    </w:p>
    <w:p w14:paraId="2243643E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linie</w:t>
      </w:r>
      <w:r w:rsidRPr="00275334">
        <w:t xml:space="preserve"> dla ręcznych przycisków (ostrzegaczy pożarowych) – START gaszenia, STOP</w:t>
      </w:r>
      <w:r>
        <w:t>;</w:t>
      </w:r>
    </w:p>
    <w:p w14:paraId="0E695693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linia</w:t>
      </w:r>
      <w:r w:rsidRPr="00275334">
        <w:t xml:space="preserve"> dla </w:t>
      </w:r>
      <w:r>
        <w:t>akcji gaśniczej;</w:t>
      </w:r>
    </w:p>
    <w:p w14:paraId="7A2AF3C8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linia</w:t>
      </w:r>
      <w:r w:rsidRPr="00275334">
        <w:t xml:space="preserve"> dla zewnętrznego sygnału in</w:t>
      </w:r>
      <w:r>
        <w:t>icjującego (np. z centrali SAP);</w:t>
      </w:r>
    </w:p>
    <w:p w14:paraId="5CD72A34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linie</w:t>
      </w:r>
      <w:r w:rsidRPr="00275334">
        <w:t xml:space="preserve"> do uruchamiania zewnętrznych sygnalizatorów – ewakuacja, ostrzeżenie</w:t>
      </w:r>
      <w:r>
        <w:t xml:space="preserve"> o </w:t>
      </w:r>
      <w:r w:rsidRPr="00275334">
        <w:t>gaszeniu</w:t>
      </w:r>
      <w:r>
        <w:t>,</w:t>
      </w:r>
      <w:r w:rsidRPr="00275334">
        <w:t xml:space="preserve"> alarm og</w:t>
      </w:r>
      <w:r>
        <w:t>ólny, uszczelnianie drzwi, itp.;</w:t>
      </w:r>
    </w:p>
    <w:p w14:paraId="457AF21E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>wyjścia przekaźnikowe do sterowania urządzeń zewnętrznych – zawory, butle</w:t>
      </w:r>
      <w:r>
        <w:t xml:space="preserve"> </w:t>
      </w:r>
      <w:r w:rsidRPr="00275334">
        <w:t>pilotujące, w</w:t>
      </w:r>
      <w:r>
        <w:t>entylatory, klimatyzatory, itp.;</w:t>
      </w:r>
    </w:p>
    <w:p w14:paraId="18A751F3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>wyjści</w:t>
      </w:r>
      <w:r>
        <w:t>e przekaźnikowe alarmu ogólnego;</w:t>
      </w:r>
    </w:p>
    <w:p w14:paraId="65FFA414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>wyjście prz</w:t>
      </w:r>
      <w:r>
        <w:t>ekaźnikowe uszkodzenia ogólnego;</w:t>
      </w:r>
    </w:p>
    <w:p w14:paraId="1B467413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 xml:space="preserve">zasilacz sieciowy z automatycznym ładowaniem </w:t>
      </w:r>
      <w:r>
        <w:t>rezerwowej baterii akumulatorów;</w:t>
      </w:r>
    </w:p>
    <w:p w14:paraId="78DFCA73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>wewnętrzna bateria akumulatorów dla zasilan</w:t>
      </w:r>
      <w:r>
        <w:t>ia rezerwowego przez 72 godziny;</w:t>
      </w:r>
    </w:p>
    <w:p w14:paraId="3C669DE8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>ciągła kontrola baterii z automatycznym odłączaniem i sygnalizacją przy jej</w:t>
      </w:r>
      <w:r>
        <w:t xml:space="preserve"> rozładowaniu;</w:t>
      </w:r>
    </w:p>
    <w:p w14:paraId="47C49822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>możliwość</w:t>
      </w:r>
      <w:r>
        <w:t xml:space="preserve"> blokowania pracy automatycznej;</w:t>
      </w:r>
    </w:p>
    <w:p w14:paraId="5C0D3BCC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>możliwość ręcznego uaktywnie</w:t>
      </w:r>
      <w:r>
        <w:t>nia procesu gaszenia z centrali;</w:t>
      </w:r>
    </w:p>
    <w:p w14:paraId="02BBED16" w14:textId="77777777" w:rsidR="00BD545E" w:rsidRPr="00275334" w:rsidRDefault="00BD545E" w:rsidP="00BD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275334">
        <w:t xml:space="preserve">możliwość współpracy z </w:t>
      </w:r>
      <w:r>
        <w:t>komputerem PC;</w:t>
      </w:r>
    </w:p>
    <w:p w14:paraId="7E830EA6" w14:textId="77777777" w:rsidR="00BD545E" w:rsidRPr="006318AB" w:rsidRDefault="00BD545E" w:rsidP="00BD545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AB">
        <w:rPr>
          <w:rFonts w:ascii="Times New Roman" w:hAnsi="Times New Roman" w:cs="Times New Roman"/>
          <w:sz w:val="24"/>
          <w:szCs w:val="24"/>
        </w:rPr>
        <w:t xml:space="preserve">pełna kontrola (zwarcie, przerwa, </w:t>
      </w:r>
      <w:proofErr w:type="spellStart"/>
      <w:r w:rsidRPr="006318AB">
        <w:rPr>
          <w:rFonts w:ascii="Times New Roman" w:hAnsi="Times New Roman" w:cs="Times New Roman"/>
          <w:sz w:val="24"/>
          <w:szCs w:val="24"/>
        </w:rPr>
        <w:t>doziemienie</w:t>
      </w:r>
      <w:proofErr w:type="spellEnd"/>
      <w:r w:rsidRPr="006318AB">
        <w:rPr>
          <w:rFonts w:ascii="Times New Roman" w:hAnsi="Times New Roman" w:cs="Times New Roman"/>
          <w:sz w:val="24"/>
          <w:szCs w:val="24"/>
        </w:rPr>
        <w:t>) linii wyzwalającej w szerokich zakresach rezystancji wyz</w:t>
      </w:r>
      <w:r>
        <w:rPr>
          <w:rFonts w:ascii="Times New Roman" w:hAnsi="Times New Roman" w:cs="Times New Roman"/>
          <w:sz w:val="24"/>
          <w:szCs w:val="24"/>
        </w:rPr>
        <w:t>walaczy;</w:t>
      </w:r>
    </w:p>
    <w:p w14:paraId="04D5F637" w14:textId="77777777" w:rsidR="00BD545E" w:rsidRPr="006318AB" w:rsidRDefault="00BD545E" w:rsidP="00BD545E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AB">
        <w:rPr>
          <w:rFonts w:ascii="Times New Roman" w:hAnsi="Times New Roman" w:cs="Times New Roman"/>
          <w:sz w:val="24"/>
          <w:szCs w:val="24"/>
        </w:rPr>
        <w:t>możliwość ustawiania czasu opóźniania wyzwalania środka gaszącego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53426C" w14:textId="77777777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c</w:t>
      </w:r>
      <w:r w:rsidRPr="006318AB">
        <w:t>entrala gaszenia powinna być wyposażona w wyświetlacz diodowy, na którym znajdą się odwzorowane wszystkie zdarzenia systemowe (odpowiednia dioda opisuje</w:t>
      </w:r>
      <w:r>
        <w:t xml:space="preserve"> konkretne zdarzenie lub akcję);</w:t>
      </w:r>
    </w:p>
    <w:p w14:paraId="5827E3AD" w14:textId="77777777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c</w:t>
      </w:r>
      <w:r w:rsidRPr="006318AB">
        <w:t xml:space="preserve">entrala gaszenia powinna posiadać odpowiednie dopuszczenie </w:t>
      </w:r>
      <w:proofErr w:type="spellStart"/>
      <w:r w:rsidRPr="006318AB">
        <w:t>VdS</w:t>
      </w:r>
      <w:proofErr w:type="spellEnd"/>
      <w:r w:rsidRPr="006318AB">
        <w:t xml:space="preserve"> i certyfikat zgodności CPD</w:t>
      </w:r>
      <w:r>
        <w:t>;</w:t>
      </w:r>
    </w:p>
    <w:p w14:paraId="0D5657C4" w14:textId="77777777" w:rsidR="00BD545E" w:rsidRPr="006318AB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central</w:t>
      </w:r>
      <w:r w:rsidRPr="006318AB">
        <w:t>a powinna spełniać postawione wymagania:</w:t>
      </w:r>
    </w:p>
    <w:p w14:paraId="4471AD9B" w14:textId="77777777" w:rsidR="00BD545E" w:rsidRPr="00275334" w:rsidRDefault="00BD545E" w:rsidP="00BD54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75334">
        <w:t>PN-EN 12094-1:2006 Stałe urządzenia gaśnicze. Podzespoły urządzeń gaśniczych gazowych – Cześć 1: Wymagania i metody badań elektrycznych central automatycznego sterowania</w:t>
      </w:r>
      <w:r>
        <w:t>;</w:t>
      </w:r>
    </w:p>
    <w:p w14:paraId="581DDE03" w14:textId="77777777" w:rsidR="00BD545E" w:rsidRPr="00275334" w:rsidRDefault="00BD545E" w:rsidP="00BD54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275334">
        <w:t xml:space="preserve">Pkt. 12.1 załącznika do rozporządzenia Ministra Spraw Wewnętrznych i Administracji z dnia 20 czerwca 2007 w sprawie wykazu wyrobów służących zapewnieniu bezpieczeństwa publicznego lub ochronie zdrowia i życia oraz mienia a także zasad wydawania dopuszczania tych wyrobów do użytkowania (Dz.U. Nr 143 poz. 1002), </w:t>
      </w:r>
      <w:r w:rsidRPr="00275334">
        <w:lastRenderedPageBreak/>
        <w:t xml:space="preserve">wprowadzonego rozporządzeniem zmieniającym z dnia </w:t>
      </w:r>
      <w:r>
        <w:t>27 kwietnia 2010 (Dz. U. Nr 85</w:t>
      </w:r>
      <w:r w:rsidRPr="00275334">
        <w:t>, poz. 553)</w:t>
      </w:r>
      <w:r>
        <w:t>;</w:t>
      </w:r>
    </w:p>
    <w:p w14:paraId="0CDAF69B" w14:textId="77777777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6318AB">
        <w:rPr>
          <w:bCs/>
        </w:rPr>
        <w:t>Czujka optyczna/jonizacyjna:</w:t>
      </w:r>
      <w:r w:rsidRPr="006318AB">
        <w:rPr>
          <w:b/>
          <w:bCs/>
        </w:rPr>
        <w:t xml:space="preserve"> </w:t>
      </w:r>
    </w:p>
    <w:p w14:paraId="47333FCC" w14:textId="77777777" w:rsidR="00BD545E" w:rsidRPr="001479A0" w:rsidRDefault="00BD545E" w:rsidP="00BD54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1479A0">
        <w:t xml:space="preserve">wykrywanie pożarów </w:t>
      </w:r>
      <w:proofErr w:type="spellStart"/>
      <w:r w:rsidRPr="001479A0">
        <w:t>tlewnych</w:t>
      </w:r>
      <w:proofErr w:type="spellEnd"/>
      <w:r w:rsidRPr="001479A0">
        <w:t xml:space="preserve"> i otwartych w ich wczesnym stadium rozwoju dzięki możliwości wykrycia i opracowania charakterystyki pożaru na podstawie analizy dymu i ciepła;</w:t>
      </w:r>
    </w:p>
    <w:p w14:paraId="14234463" w14:textId="77777777" w:rsidR="00BD545E" w:rsidRDefault="00BD545E" w:rsidP="00BD54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>
        <w:t>c</w:t>
      </w:r>
      <w:r w:rsidRPr="006318AB">
        <w:t>zujka powinna być przystosowana do współpracy</w:t>
      </w:r>
      <w:r>
        <w:t xml:space="preserve"> z techniką pętli dozorowych; d</w:t>
      </w:r>
      <w:r w:rsidRPr="006318AB">
        <w:t>etektor taki powinien być zastosowany jako czujka dymu, czujka cie</w:t>
      </w:r>
      <w:r>
        <w:t>pła lub jako czujka dualna dymu/</w:t>
      </w:r>
      <w:r w:rsidRPr="006318AB">
        <w:t>ciepła w celu dopasowania do warunków otoczenia</w:t>
      </w:r>
      <w:r>
        <w:t>,</w:t>
      </w:r>
      <w:r w:rsidRPr="006318AB">
        <w:t xml:space="preserve"> w których</w:t>
      </w:r>
      <w:r>
        <w:t xml:space="preserve"> pracuje; d</w:t>
      </w:r>
      <w:r w:rsidRPr="006318AB">
        <w:t xml:space="preserve">etektor powinien być wyposażony w zintegrowany izolator zwarć, który w przypadku wystąpienia zwarcia lub </w:t>
      </w:r>
      <w:r>
        <w:t>przerwania przewodu zapewni</w:t>
      </w:r>
      <w:r w:rsidRPr="006318AB">
        <w:t xml:space="preserve"> szybką lokalizację uszkodzenia i </w:t>
      </w:r>
      <w:r>
        <w:t>za</w:t>
      </w:r>
      <w:r w:rsidRPr="006318AB">
        <w:t>gwarant</w:t>
      </w:r>
      <w:r>
        <w:t>uje</w:t>
      </w:r>
      <w:r w:rsidRPr="006318AB">
        <w:t>, że wszystkie elementy pętli dozorowej w pełni zachowają swoje fu</w:t>
      </w:r>
      <w:r>
        <w:t>nkcje;</w:t>
      </w:r>
      <w:r w:rsidRPr="006318AB">
        <w:t xml:space="preserve"> </w:t>
      </w:r>
    </w:p>
    <w:p w14:paraId="28034430" w14:textId="77777777" w:rsidR="00BD545E" w:rsidRPr="006318AB" w:rsidRDefault="00BD545E" w:rsidP="00BD54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6318AB">
        <w:t>stosowanie przewodów ekranowanych szczególnie w obszarach, w których stale występują zakłócenia elektromagnetyczne lub tam gdzie mogą one występować okresowo w wyniku procesów rob</w:t>
      </w:r>
      <w:r>
        <w:t>oczych;</w:t>
      </w:r>
    </w:p>
    <w:p w14:paraId="205B9E16" w14:textId="77777777" w:rsidR="00BD545E" w:rsidRPr="006318AB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</w:rPr>
      </w:pPr>
      <w:r w:rsidRPr="006318AB">
        <w:rPr>
          <w:bCs/>
        </w:rPr>
        <w:t>System gaszenia powinien posiadać s</w:t>
      </w:r>
      <w:r>
        <w:rPr>
          <w:bCs/>
        </w:rPr>
        <w:t>ygnalizatory</w:t>
      </w:r>
      <w:r w:rsidRPr="006318AB">
        <w:rPr>
          <w:bCs/>
        </w:rPr>
        <w:t>:</w:t>
      </w:r>
    </w:p>
    <w:p w14:paraId="75CC71C1" w14:textId="77777777" w:rsidR="00BD545E" w:rsidRPr="00275334" w:rsidRDefault="00BD545E" w:rsidP="00BD54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bCs/>
        </w:rPr>
      </w:pPr>
      <w:r w:rsidRPr="00275334">
        <w:rPr>
          <w:bCs/>
        </w:rPr>
        <w:t xml:space="preserve">ostrzegawcze informacyjne i ewakuacyjne (lampy drzwiowe) </w:t>
      </w:r>
      <w:r>
        <w:t>przeznaczone</w:t>
      </w:r>
      <w:r w:rsidRPr="00275334">
        <w:t xml:space="preserve"> do optycznego ostrzegania personelu znajdującego się w obrębie lub</w:t>
      </w:r>
      <w:r w:rsidRPr="00275334">
        <w:rPr>
          <w:bCs/>
        </w:rPr>
        <w:t xml:space="preserve"> </w:t>
      </w:r>
      <w:r w:rsidRPr="00275334">
        <w:t>pobliżu gaszonej strefy o rozpoczętej procedurze automatycznego gaszenia i wyładowaniu</w:t>
      </w:r>
      <w:r w:rsidRPr="00275334">
        <w:rPr>
          <w:bCs/>
        </w:rPr>
        <w:t xml:space="preserve"> </w:t>
      </w:r>
      <w:r>
        <w:t>środka gaśniczego;</w:t>
      </w:r>
    </w:p>
    <w:p w14:paraId="3F34E90E" w14:textId="77777777" w:rsidR="00BD545E" w:rsidRPr="00275334" w:rsidRDefault="00BD545E" w:rsidP="00BD545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851" w:hanging="425"/>
        <w:jc w:val="both"/>
      </w:pPr>
      <w:r>
        <w:rPr>
          <w:bCs/>
        </w:rPr>
        <w:t>akustyczno-</w:t>
      </w:r>
      <w:r w:rsidRPr="00275334">
        <w:rPr>
          <w:bCs/>
        </w:rPr>
        <w:t>optyczny</w:t>
      </w:r>
      <w:r w:rsidRPr="00275334">
        <w:rPr>
          <w:b/>
          <w:bCs/>
        </w:rPr>
        <w:t xml:space="preserve"> </w:t>
      </w:r>
      <w:r w:rsidRPr="00275334">
        <w:t xml:space="preserve">przeznaczony do sygnalizacji akustycznej i </w:t>
      </w:r>
      <w:r>
        <w:t>optycznej w </w:t>
      </w:r>
      <w:r w:rsidRPr="00275334">
        <w:t>s</w:t>
      </w:r>
      <w:r>
        <w:t>ystemach sygnalizacji pożarowej;</w:t>
      </w:r>
    </w:p>
    <w:p w14:paraId="6BDDA64F" w14:textId="77777777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c</w:t>
      </w:r>
      <w:r w:rsidRPr="006318AB">
        <w:t>entrala gaszenia powinna posiadać zasil</w:t>
      </w:r>
      <w:r>
        <w:t>anie podstawowe i rezerwowe;</w:t>
      </w:r>
    </w:p>
    <w:p w14:paraId="314217F1" w14:textId="77777777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z</w:t>
      </w:r>
      <w:r w:rsidRPr="006318AB">
        <w:t>a pośrednictwem centrali zasilana</w:t>
      </w:r>
      <w:r>
        <w:t xml:space="preserve"> będzie</w:t>
      </w:r>
      <w:r w:rsidRPr="006318AB">
        <w:t xml:space="preserve"> cała instalacja (czujki, przyciski, elektrozawór, klapa od</w:t>
      </w:r>
      <w:r>
        <w:t>ciążająca, oraz sygnalizatory);</w:t>
      </w:r>
    </w:p>
    <w:p w14:paraId="4F9D3A1D" w14:textId="77777777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z</w:t>
      </w:r>
      <w:r w:rsidRPr="006318AB">
        <w:t xml:space="preserve">asilanie podstawowe należy </w:t>
      </w:r>
      <w:r>
        <w:t>doprowadzić</w:t>
      </w:r>
      <w:r w:rsidRPr="006318AB">
        <w:t xml:space="preserve"> z oddzielne</w:t>
      </w:r>
      <w:r>
        <w:t>go obwodu tablicy zasilającej i </w:t>
      </w:r>
      <w:r w:rsidRPr="006318AB">
        <w:t>zabezpieczyć bezpiecznikiem typu S301 B10 jedno</w:t>
      </w:r>
      <w:r>
        <w:t>znacznie oznaczonego;</w:t>
      </w:r>
    </w:p>
    <w:p w14:paraId="5DCB41E6" w14:textId="77777777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z</w:t>
      </w:r>
      <w:r w:rsidRPr="006318AB">
        <w:t xml:space="preserve">asilanie rezerwowe </w:t>
      </w:r>
      <w:r>
        <w:t xml:space="preserve">doprowadzone </w:t>
      </w:r>
      <w:r w:rsidRPr="006318AB">
        <w:t>poprzez zasilacz bu</w:t>
      </w:r>
      <w:r>
        <w:t>forowy na wyposażeniu centrali;</w:t>
      </w:r>
    </w:p>
    <w:p w14:paraId="59AC0CD0" w14:textId="77777777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zasilanie rezerwowe: bateria akumulatorów;</w:t>
      </w:r>
    </w:p>
    <w:p w14:paraId="387475DC" w14:textId="77777777" w:rsidR="00BD545E" w:rsidRDefault="00BD545E" w:rsidP="00BD545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>b</w:t>
      </w:r>
      <w:r w:rsidRPr="006318AB">
        <w:t>ateria powinna zapewnić pracę instalacji po zaniku zasilania podstawowego zgodnie</w:t>
      </w:r>
      <w:r>
        <w:t xml:space="preserve"> z </w:t>
      </w:r>
      <w:r w:rsidRPr="006318AB">
        <w:t>wymaganiami przepisów (na 72 godziny).</w:t>
      </w:r>
    </w:p>
    <w:p w14:paraId="66DA3AC8" w14:textId="77777777" w:rsidR="00BD545E" w:rsidRDefault="00BD545E" w:rsidP="00BD545E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</w:pPr>
    </w:p>
    <w:p w14:paraId="5D0DFDE5" w14:textId="77777777" w:rsidR="00BD545E" w:rsidRPr="00716ECA" w:rsidRDefault="00BD545E" w:rsidP="00BD5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u w:val="single"/>
        </w:rPr>
      </w:pPr>
      <w:r w:rsidRPr="00716ECA">
        <w:rPr>
          <w:b/>
          <w:u w:val="single"/>
        </w:rPr>
        <w:t>W ramach dostawy systemu gaśniczego przewiduje się montaż dostarczonych urządzeń w następującym zakresie:</w:t>
      </w:r>
    </w:p>
    <w:p w14:paraId="7CD221F7" w14:textId="77777777" w:rsidR="00BD545E" w:rsidRPr="003D0BAD" w:rsidRDefault="00BD545E" w:rsidP="00BD5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D0BAD">
        <w:t xml:space="preserve">montaż stałego urządzenia gaśniczego, </w:t>
      </w:r>
    </w:p>
    <w:p w14:paraId="246DF087" w14:textId="77777777" w:rsidR="00BD545E" w:rsidRPr="003D0BAD" w:rsidRDefault="00BD545E" w:rsidP="00BD5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D0BAD">
        <w:t>montaż c</w:t>
      </w:r>
      <w:r>
        <w:t>entrali sterowania gaszeniem,</w:t>
      </w:r>
    </w:p>
    <w:p w14:paraId="28B11ED2" w14:textId="77777777" w:rsidR="00BD545E" w:rsidRPr="003D0BAD" w:rsidRDefault="00BD545E" w:rsidP="00BD5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D0BAD">
        <w:t>prace towarzyszące/pomocnic</w:t>
      </w:r>
      <w:r>
        <w:t>ze (budowlane i elektryczne),</w:t>
      </w:r>
    </w:p>
    <w:p w14:paraId="2DF82579" w14:textId="77777777" w:rsidR="00BD545E" w:rsidRPr="003D0BAD" w:rsidRDefault="00BD545E" w:rsidP="00BD545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3D0BAD">
        <w:t>wszystkie niewymienione wyżej roboty, j</w:t>
      </w:r>
      <w:r>
        <w:t xml:space="preserve">eśli </w:t>
      </w:r>
      <w:r w:rsidRPr="003D0BAD">
        <w:t>będą</w:t>
      </w:r>
      <w:r>
        <w:t xml:space="preserve"> niezbędne do realizacji umowy,</w:t>
      </w:r>
    </w:p>
    <w:p w14:paraId="23C25BDD" w14:textId="77777777" w:rsidR="00BD545E" w:rsidRPr="000C0C4F" w:rsidRDefault="00BD545E" w:rsidP="00BD545E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C0C4F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</w:t>
      </w:r>
      <w:r w:rsidRPr="000C0C4F">
        <w:rPr>
          <w:rFonts w:ascii="Times New Roman" w:hAnsi="Times New Roman" w:cs="Times New Roman"/>
        </w:rPr>
        <w:t xml:space="preserve"> dostarcz</w:t>
      </w:r>
      <w:r>
        <w:rPr>
          <w:rFonts w:ascii="Times New Roman" w:hAnsi="Times New Roman" w:cs="Times New Roman"/>
        </w:rPr>
        <w:t>y następujące informacje:</w:t>
      </w:r>
    </w:p>
    <w:p w14:paraId="724AFD02" w14:textId="77777777" w:rsidR="00BD545E" w:rsidRDefault="00BD545E" w:rsidP="00BD54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07"/>
        <w:jc w:val="both"/>
      </w:pPr>
      <w:r>
        <w:t xml:space="preserve"> rysunki robocze, jeżeli </w:t>
      </w:r>
      <w:r w:rsidRPr="000C0C4F">
        <w:t>real</w:t>
      </w:r>
      <w:r>
        <w:t>izacja umowy będzie ich wymagała,</w:t>
      </w:r>
      <w:r w:rsidRPr="000C0C4F">
        <w:t xml:space="preserve"> </w:t>
      </w:r>
    </w:p>
    <w:p w14:paraId="41D919C2" w14:textId="77777777" w:rsidR="00BD545E" w:rsidRDefault="00BD545E" w:rsidP="00BD54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207"/>
        <w:jc w:val="both"/>
      </w:pPr>
      <w:r>
        <w:t xml:space="preserve"> ś</w:t>
      </w:r>
      <w:r w:rsidRPr="000C0C4F">
        <w:t>wiadectwa jakości przedstawione przez producenta</w:t>
      </w:r>
      <w:r>
        <w:t>,</w:t>
      </w:r>
    </w:p>
    <w:p w14:paraId="40BDEDD6" w14:textId="77777777" w:rsidR="00BD545E" w:rsidRPr="000C0C4F" w:rsidRDefault="00BD545E" w:rsidP="00BD54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z</w:t>
      </w:r>
      <w:r w:rsidRPr="000C0C4F">
        <w:t>alecenia i instrukcje</w:t>
      </w:r>
      <w:r>
        <w:t xml:space="preserve"> dostarczane przez producentów,</w:t>
      </w:r>
    </w:p>
    <w:p w14:paraId="5159F3B9" w14:textId="77777777" w:rsidR="00BD545E" w:rsidRDefault="00BD545E" w:rsidP="00BD545E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</w:t>
      </w:r>
      <w:r w:rsidRPr="000C0C4F">
        <w:rPr>
          <w:rFonts w:ascii="Times New Roman" w:hAnsi="Times New Roman" w:cs="Times New Roman"/>
        </w:rPr>
        <w:t>ależy uszczelnić przejścia kabli i rurociągów przez ściany chronionego systemem pomieszczenia oraz zabezpieczyć je od odpornoś</w:t>
      </w:r>
      <w:r>
        <w:rPr>
          <w:rFonts w:ascii="Times New Roman" w:hAnsi="Times New Roman" w:cs="Times New Roman"/>
        </w:rPr>
        <w:t xml:space="preserve">ci ogniowej; </w:t>
      </w:r>
    </w:p>
    <w:p w14:paraId="02E7D6E7" w14:textId="77777777" w:rsidR="00BD545E" w:rsidRDefault="00BD545E" w:rsidP="00BD545E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C0C4F">
        <w:rPr>
          <w:rFonts w:ascii="Times New Roman" w:hAnsi="Times New Roman" w:cs="Times New Roman"/>
        </w:rPr>
        <w:t xml:space="preserve"> celu doszczelnienia pomieszczenia należy zamontować na istniejących kanał</w:t>
      </w:r>
      <w:r>
        <w:rPr>
          <w:rFonts w:ascii="Times New Roman" w:hAnsi="Times New Roman" w:cs="Times New Roman"/>
        </w:rPr>
        <w:t>ach wentylacyjnych klapy przeciw</w:t>
      </w:r>
      <w:r w:rsidRPr="000C0C4F">
        <w:rPr>
          <w:rFonts w:ascii="Times New Roman" w:hAnsi="Times New Roman" w:cs="Times New Roman"/>
        </w:rPr>
        <w:t>pożarowe oraz przepustnice z sił</w:t>
      </w:r>
      <w:r>
        <w:rPr>
          <w:rFonts w:ascii="Times New Roman" w:hAnsi="Times New Roman" w:cs="Times New Roman"/>
        </w:rPr>
        <w:t xml:space="preserve">ownikami; </w:t>
      </w:r>
    </w:p>
    <w:p w14:paraId="132C1577" w14:textId="77777777" w:rsidR="00BD545E" w:rsidRDefault="00BD545E" w:rsidP="00BD545E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C0C4F">
        <w:rPr>
          <w:rFonts w:ascii="Times New Roman" w:hAnsi="Times New Roman" w:cs="Times New Roman"/>
        </w:rPr>
        <w:t>terowanie klapami przeciwpożarowymi (doszczelniającymi pomieszczenie) na kanałach wentylacy</w:t>
      </w:r>
      <w:r>
        <w:rPr>
          <w:rFonts w:ascii="Times New Roman" w:hAnsi="Times New Roman" w:cs="Times New Roman"/>
        </w:rPr>
        <w:t>jnych realizowane przez central</w:t>
      </w:r>
      <w:r w:rsidRPr="000C0C4F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; </w:t>
      </w:r>
    </w:p>
    <w:p w14:paraId="1D403CE5" w14:textId="77777777" w:rsidR="00BD545E" w:rsidRPr="000C0C4F" w:rsidRDefault="00BD545E" w:rsidP="00BD545E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C0C4F">
        <w:rPr>
          <w:rFonts w:ascii="Times New Roman" w:hAnsi="Times New Roman" w:cs="Times New Roman"/>
        </w:rPr>
        <w:t xml:space="preserve">włoka czasowa klapy doszczelniającej nie </w:t>
      </w:r>
      <w:r>
        <w:rPr>
          <w:rFonts w:ascii="Times New Roman" w:hAnsi="Times New Roman" w:cs="Times New Roman"/>
        </w:rPr>
        <w:t>dłuższa niż 5 sekund;</w:t>
      </w:r>
    </w:p>
    <w:p w14:paraId="446CCC52" w14:textId="77777777" w:rsidR="00BD545E" w:rsidRDefault="00BD545E" w:rsidP="00BD545E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C0C4F">
        <w:rPr>
          <w:rFonts w:ascii="Times New Roman" w:hAnsi="Times New Roman" w:cs="Times New Roman"/>
        </w:rPr>
        <w:t>szystkie kable zasilające i sterujące muszą być</w:t>
      </w:r>
      <w:r>
        <w:rPr>
          <w:rFonts w:ascii="Times New Roman" w:hAnsi="Times New Roman" w:cs="Times New Roman"/>
        </w:rPr>
        <w:t xml:space="preserve"> niepalne.</w:t>
      </w:r>
    </w:p>
    <w:p w14:paraId="1CE7494C" w14:textId="77777777" w:rsidR="00BD545E" w:rsidRPr="00716ECA" w:rsidRDefault="00BD545E" w:rsidP="00BD5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u w:val="single"/>
        </w:rPr>
      </w:pPr>
      <w:r w:rsidRPr="00716ECA">
        <w:rPr>
          <w:b/>
          <w:u w:val="single"/>
        </w:rPr>
        <w:t>W ramach dostawy systemu gaśniczego przewiduje się wykonanie prac w następującym zakresie:</w:t>
      </w:r>
    </w:p>
    <w:p w14:paraId="6FF3A479" w14:textId="77777777" w:rsidR="00BD545E" w:rsidRPr="0073796E" w:rsidRDefault="00BD545E" w:rsidP="00BD5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>
        <w:t>w</w:t>
      </w:r>
      <w:r w:rsidRPr="0073796E">
        <w:t>ykonanie kompletnej dokumentacji wykonawczej do wszystkich elementów systemu;</w:t>
      </w:r>
    </w:p>
    <w:p w14:paraId="70F9BB2D" w14:textId="77777777" w:rsidR="00BD545E" w:rsidRPr="0073796E" w:rsidRDefault="00BD545E" w:rsidP="00BD5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3796E">
        <w:t>wykonanie kompletnej dokumentacji powykonawczej do wszystkich elementów systemu;</w:t>
      </w:r>
    </w:p>
    <w:p w14:paraId="378EAC0D" w14:textId="77777777" w:rsidR="00BD545E" w:rsidRDefault="00BD545E" w:rsidP="00BD5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3796E">
        <w:t>dokonanie wszelkich wymaganych uzgodnień koniecznych do użytkowania systemu</w:t>
      </w:r>
      <w:r>
        <w:t xml:space="preserve"> zgodnie z przepisami prawa;</w:t>
      </w:r>
    </w:p>
    <w:p w14:paraId="776B4E8E" w14:textId="71DEDF62" w:rsidR="00BD545E" w:rsidRPr="001D20B5" w:rsidRDefault="00BD545E" w:rsidP="00BD54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>
        <w:t>przeprowadzenie</w:t>
      </w:r>
      <w:r w:rsidR="007908CD">
        <w:t xml:space="preserve"> jednego</w:t>
      </w:r>
      <w:r>
        <w:t xml:space="preserve"> szkole</w:t>
      </w:r>
      <w:r w:rsidR="007908CD">
        <w:t>nia</w:t>
      </w:r>
      <w:r>
        <w:t xml:space="preserve"> </w:t>
      </w:r>
      <w:r w:rsidR="00557BF6">
        <w:t>dla maksymalnie 6</w:t>
      </w:r>
      <w:r w:rsidR="007908CD">
        <w:t xml:space="preserve"> </w:t>
      </w:r>
      <w:r w:rsidRPr="001D20B5">
        <w:t>osób wskazanych przez Zamawiającego w zakresie użytkowania systemu, a także norm i przepisów prawnych odnoszących się do korzystania z systemu.</w:t>
      </w:r>
    </w:p>
    <w:p w14:paraId="6AB183A3" w14:textId="77777777" w:rsidR="00BD545E" w:rsidRDefault="00BD545E" w:rsidP="00BD545E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3713ED57" w14:textId="77777777" w:rsidR="00BD545E" w:rsidRPr="00716ECA" w:rsidRDefault="00BD545E" w:rsidP="00BD5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u w:val="single"/>
        </w:rPr>
      </w:pPr>
      <w:r w:rsidRPr="00716ECA">
        <w:rPr>
          <w:b/>
          <w:u w:val="single"/>
        </w:rPr>
        <w:t xml:space="preserve">W ramach dostawy systemu gaśniczego przewiduje się </w:t>
      </w:r>
      <w:r>
        <w:rPr>
          <w:b/>
          <w:u w:val="single"/>
        </w:rPr>
        <w:t>następujące warunki gwarancji</w:t>
      </w:r>
      <w:r w:rsidRPr="00716ECA">
        <w:rPr>
          <w:b/>
          <w:u w:val="single"/>
        </w:rPr>
        <w:t xml:space="preserve"> i serwis</w:t>
      </w:r>
      <w:r>
        <w:rPr>
          <w:b/>
          <w:u w:val="single"/>
        </w:rPr>
        <w:t>u:</w:t>
      </w:r>
    </w:p>
    <w:p w14:paraId="1284F661" w14:textId="77777777" w:rsidR="00BD545E" w:rsidRPr="006318AB" w:rsidRDefault="00BD545E" w:rsidP="00BD545E">
      <w:pPr>
        <w:autoSpaceDE w:val="0"/>
        <w:autoSpaceDN w:val="0"/>
        <w:adjustRightInd w:val="0"/>
        <w:spacing w:line="276" w:lineRule="auto"/>
        <w:jc w:val="both"/>
      </w:pPr>
      <w:r w:rsidRPr="006318AB">
        <w:t>Dosta</w:t>
      </w:r>
      <w:r>
        <w:t>wca zapewni serwis gwarancyjny</w:t>
      </w:r>
      <w:r w:rsidRPr="006318AB">
        <w:t xml:space="preserve"> systemu gaszenia</w:t>
      </w:r>
      <w:r>
        <w:t xml:space="preserve"> przez co najmniej 24 miesiące od dnia odbioru jakościowego oraz ilościowego</w:t>
      </w:r>
      <w:r w:rsidRPr="006318AB">
        <w:t>. W ramach serwisu powinny być p</w:t>
      </w:r>
      <w:r>
        <w:t>rowadzo</w:t>
      </w:r>
      <w:r w:rsidRPr="006318AB">
        <w:t>ne następujące czynności:</w:t>
      </w:r>
    </w:p>
    <w:p w14:paraId="11EC9D90" w14:textId="1B548E57" w:rsidR="00BD545E" w:rsidRPr="00782879" w:rsidRDefault="00BD545E" w:rsidP="00BD54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782879">
        <w:t xml:space="preserve">planowe inspekcje </w:t>
      </w:r>
      <w:r>
        <w:t xml:space="preserve">– </w:t>
      </w:r>
      <w:r w:rsidRPr="00782879">
        <w:t>co 3 miesiące</w:t>
      </w:r>
      <w:r>
        <w:t xml:space="preserve"> (przynajmniej 7 inspekcji w ciągu okresu objętego gwarancją)</w:t>
      </w:r>
      <w:r w:rsidR="00D97E2F">
        <w:t>;</w:t>
      </w:r>
    </w:p>
    <w:p w14:paraId="3D656B3D" w14:textId="6B188F7C" w:rsidR="00BD545E" w:rsidRPr="00782879" w:rsidRDefault="00BD545E" w:rsidP="00BD54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782879">
        <w:t xml:space="preserve">badania okresowe </w:t>
      </w:r>
      <w:r>
        <w:t>planowane</w:t>
      </w:r>
      <w:r w:rsidRPr="00782879">
        <w:t xml:space="preserve"> – co 12 miesięcy</w:t>
      </w:r>
      <w:r>
        <w:t xml:space="preserve"> (w sumie 2 badania – w połowie i pod koniec okresu objętego gwarancją)</w:t>
      </w:r>
      <w:r w:rsidR="00D97E2F">
        <w:t>;</w:t>
      </w:r>
      <w:r>
        <w:t xml:space="preserve"> </w:t>
      </w:r>
    </w:p>
    <w:p w14:paraId="76CFD966" w14:textId="4A63EC51" w:rsidR="00BD545E" w:rsidRPr="00782879" w:rsidRDefault="00BD545E" w:rsidP="00BD54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782879">
        <w:t>usuwanie uszkodzeń, naprawy – na wezwanie</w:t>
      </w:r>
      <w:r w:rsidR="00934046">
        <w:t>. Wykonawca przystąpi do prac mających na celu usunięcie usterek najpóźniej</w:t>
      </w:r>
      <w:r w:rsidR="00D97E2F">
        <w:t xml:space="preserve"> w ciągu </w:t>
      </w:r>
      <w:r w:rsidR="009A0942">
        <w:t>2</w:t>
      </w:r>
      <w:r w:rsidR="00D97E2F">
        <w:t xml:space="preserve"> dni roboczych od momentu ich zgłoszenia przez Zamawiającego;</w:t>
      </w:r>
    </w:p>
    <w:p w14:paraId="1ED420E2" w14:textId="766DBDD5" w:rsidR="00BD545E" w:rsidRPr="00782879" w:rsidRDefault="00BD545E" w:rsidP="00BD54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782879">
        <w:t xml:space="preserve">napełnianie środkiem gaśniczym </w:t>
      </w:r>
      <w:r>
        <w:t>–</w:t>
      </w:r>
      <w:r w:rsidRPr="00782879">
        <w:t xml:space="preserve"> na wezwanie</w:t>
      </w:r>
      <w:r w:rsidR="009A0942">
        <w:t>,</w:t>
      </w:r>
      <w:r w:rsidR="009A0942" w:rsidRPr="009A0942">
        <w:t xml:space="preserve"> </w:t>
      </w:r>
      <w:r w:rsidR="009A0942">
        <w:t>w ciągu 2 dni roboczych od momentu zgłoszenia przez Zamawiającego</w:t>
      </w:r>
      <w:r w:rsidRPr="00782879">
        <w:t>.</w:t>
      </w:r>
    </w:p>
    <w:p w14:paraId="4AFE3746" w14:textId="77777777" w:rsidR="00BD545E" w:rsidRDefault="00BD545E" w:rsidP="00BD545E">
      <w:pPr>
        <w:spacing w:before="120" w:after="120" w:line="276" w:lineRule="auto"/>
        <w:jc w:val="both"/>
        <w:rPr>
          <w:b/>
        </w:rPr>
      </w:pPr>
    </w:p>
    <w:p w14:paraId="159B429D" w14:textId="77777777" w:rsidR="00BD545E" w:rsidRDefault="00BD545E" w:rsidP="00BD545E">
      <w:pPr>
        <w:autoSpaceDE w:val="0"/>
        <w:autoSpaceDN w:val="0"/>
        <w:adjustRightInd w:val="0"/>
        <w:spacing w:before="120" w:after="120" w:line="276" w:lineRule="auto"/>
        <w:ind w:left="360"/>
        <w:jc w:val="right"/>
      </w:pPr>
    </w:p>
    <w:p w14:paraId="00572DC6" w14:textId="13652746" w:rsidR="00BD545E" w:rsidRPr="00362C54" w:rsidRDefault="00C26263" w:rsidP="00BD545E">
      <w:pPr>
        <w:jc w:val="both"/>
        <w:rPr>
          <w:rFonts w:eastAsiaTheme="minorHAnsi"/>
          <w:lang w:eastAsia="en-US"/>
        </w:rPr>
      </w:pPr>
      <w:r w:rsidRPr="00362C54">
        <w:rPr>
          <w:rFonts w:eastAsiaTheme="minorHAnsi"/>
          <w:b/>
          <w:lang w:eastAsia="en-US"/>
        </w:rPr>
        <w:t>Termin realizacji zamówienia:</w:t>
      </w:r>
      <w:r w:rsidRPr="00362C54">
        <w:rPr>
          <w:rFonts w:eastAsiaTheme="minorHAnsi"/>
          <w:lang w:eastAsia="en-US"/>
        </w:rPr>
        <w:t xml:space="preserve"> </w:t>
      </w:r>
      <w:r w:rsidR="00077713" w:rsidRPr="006D5403">
        <w:t>nie dłużej niż 40 dni od dnia podpisania umowy, zgodnie z ofertą Wykonawcy.</w:t>
      </w:r>
      <w:r w:rsidR="00077713">
        <w:rPr>
          <w:rFonts w:eastAsiaTheme="minorHAnsi"/>
          <w:lang w:eastAsia="en-US"/>
        </w:rPr>
        <w:t xml:space="preserve"> </w:t>
      </w:r>
      <w:r w:rsidRPr="00362C54">
        <w:rPr>
          <w:rFonts w:eastAsiaTheme="minorHAnsi"/>
          <w:lang w:eastAsia="en-US"/>
        </w:rPr>
        <w:t>Wykonawca ustali termin realizacji przedmiotu zamówienia z Zamawiającym nie później niż na cztery dni robocze przed planowaną datą realizacji.</w:t>
      </w:r>
    </w:p>
    <w:p w14:paraId="2B83A2E7" w14:textId="77777777" w:rsidR="00BD545E" w:rsidRDefault="00BD545E" w:rsidP="00BD545E">
      <w:pPr>
        <w:autoSpaceDE w:val="0"/>
        <w:autoSpaceDN w:val="0"/>
        <w:adjustRightInd w:val="0"/>
        <w:spacing w:before="120" w:after="120" w:line="276" w:lineRule="auto"/>
        <w:ind w:left="360"/>
      </w:pPr>
    </w:p>
    <w:p w14:paraId="740D4491" w14:textId="77777777" w:rsidR="007B52A3" w:rsidRDefault="00B0043A" w:rsidP="00BD545E"/>
    <w:sectPr w:rsidR="007B52A3" w:rsidSect="00C262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11E6A" w14:textId="77777777" w:rsidR="00FC5E94" w:rsidRDefault="00FC5E94" w:rsidP="00BD545E">
      <w:r>
        <w:separator/>
      </w:r>
    </w:p>
  </w:endnote>
  <w:endnote w:type="continuationSeparator" w:id="0">
    <w:p w14:paraId="038BC6EC" w14:textId="77777777" w:rsidR="00FC5E94" w:rsidRDefault="00FC5E94" w:rsidP="00BD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767"/>
      <w:docPartObj>
        <w:docPartGallery w:val="Page Numbers (Bottom of Page)"/>
        <w:docPartUnique/>
      </w:docPartObj>
    </w:sdtPr>
    <w:sdtEndPr/>
    <w:sdtContent>
      <w:p w14:paraId="7B93AEF3" w14:textId="77777777" w:rsidR="00C83292" w:rsidRDefault="00C832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43A">
          <w:rPr>
            <w:noProof/>
          </w:rPr>
          <w:t>4</w:t>
        </w:r>
        <w:r>
          <w:fldChar w:fldCharType="end"/>
        </w:r>
      </w:p>
    </w:sdtContent>
  </w:sdt>
  <w:p w14:paraId="6BABAD11" w14:textId="77777777" w:rsidR="00C83292" w:rsidRDefault="00C8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C1CD6" w14:textId="77777777" w:rsidR="00FC5E94" w:rsidRDefault="00FC5E94" w:rsidP="00BD545E">
      <w:r>
        <w:separator/>
      </w:r>
    </w:p>
  </w:footnote>
  <w:footnote w:type="continuationSeparator" w:id="0">
    <w:p w14:paraId="563FA943" w14:textId="77777777" w:rsidR="00FC5E94" w:rsidRDefault="00FC5E94" w:rsidP="00BD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07A2" w14:textId="77777777" w:rsidR="00BD545E" w:rsidRDefault="00BD545E">
    <w:pPr>
      <w:pStyle w:val="Nagwek"/>
    </w:pPr>
    <w:r>
      <w:rPr>
        <w:noProof/>
      </w:rPr>
      <w:drawing>
        <wp:inline distT="0" distB="0" distL="0" distR="0" wp14:anchorId="27A661D5" wp14:editId="3503E034">
          <wp:extent cx="1695450" cy="3495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021" cy="36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BE26B" w14:textId="77777777" w:rsidR="00362C54" w:rsidRDefault="00362C54">
    <w:pPr>
      <w:pStyle w:val="Nagwek"/>
    </w:pPr>
  </w:p>
  <w:p w14:paraId="1E29E316" w14:textId="77777777" w:rsidR="00362C54" w:rsidRDefault="00362C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E7D"/>
    <w:multiLevelType w:val="hybridMultilevel"/>
    <w:tmpl w:val="B6C6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2AF5A">
      <w:start w:val="1"/>
      <w:numFmt w:val="lowerLetter"/>
      <w:lvlText w:val="%2)"/>
      <w:lvlJc w:val="left"/>
      <w:pPr>
        <w:ind w:left="360" w:hanging="360"/>
      </w:pPr>
      <w:rPr>
        <w:rFonts w:hint="default"/>
        <w:b/>
        <w:i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00B"/>
    <w:multiLevelType w:val="hybridMultilevel"/>
    <w:tmpl w:val="F9A6E7BE"/>
    <w:lvl w:ilvl="0" w:tplc="24647D36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48B9"/>
    <w:multiLevelType w:val="hybridMultilevel"/>
    <w:tmpl w:val="2B2A32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142AD"/>
    <w:multiLevelType w:val="hybridMultilevel"/>
    <w:tmpl w:val="A4EC91BE"/>
    <w:lvl w:ilvl="0" w:tplc="A01A912A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AC2"/>
    <w:multiLevelType w:val="hybridMultilevel"/>
    <w:tmpl w:val="D5C46CA2"/>
    <w:lvl w:ilvl="0" w:tplc="E53E3D04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5084"/>
    <w:multiLevelType w:val="hybridMultilevel"/>
    <w:tmpl w:val="A878A00C"/>
    <w:lvl w:ilvl="0" w:tplc="78747656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91895"/>
    <w:multiLevelType w:val="hybridMultilevel"/>
    <w:tmpl w:val="0ACC70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92DF3"/>
    <w:multiLevelType w:val="hybridMultilevel"/>
    <w:tmpl w:val="F82A1844"/>
    <w:lvl w:ilvl="0" w:tplc="C3922E1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2E4E"/>
    <w:multiLevelType w:val="hybridMultilevel"/>
    <w:tmpl w:val="29F4E5C6"/>
    <w:lvl w:ilvl="0" w:tplc="79A2DA66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913F84"/>
    <w:multiLevelType w:val="hybridMultilevel"/>
    <w:tmpl w:val="C1E0449E"/>
    <w:lvl w:ilvl="0" w:tplc="E47281F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045999"/>
    <w:multiLevelType w:val="hybridMultilevel"/>
    <w:tmpl w:val="0470A932"/>
    <w:lvl w:ilvl="0" w:tplc="5E0A30D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A064BB"/>
    <w:multiLevelType w:val="hybridMultilevel"/>
    <w:tmpl w:val="C220D340"/>
    <w:lvl w:ilvl="0" w:tplc="D63078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E"/>
    <w:rsid w:val="00077713"/>
    <w:rsid w:val="00362C54"/>
    <w:rsid w:val="00386714"/>
    <w:rsid w:val="00557BF6"/>
    <w:rsid w:val="007908CD"/>
    <w:rsid w:val="00822EF0"/>
    <w:rsid w:val="0082709D"/>
    <w:rsid w:val="00934046"/>
    <w:rsid w:val="00945421"/>
    <w:rsid w:val="009A0942"/>
    <w:rsid w:val="009C6CC6"/>
    <w:rsid w:val="00B0043A"/>
    <w:rsid w:val="00BA1133"/>
    <w:rsid w:val="00BD545E"/>
    <w:rsid w:val="00C26263"/>
    <w:rsid w:val="00C83292"/>
    <w:rsid w:val="00D97E2F"/>
    <w:rsid w:val="00FC24DD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D87C"/>
  <w15:docId w15:val="{100885E3-7317-47AE-A9BC-0127D2BD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45E"/>
    <w:pPr>
      <w:ind w:left="720"/>
      <w:contextualSpacing/>
    </w:pPr>
  </w:style>
  <w:style w:type="paragraph" w:styleId="Bezodstpw">
    <w:name w:val="No Spacing"/>
    <w:uiPriority w:val="1"/>
    <w:qFormat/>
    <w:rsid w:val="00BD545E"/>
    <w:pPr>
      <w:spacing w:after="0" w:line="240" w:lineRule="auto"/>
    </w:pPr>
  </w:style>
  <w:style w:type="paragraph" w:customStyle="1" w:styleId="ReportText">
    <w:name w:val="Report Text"/>
    <w:rsid w:val="00BD545E"/>
    <w:pPr>
      <w:suppressAutoHyphens/>
      <w:spacing w:after="120" w:line="260" w:lineRule="atLeast"/>
      <w:ind w:left="1253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BD5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5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4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4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4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4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Pietruczuk Ewelina</dc:creator>
  <cp:keywords/>
  <dc:description/>
  <cp:lastModifiedBy>Pietruczuk Ewelina</cp:lastModifiedBy>
  <cp:revision>4</cp:revision>
  <dcterms:created xsi:type="dcterms:W3CDTF">2016-05-31T07:21:00Z</dcterms:created>
  <dcterms:modified xsi:type="dcterms:W3CDTF">2016-06-06T13:48:00Z</dcterms:modified>
</cp:coreProperties>
</file>