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0F" w:rsidRPr="00751D0F" w:rsidRDefault="00751D0F" w:rsidP="00751D0F">
      <w:pPr>
        <w:suppressAutoHyphens w:val="0"/>
        <w:spacing w:after="200" w:line="276" w:lineRule="auto"/>
        <w:ind w:firstLine="0"/>
        <w:jc w:val="right"/>
        <w:rPr>
          <w:rFonts w:eastAsia="Calibri"/>
          <w:b/>
          <w:kern w:val="0"/>
          <w:lang w:eastAsia="en-US"/>
        </w:rPr>
      </w:pPr>
      <w:r w:rsidRPr="00751D0F">
        <w:rPr>
          <w:rFonts w:eastAsia="Calibri"/>
          <w:b/>
          <w:kern w:val="0"/>
          <w:lang w:eastAsia="en-US"/>
        </w:rPr>
        <w:t>Załącznik nr 3a do SIWZ – Formularz techniczny</w:t>
      </w:r>
    </w:p>
    <w:p w:rsidR="00751D0F" w:rsidRPr="00751D0F" w:rsidRDefault="00751D0F" w:rsidP="00751D0F">
      <w:pPr>
        <w:suppressAutoHyphens w:val="0"/>
        <w:spacing w:after="200" w:line="276" w:lineRule="auto"/>
        <w:ind w:firstLine="0"/>
        <w:jc w:val="right"/>
        <w:rPr>
          <w:rFonts w:eastAsia="Calibri"/>
          <w:b/>
          <w:kern w:val="0"/>
          <w:sz w:val="22"/>
          <w:szCs w:val="22"/>
          <w:lang w:eastAsia="en-US"/>
        </w:rPr>
      </w:pPr>
    </w:p>
    <w:p w:rsidR="00751D0F" w:rsidRPr="00751D0F" w:rsidRDefault="00751D0F" w:rsidP="00751D0F">
      <w:pPr>
        <w:suppressAutoHyphens w:val="0"/>
        <w:autoSpaceDE w:val="0"/>
        <w:autoSpaceDN w:val="0"/>
        <w:adjustRightInd w:val="0"/>
        <w:spacing w:line="276" w:lineRule="auto"/>
        <w:ind w:firstLine="0"/>
        <w:jc w:val="left"/>
        <w:rPr>
          <w:kern w:val="0"/>
          <w:sz w:val="22"/>
          <w:szCs w:val="22"/>
          <w:lang w:eastAsia="pl-PL"/>
        </w:rPr>
      </w:pPr>
      <w:r w:rsidRPr="00751D0F">
        <w:rPr>
          <w:kern w:val="0"/>
          <w:sz w:val="22"/>
          <w:szCs w:val="22"/>
          <w:lang w:eastAsia="pl-PL"/>
        </w:rPr>
        <w:t>...........................................................</w:t>
      </w:r>
    </w:p>
    <w:p w:rsidR="00751D0F" w:rsidRPr="00751D0F" w:rsidRDefault="00751D0F" w:rsidP="00751D0F">
      <w:pPr>
        <w:suppressAutoHyphens w:val="0"/>
        <w:autoSpaceDE w:val="0"/>
        <w:autoSpaceDN w:val="0"/>
        <w:adjustRightInd w:val="0"/>
        <w:spacing w:line="276" w:lineRule="auto"/>
        <w:ind w:firstLine="0"/>
        <w:jc w:val="left"/>
        <w:rPr>
          <w:kern w:val="0"/>
          <w:sz w:val="22"/>
          <w:szCs w:val="22"/>
          <w:lang w:eastAsia="pl-PL"/>
        </w:rPr>
      </w:pPr>
      <w:r w:rsidRPr="00751D0F">
        <w:rPr>
          <w:kern w:val="0"/>
          <w:sz w:val="22"/>
          <w:szCs w:val="22"/>
          <w:lang w:eastAsia="pl-PL"/>
        </w:rPr>
        <w:t xml:space="preserve">        /nazwa i adres wykonawcy/</w:t>
      </w:r>
    </w:p>
    <w:p w:rsidR="00751D0F" w:rsidRPr="00751D0F" w:rsidRDefault="00751D0F" w:rsidP="00751D0F">
      <w:pPr>
        <w:suppressAutoHyphens w:val="0"/>
        <w:spacing w:line="276" w:lineRule="auto"/>
        <w:ind w:firstLine="0"/>
        <w:jc w:val="center"/>
        <w:rPr>
          <w:rFonts w:eastAsia="Calibri"/>
          <w:b/>
          <w:kern w:val="0"/>
          <w:sz w:val="22"/>
          <w:szCs w:val="22"/>
          <w:lang w:eastAsia="en-US"/>
        </w:rPr>
      </w:pPr>
    </w:p>
    <w:p w:rsidR="00751D0F" w:rsidRPr="00751D0F" w:rsidRDefault="00751D0F" w:rsidP="00751D0F">
      <w:pPr>
        <w:suppressAutoHyphens w:val="0"/>
        <w:spacing w:line="276" w:lineRule="auto"/>
        <w:ind w:firstLine="0"/>
        <w:jc w:val="center"/>
        <w:rPr>
          <w:rFonts w:eastAsia="Calibri"/>
          <w:b/>
          <w:kern w:val="0"/>
          <w:lang w:eastAsia="en-US"/>
        </w:rPr>
      </w:pPr>
      <w:r w:rsidRPr="00751D0F">
        <w:rPr>
          <w:rFonts w:eastAsia="Calibri"/>
          <w:b/>
          <w:kern w:val="0"/>
          <w:lang w:eastAsia="en-US"/>
        </w:rPr>
        <w:t>Formularz techniczny do zadania częściowego nr 1</w:t>
      </w:r>
    </w:p>
    <w:p w:rsidR="00D327E1" w:rsidRPr="00F671C8" w:rsidRDefault="00D327E1" w:rsidP="00D327E1">
      <w:pPr>
        <w:rPr>
          <w:b/>
        </w:rPr>
      </w:pPr>
      <w:r w:rsidRPr="00F671C8">
        <w:rPr>
          <w:b/>
        </w:rPr>
        <w:t xml:space="preserve">UWAGA!!! </w:t>
      </w:r>
    </w:p>
    <w:p w:rsidR="00D327E1" w:rsidRPr="00F671C8" w:rsidRDefault="00D327E1" w:rsidP="00D327E1">
      <w:pPr>
        <w:spacing w:line="240" w:lineRule="auto"/>
        <w:ind w:firstLine="0"/>
        <w:contextualSpacing/>
        <w:rPr>
          <w:b/>
        </w:rPr>
      </w:pPr>
      <w:r w:rsidRPr="00F671C8">
        <w:rPr>
          <w:b/>
        </w:rPr>
        <w:t>W formularzu technicznym w kolumnie „</w:t>
      </w:r>
      <w:r w:rsidR="00CE45A0">
        <w:rPr>
          <w:b/>
        </w:rPr>
        <w:t>Parametry</w:t>
      </w:r>
      <w:r w:rsidRPr="00F671C8">
        <w:rPr>
          <w:b/>
        </w:rPr>
        <w:t xml:space="preserve"> urządzenia</w:t>
      </w:r>
      <w:r w:rsidR="00CE45A0" w:rsidRPr="00CE45A0">
        <w:rPr>
          <w:b/>
        </w:rPr>
        <w:t xml:space="preserve"> </w:t>
      </w:r>
      <w:r w:rsidR="00CE45A0" w:rsidRPr="00F671C8">
        <w:rPr>
          <w:b/>
        </w:rPr>
        <w:t>oferowane</w:t>
      </w:r>
      <w:r w:rsidR="00CE45A0" w:rsidRPr="00CE45A0">
        <w:rPr>
          <w:rFonts w:eastAsia="Calibri"/>
          <w:b/>
          <w:sz w:val="22"/>
          <w:szCs w:val="22"/>
          <w:lang w:eastAsia="en-US"/>
        </w:rPr>
        <w:t xml:space="preserve"> </w:t>
      </w:r>
      <w:r w:rsidR="00CE45A0" w:rsidRPr="00751D0F">
        <w:rPr>
          <w:rFonts w:eastAsia="Calibri"/>
          <w:b/>
          <w:sz w:val="22"/>
          <w:szCs w:val="22"/>
          <w:lang w:eastAsia="en-US"/>
        </w:rPr>
        <w:t>przez Wykonawcę</w:t>
      </w:r>
      <w:r w:rsidRPr="00F671C8">
        <w:rPr>
          <w:b/>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D327E1" w:rsidRDefault="00D327E1" w:rsidP="00D327E1">
      <w:pPr>
        <w:spacing w:line="240" w:lineRule="auto"/>
        <w:ind w:firstLine="0"/>
        <w:contextualSpacing/>
        <w:jc w:val="left"/>
        <w:rPr>
          <w:b/>
        </w:rPr>
      </w:pPr>
    </w:p>
    <w:p w:rsidR="00D327E1" w:rsidRPr="00CC3AD1" w:rsidRDefault="00D327E1" w:rsidP="00D327E1">
      <w:pPr>
        <w:spacing w:line="240" w:lineRule="auto"/>
        <w:ind w:firstLine="0"/>
        <w:contextualSpacing/>
        <w:jc w:val="left"/>
        <w:rPr>
          <w:b/>
        </w:rPr>
      </w:pPr>
      <w:r w:rsidRPr="00CC3AD1">
        <w:rPr>
          <w:b/>
        </w:rPr>
        <w:t>Oferty, które nie będą spełniały niniejszego wymagania zostaną ODRZUCONE na podstawie art. 89 ust 1 pkt 2 ustawy Pzp.</w:t>
      </w:r>
    </w:p>
    <w:p w:rsidR="00751D0F" w:rsidRDefault="00751D0F" w:rsidP="007739AC">
      <w:pPr>
        <w:rPr>
          <w:b/>
          <w:sz w:val="22"/>
          <w:szCs w:val="22"/>
        </w:rPr>
      </w:pPr>
    </w:p>
    <w:p w:rsidR="007739AC" w:rsidRDefault="007739AC" w:rsidP="007739AC">
      <w:pPr>
        <w:pStyle w:val="Akapitzlist"/>
        <w:numPr>
          <w:ilvl w:val="0"/>
          <w:numId w:val="25"/>
        </w:numPr>
        <w:rPr>
          <w:b/>
          <w:sz w:val="22"/>
          <w:szCs w:val="22"/>
        </w:rPr>
      </w:pPr>
      <w:r w:rsidRPr="00751D0F">
        <w:rPr>
          <w:b/>
          <w:sz w:val="22"/>
          <w:szCs w:val="22"/>
        </w:rPr>
        <w:t>Serwer plików</w:t>
      </w:r>
      <w:r w:rsidR="00D929BC">
        <w:rPr>
          <w:b/>
          <w:sz w:val="22"/>
          <w:szCs w:val="22"/>
        </w:rPr>
        <w:t xml:space="preserve"> - 2</w:t>
      </w:r>
      <w:r w:rsidR="00D327E1">
        <w:rPr>
          <w:b/>
          <w:sz w:val="22"/>
          <w:szCs w:val="22"/>
        </w:rPr>
        <w:t xml:space="preserve"> sztuk</w:t>
      </w:r>
      <w:r w:rsidR="00D929BC">
        <w:rPr>
          <w:b/>
          <w:sz w:val="22"/>
          <w:szCs w:val="22"/>
        </w:rPr>
        <w:t xml:space="preserve">i- </w:t>
      </w:r>
      <w:r w:rsidR="00883AA6" w:rsidRPr="00883AA6">
        <w:rPr>
          <w:sz w:val="22"/>
          <w:szCs w:val="22"/>
        </w:rPr>
        <w:t xml:space="preserve"> </w:t>
      </w:r>
      <w:r w:rsidR="00883AA6" w:rsidRPr="00883AA6">
        <w:rPr>
          <w:b/>
          <w:sz w:val="22"/>
          <w:szCs w:val="22"/>
        </w:rPr>
        <w:t>Producent: …………………………………………………………… Model: …………………………………</w:t>
      </w:r>
    </w:p>
    <w:tbl>
      <w:tblPr>
        <w:tblW w:w="14743" w:type="dxa"/>
        <w:tblInd w:w="-274" w:type="dxa"/>
        <w:tblLayout w:type="fixed"/>
        <w:tblCellMar>
          <w:left w:w="0" w:type="dxa"/>
          <w:right w:w="0" w:type="dxa"/>
        </w:tblCellMar>
        <w:tblLook w:val="04A0" w:firstRow="1" w:lastRow="0" w:firstColumn="1" w:lastColumn="0" w:noHBand="0" w:noVBand="1"/>
      </w:tblPr>
      <w:tblGrid>
        <w:gridCol w:w="708"/>
        <w:gridCol w:w="1560"/>
        <w:gridCol w:w="6238"/>
        <w:gridCol w:w="6237"/>
      </w:tblGrid>
      <w:tr w:rsidR="00D929BC" w:rsidRPr="00D929BC" w:rsidTr="00FE7727">
        <w:trPr>
          <w:trHeight w:val="908"/>
        </w:trPr>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929BC" w:rsidRPr="00D929BC" w:rsidRDefault="00D929BC" w:rsidP="00D929BC">
            <w:pPr>
              <w:pStyle w:val="NormalnyWeb"/>
              <w:spacing w:before="0" w:beforeAutospacing="0" w:after="0" w:afterAutospacing="0"/>
              <w:jc w:val="center"/>
              <w:rPr>
                <w:b/>
                <w:bCs/>
                <w:color w:val="000000"/>
              </w:rPr>
            </w:pPr>
            <w:r w:rsidRPr="00D929BC">
              <w:rPr>
                <w:b/>
                <w:bCs/>
                <w:color w:val="000000"/>
                <w:sz w:val="22"/>
                <w:szCs w:val="22"/>
              </w:rPr>
              <w:t>Lp.</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pPr>
            <w:r w:rsidRPr="00D929BC">
              <w:rPr>
                <w:b/>
                <w:bCs/>
                <w:color w:val="000000"/>
                <w:sz w:val="22"/>
                <w:szCs w:val="22"/>
              </w:rPr>
              <w:t>Nazwa wymagania</w:t>
            </w:r>
          </w:p>
        </w:tc>
        <w:tc>
          <w:tcPr>
            <w:tcW w:w="6238"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pPr>
            <w:r w:rsidRPr="00D929BC">
              <w:rPr>
                <w:b/>
                <w:sz w:val="22"/>
                <w:szCs w:val="22"/>
              </w:rPr>
              <w:t>Wymagane minimalne parametry</w:t>
            </w:r>
          </w:p>
        </w:tc>
        <w:tc>
          <w:tcPr>
            <w:tcW w:w="6237"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D929BC" w:rsidRPr="00D929BC" w:rsidRDefault="00D929BC" w:rsidP="00D929BC">
            <w:pPr>
              <w:pStyle w:val="NormalnyWeb"/>
              <w:spacing w:before="0" w:beforeAutospacing="0" w:after="0" w:afterAutospacing="0"/>
              <w:jc w:val="center"/>
              <w:rPr>
                <w:b/>
              </w:rPr>
            </w:pPr>
            <w:r w:rsidRPr="00D929BC">
              <w:rPr>
                <w:rFonts w:eastAsia="Calibri"/>
                <w:b/>
                <w:sz w:val="22"/>
                <w:szCs w:val="22"/>
                <w:lang w:eastAsia="en-US"/>
              </w:rPr>
              <w:t>Parametry urządzenia oferowane przez Wykonawcę (należy wpisać TAK/ SPEŁNIA lub podać parametry techniczne)</w:t>
            </w:r>
          </w:p>
        </w:tc>
      </w:tr>
      <w:tr w:rsidR="00D929BC" w:rsidRPr="00D929BC" w:rsidTr="00FE7727">
        <w:trPr>
          <w:trHeight w:val="355"/>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w:t>
            </w:r>
          </w:p>
        </w:tc>
        <w:tc>
          <w:tcPr>
            <w:tcW w:w="1560" w:type="dxa"/>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Obudowa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2"/>
              </w:numPr>
              <w:spacing w:before="0" w:beforeAutospacing="0" w:after="0" w:afterAutospacing="0"/>
              <w:ind w:left="296" w:hanging="283"/>
            </w:pPr>
            <w:r w:rsidRPr="00D929BC">
              <w:rPr>
                <w:color w:val="000000"/>
                <w:sz w:val="22"/>
                <w:szCs w:val="22"/>
              </w:rPr>
              <w:t xml:space="preserve">maksymalnie 2U RACK 19 cali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60"/>
              <w:rPr>
                <w:color w:val="000000"/>
              </w:rPr>
            </w:pPr>
          </w:p>
        </w:tc>
      </w:tr>
      <w:tr w:rsidR="00D929BC" w:rsidRPr="00D929BC" w:rsidTr="00FE7727">
        <w:trPr>
          <w:trHeight w:val="597"/>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8F31BA" w:rsidP="00D929BC">
            <w:pPr>
              <w:pStyle w:val="NormalnyWeb"/>
              <w:spacing w:before="0" w:beforeAutospacing="0" w:after="0" w:afterAutospacing="0"/>
              <w:jc w:val="center"/>
              <w:rPr>
                <w:b/>
                <w:i/>
              </w:rPr>
            </w:pPr>
            <w:r>
              <w:rPr>
                <w:b/>
                <w:i/>
                <w:color w:val="000000"/>
                <w:sz w:val="22"/>
                <w:szCs w:val="22"/>
              </w:rPr>
              <w:t>Pro</w:t>
            </w:r>
            <w:r w:rsidR="00D929BC" w:rsidRPr="00D929BC">
              <w:rPr>
                <w:b/>
                <w:i/>
                <w:color w:val="000000"/>
                <w:sz w:val="22"/>
                <w:szCs w:val="22"/>
              </w:rPr>
              <w:t>cesor</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
              </w:numPr>
              <w:spacing w:before="0" w:beforeAutospacing="0" w:after="0" w:afterAutospacing="0"/>
              <w:ind w:left="296" w:hanging="283"/>
              <w:jc w:val="both"/>
            </w:pPr>
            <w:r w:rsidRPr="00D929BC">
              <w:rPr>
                <w:color w:val="000000"/>
                <w:sz w:val="22"/>
                <w:szCs w:val="22"/>
              </w:rPr>
              <w:t xml:space="preserve">minimum dwa procesory co najmniej ośmiordzeniowe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jc w:val="both"/>
              <w:rPr>
                <w:color w:val="000000"/>
              </w:rPr>
            </w:pPr>
          </w:p>
        </w:tc>
      </w:tr>
      <w:tr w:rsidR="00D929BC" w:rsidRPr="00D929BC" w:rsidTr="00FE7727">
        <w:trPr>
          <w:trHeight w:val="563"/>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w:t>
            </w:r>
          </w:p>
        </w:tc>
        <w:tc>
          <w:tcPr>
            <w:tcW w:w="1560" w:type="dxa"/>
            <w:vMerge/>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
              </w:numPr>
              <w:spacing w:before="0" w:beforeAutospacing="0" w:after="0" w:afterAutospacing="0"/>
              <w:ind w:left="296" w:hanging="283"/>
              <w:jc w:val="both"/>
              <w:rPr>
                <w:color w:val="000000"/>
              </w:rPr>
            </w:pPr>
            <w:r w:rsidRPr="00D929BC">
              <w:rPr>
                <w:color w:val="000000"/>
                <w:sz w:val="22"/>
                <w:szCs w:val="22"/>
              </w:rPr>
              <w:t>wynik w testach SPECint_rate2006  (co najmniej 678 punktów)</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jc w:val="both"/>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4</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Liczba procesorów</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83"/>
            </w:pPr>
            <w:r w:rsidRPr="00D929BC">
              <w:rPr>
                <w:color w:val="000000"/>
                <w:sz w:val="22"/>
                <w:szCs w:val="22"/>
              </w:rPr>
              <w:t>co najmniej 2</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473"/>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5</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Pamięć operacyjna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pPr>
            <w:r w:rsidRPr="00D929BC">
              <w:rPr>
                <w:color w:val="000000"/>
                <w:sz w:val="22"/>
                <w:szCs w:val="22"/>
              </w:rPr>
              <w:t xml:space="preserve">co najmniej 64 GB RDIMM DDR4, z możliwością rozbudowy do co najmniej 768GB;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50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rPr>
                <w:color w:val="000000"/>
              </w:rPr>
            </w:pPr>
            <w:r w:rsidRPr="00D929BC">
              <w:rPr>
                <w:color w:val="000000"/>
                <w:sz w:val="22"/>
                <w:szCs w:val="22"/>
              </w:rPr>
              <w:t>minimum 24 sloty na pamięć;</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365"/>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7</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3"/>
              </w:numPr>
              <w:spacing w:before="0" w:beforeAutospacing="0" w:after="0" w:afterAutospacing="0"/>
              <w:ind w:left="296" w:hanging="279"/>
              <w:rPr>
                <w:color w:val="000000"/>
              </w:rPr>
            </w:pPr>
            <w:r w:rsidRPr="00D929BC">
              <w:rPr>
                <w:color w:val="000000"/>
                <w:sz w:val="22"/>
                <w:szCs w:val="22"/>
              </w:rPr>
              <w:t xml:space="preserve">zabezpieczenia pamięci: Advanced ECC oraz Online </w:t>
            </w:r>
            <w:proofErr w:type="spellStart"/>
            <w:r w:rsidRPr="00D929BC">
              <w:rPr>
                <w:color w:val="000000"/>
                <w:sz w:val="22"/>
                <w:szCs w:val="22"/>
              </w:rPr>
              <w:t>Spare</w:t>
            </w:r>
            <w:proofErr w:type="spellEnd"/>
            <w:r w:rsidRPr="00D929BC">
              <w:rPr>
                <w:color w:val="000000"/>
                <w:sz w:val="22"/>
                <w:szCs w:val="22"/>
              </w:rPr>
              <w:t>.</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96"/>
              <w:rPr>
                <w:color w:val="000000"/>
              </w:rPr>
            </w:pPr>
          </w:p>
        </w:tc>
      </w:tr>
      <w:tr w:rsidR="00D929BC" w:rsidRPr="00D929BC" w:rsidTr="00FE7727">
        <w:trPr>
          <w:trHeight w:val="569"/>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8</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Sloty rozszerzeń</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pPr>
            <w:r w:rsidRPr="00D929BC">
              <w:rPr>
                <w:color w:val="000000"/>
                <w:sz w:val="22"/>
                <w:szCs w:val="22"/>
              </w:rPr>
              <w:t xml:space="preserve">co najmniej 3 </w:t>
            </w:r>
            <w:proofErr w:type="spellStart"/>
            <w:r w:rsidRPr="00D929BC">
              <w:rPr>
                <w:color w:val="000000"/>
                <w:sz w:val="22"/>
                <w:szCs w:val="22"/>
              </w:rPr>
              <w:t>sloty</w:t>
            </w:r>
            <w:proofErr w:type="spellEnd"/>
            <w:r w:rsidRPr="00D929BC">
              <w:rPr>
                <w:color w:val="000000"/>
                <w:sz w:val="22"/>
                <w:szCs w:val="22"/>
              </w:rPr>
              <w:t xml:space="preserve"> PCI-Express Generacji 3 działające z prędkością x8 (</w:t>
            </w:r>
            <w:proofErr w:type="spellStart"/>
            <w:r w:rsidRPr="00D929BC">
              <w:rPr>
                <w:color w:val="000000"/>
                <w:sz w:val="22"/>
                <w:szCs w:val="22"/>
              </w:rPr>
              <w:t>bus</w:t>
            </w:r>
            <w:proofErr w:type="spellEnd"/>
            <w:r w:rsidRPr="00D929BC">
              <w:rPr>
                <w:color w:val="000000"/>
                <w:sz w:val="22"/>
                <w:szCs w:val="22"/>
              </w:rPr>
              <w:t xml:space="preserve"> </w:t>
            </w:r>
            <w:proofErr w:type="spellStart"/>
            <w:r w:rsidRPr="00D929BC">
              <w:rPr>
                <w:color w:val="000000"/>
                <w:sz w:val="22"/>
                <w:szCs w:val="22"/>
              </w:rPr>
              <w:t>width</w:t>
            </w:r>
            <w:proofErr w:type="spellEnd"/>
            <w:r w:rsidRPr="00D929BC">
              <w:rPr>
                <w:color w:val="000000"/>
                <w:sz w:val="22"/>
                <w:szCs w:val="22"/>
              </w:rPr>
              <w:t xml:space="preserve">)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282"/>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9</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w tym co najmniej 2 sloty pełnej wysokości;</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730"/>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możliwość rozbudowy do sumarycznej ilości slotów PCI-E:</w:t>
            </w:r>
            <w:r w:rsidRPr="00D929BC">
              <w:rPr>
                <w:sz w:val="22"/>
                <w:szCs w:val="22"/>
              </w:rPr>
              <w:t xml:space="preserve"> </w:t>
            </w:r>
            <w:r w:rsidRPr="00D929BC">
              <w:rPr>
                <w:color w:val="000000"/>
                <w:sz w:val="22"/>
                <w:szCs w:val="22"/>
              </w:rPr>
              <w:t>co najmniej 5 slotów PCI-Express Generacji 3 z czego</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398"/>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11</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4"/>
              </w:numPr>
              <w:spacing w:before="0" w:beforeAutospacing="0" w:after="0" w:afterAutospacing="0"/>
              <w:ind w:left="272" w:hanging="272"/>
              <w:jc w:val="both"/>
              <w:rPr>
                <w:color w:val="000000"/>
              </w:rPr>
            </w:pPr>
            <w:r w:rsidRPr="00D929BC">
              <w:rPr>
                <w:color w:val="000000"/>
                <w:sz w:val="22"/>
                <w:szCs w:val="22"/>
              </w:rPr>
              <w:t xml:space="preserve"> </w:t>
            </w:r>
            <w:r w:rsidR="00DA2FDD">
              <w:rPr>
                <w:color w:val="000000"/>
                <w:sz w:val="22"/>
                <w:szCs w:val="22"/>
              </w:rPr>
              <w:t>co najmniej 2</w:t>
            </w:r>
            <w:r w:rsidRPr="00D929BC">
              <w:rPr>
                <w:color w:val="000000"/>
                <w:sz w:val="22"/>
                <w:szCs w:val="22"/>
              </w:rPr>
              <w:t xml:space="preserve"> działające z prędkością x16 (</w:t>
            </w:r>
            <w:proofErr w:type="spellStart"/>
            <w:r w:rsidRPr="00D929BC">
              <w:rPr>
                <w:color w:val="000000"/>
                <w:sz w:val="22"/>
                <w:szCs w:val="22"/>
              </w:rPr>
              <w:t>bus</w:t>
            </w:r>
            <w:proofErr w:type="spellEnd"/>
            <w:r w:rsidRPr="00D929BC">
              <w:rPr>
                <w:color w:val="000000"/>
                <w:sz w:val="22"/>
                <w:szCs w:val="22"/>
              </w:rPr>
              <w:t xml:space="preserve"> </w:t>
            </w:r>
            <w:proofErr w:type="spellStart"/>
            <w:r w:rsidRPr="00D929BC">
              <w:rPr>
                <w:color w:val="000000"/>
                <w:sz w:val="22"/>
                <w:szCs w:val="22"/>
              </w:rPr>
              <w:t>width</w:t>
            </w:r>
            <w:proofErr w:type="spellEnd"/>
            <w:r w:rsidRPr="00D929BC">
              <w:rPr>
                <w:color w:val="000000"/>
                <w:sz w:val="22"/>
                <w:szCs w:val="22"/>
              </w:rPr>
              <w:t xml:space="preserve">),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282"/>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12</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A2FDD" w:rsidP="00D929BC">
            <w:pPr>
              <w:pStyle w:val="NormalnyWeb"/>
              <w:numPr>
                <w:ilvl w:val="0"/>
                <w:numId w:val="4"/>
              </w:numPr>
              <w:spacing w:before="0" w:beforeAutospacing="0" w:after="0" w:afterAutospacing="0"/>
              <w:ind w:left="272" w:hanging="272"/>
              <w:jc w:val="both"/>
              <w:rPr>
                <w:color w:val="000000"/>
              </w:rPr>
            </w:pPr>
            <w:r>
              <w:rPr>
                <w:color w:val="000000"/>
                <w:sz w:val="22"/>
                <w:szCs w:val="22"/>
              </w:rPr>
              <w:t>co n</w:t>
            </w:r>
            <w:bookmarkStart w:id="0" w:name="_GoBack"/>
            <w:bookmarkEnd w:id="0"/>
            <w:r>
              <w:rPr>
                <w:color w:val="000000"/>
                <w:sz w:val="22"/>
                <w:szCs w:val="22"/>
              </w:rPr>
              <w:t xml:space="preserve">ajmniej </w:t>
            </w:r>
            <w:r w:rsidR="00D929BC" w:rsidRPr="00D929BC">
              <w:rPr>
                <w:color w:val="000000"/>
                <w:sz w:val="22"/>
                <w:szCs w:val="22"/>
              </w:rPr>
              <w:t>pięć slotów pełnej wysokości.</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85"/>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13</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Dysk twardy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5"/>
              </w:numPr>
              <w:spacing w:before="0" w:beforeAutospacing="0" w:after="0" w:afterAutospacing="0"/>
              <w:ind w:left="272" w:hanging="272"/>
            </w:pPr>
            <w:r w:rsidRPr="00D929BC">
              <w:rPr>
                <w:color w:val="000000"/>
                <w:sz w:val="22"/>
                <w:szCs w:val="22"/>
              </w:rPr>
              <w:t xml:space="preserve">co najmniej 8 dysków typu Hot </w:t>
            </w:r>
            <w:proofErr w:type="spellStart"/>
            <w:r w:rsidRPr="00D929BC">
              <w:rPr>
                <w:color w:val="000000"/>
                <w:sz w:val="22"/>
                <w:szCs w:val="22"/>
              </w:rPr>
              <w:t>Swap</w:t>
            </w:r>
            <w:proofErr w:type="spellEnd"/>
            <w:r w:rsidRPr="00D929BC">
              <w:rPr>
                <w:color w:val="000000"/>
                <w:sz w:val="22"/>
                <w:szCs w:val="22"/>
              </w:rPr>
              <w:t xml:space="preserve">, o wielkości co najmniej 1 TB 12G i prędkości co najmniej 7,2 k </w:t>
            </w:r>
            <w:proofErr w:type="spellStart"/>
            <w:r w:rsidRPr="00D929BC">
              <w:rPr>
                <w:color w:val="000000"/>
                <w:sz w:val="22"/>
                <w:szCs w:val="22"/>
              </w:rPr>
              <w:t>rpm</w:t>
            </w:r>
            <w:proofErr w:type="spellEnd"/>
            <w:r w:rsidRPr="00D929BC">
              <w:rPr>
                <w:color w:val="000000"/>
                <w:sz w:val="22"/>
                <w:szCs w:val="22"/>
              </w:rPr>
              <w:t xml:space="preserve"> SAS;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702"/>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14</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5"/>
              </w:numPr>
              <w:spacing w:before="0" w:beforeAutospacing="0" w:after="0" w:afterAutospacing="0"/>
              <w:ind w:left="272" w:hanging="272"/>
              <w:rPr>
                <w:color w:val="000000"/>
              </w:rPr>
            </w:pPr>
            <w:r w:rsidRPr="00D929BC">
              <w:rPr>
                <w:color w:val="000000"/>
                <w:sz w:val="22"/>
                <w:szCs w:val="22"/>
              </w:rPr>
              <w:t>możliwość rozbudowy/rekonfiguracji serwera do obsługi co najmniej 18 wewnętrznych dysków 2,5’’</w:t>
            </w:r>
            <w:r w:rsidRPr="00D929BC">
              <w:rPr>
                <w:color w:val="FF0000"/>
                <w:sz w:val="22"/>
                <w:szCs w:val="22"/>
              </w:rPr>
              <w:t>.</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37"/>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15</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Kontroler</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pPr>
            <w:r w:rsidRPr="00D929BC">
              <w:rPr>
                <w:color w:val="000000"/>
                <w:sz w:val="22"/>
                <w:szCs w:val="22"/>
              </w:rPr>
              <w:t xml:space="preserve">kontroler macierzowy SAS 12Gb  z co najmniej 2GB cache,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52"/>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 xml:space="preserve">mechanizm podtrzymywania zawartości pamięci cache w razie braku zasilania,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57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obsługę do 8 napędów dyskowych SAS oraz obsługujący poziomy: RAID 0/1/1+0/5/5+0/6/6+0,</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695"/>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18</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6"/>
              </w:numPr>
              <w:spacing w:before="0" w:beforeAutospacing="0" w:after="0" w:afterAutospacing="0"/>
              <w:ind w:left="272" w:hanging="272"/>
              <w:jc w:val="both"/>
              <w:rPr>
                <w:color w:val="000000"/>
              </w:rPr>
            </w:pPr>
            <w:r w:rsidRPr="00D929BC">
              <w:rPr>
                <w:color w:val="000000"/>
                <w:sz w:val="22"/>
                <w:szCs w:val="22"/>
              </w:rPr>
              <w:t>możliwość rozbudowy pamięci cache do 4GB poprzez rozbudowę kontrolera lub wymianę kontrolera.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jc w:val="both"/>
              <w:rPr>
                <w:color w:val="000000"/>
              </w:rPr>
            </w:pPr>
          </w:p>
        </w:tc>
      </w:tr>
      <w:tr w:rsidR="00D929BC" w:rsidRPr="00D929BC" w:rsidTr="00FE7727">
        <w:trPr>
          <w:trHeight w:val="375"/>
        </w:trPr>
        <w:tc>
          <w:tcPr>
            <w:tcW w:w="708" w:type="dxa"/>
            <w:tcBorders>
              <w:top w:val="single" w:sz="4" w:space="0" w:color="auto"/>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19</w:t>
            </w:r>
          </w:p>
        </w:tc>
        <w:tc>
          <w:tcPr>
            <w:tcW w:w="156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Interfejsy sieciowe</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 xml:space="preserve">minimum 8 portów 1GbE z funkcją Wake-On-LAN, RJ45. </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20</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Karta graficzna</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zintegrowana karta graficzna</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91"/>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21</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Porty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co najmniej 7 portów USB  w tym co najmniej 5 zewnętrznych i 2 wewnętrzne</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22</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1 port VGA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30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23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 xml:space="preserve">wewnętrzny slot na kartę </w:t>
            </w:r>
            <w:proofErr w:type="spellStart"/>
            <w:r w:rsidRPr="00D929BC">
              <w:rPr>
                <w:color w:val="000000"/>
                <w:sz w:val="22"/>
                <w:szCs w:val="22"/>
              </w:rPr>
              <w:t>microSD</w:t>
            </w:r>
            <w:proofErr w:type="spellEnd"/>
            <w:r w:rsidRPr="00D929BC">
              <w:rPr>
                <w:color w:val="000000"/>
                <w:sz w:val="22"/>
                <w:szCs w:val="22"/>
              </w:rPr>
              <w:t>/SD;</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37"/>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 xml:space="preserve">karta SD o co najmniej pojemności 8GB, umożliwiająca instalację </w:t>
            </w:r>
            <w:proofErr w:type="spellStart"/>
            <w:r w:rsidRPr="00D929BC">
              <w:rPr>
                <w:color w:val="000000"/>
                <w:sz w:val="22"/>
                <w:szCs w:val="22"/>
              </w:rPr>
              <w:t>wirtualizatora</w:t>
            </w:r>
            <w:proofErr w:type="spellEnd"/>
            <w:r w:rsidRPr="00D929BC">
              <w:rPr>
                <w:color w:val="000000"/>
                <w:sz w:val="22"/>
                <w:szCs w:val="22"/>
              </w:rPr>
              <w:t>,</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59"/>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rPr>
                <w:color w:val="000000"/>
              </w:rPr>
            </w:pPr>
            <w:r w:rsidRPr="00D929BC">
              <w:rPr>
                <w:color w:val="000000"/>
                <w:sz w:val="22"/>
                <w:szCs w:val="22"/>
              </w:rPr>
              <w:t xml:space="preserve">wbudowany moduł TPM,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683"/>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7"/>
              </w:numPr>
              <w:spacing w:before="0" w:beforeAutospacing="0" w:after="0" w:afterAutospacing="0"/>
              <w:ind w:left="272" w:hanging="272"/>
            </w:pPr>
            <w:r w:rsidRPr="00D929BC">
              <w:rPr>
                <w:color w:val="000000"/>
                <w:sz w:val="22"/>
                <w:szCs w:val="22"/>
              </w:rPr>
              <w:t>możliwość rozbudowy o:</w:t>
            </w:r>
          </w:p>
          <w:p w:rsidR="00D929BC" w:rsidRPr="00D929BC" w:rsidRDefault="00D929BC" w:rsidP="00D929BC">
            <w:pPr>
              <w:pStyle w:val="NormalnyWeb"/>
              <w:numPr>
                <w:ilvl w:val="0"/>
                <w:numId w:val="8"/>
              </w:numPr>
              <w:spacing w:before="0" w:beforeAutospacing="0" w:after="0" w:afterAutospacing="0"/>
              <w:rPr>
                <w:color w:val="000000"/>
              </w:rPr>
            </w:pPr>
            <w:r w:rsidRPr="00D929BC">
              <w:rPr>
                <w:color w:val="000000"/>
                <w:sz w:val="22"/>
                <w:szCs w:val="22"/>
              </w:rPr>
              <w:t>dodatkowy porty VGA dostępny z przodu serwera,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423"/>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27</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8"/>
              </w:numPr>
              <w:spacing w:before="0" w:beforeAutospacing="0" w:after="0" w:afterAutospacing="0"/>
              <w:rPr>
                <w:color w:val="000000"/>
              </w:rPr>
            </w:pPr>
            <w:r w:rsidRPr="00D929BC">
              <w:rPr>
                <w:color w:val="000000"/>
                <w:sz w:val="22"/>
                <w:szCs w:val="22"/>
              </w:rPr>
              <w:t>port szeregowy.</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28</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Dodatkowe napędy</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pPr>
            <w:r w:rsidRPr="00D929BC">
              <w:rPr>
                <w:color w:val="000000"/>
                <w:sz w:val="22"/>
                <w:szCs w:val="22"/>
              </w:rPr>
              <w:t>wbudowany napęd DVD-RW.</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c>
          <w:tcPr>
            <w:tcW w:w="708" w:type="dxa"/>
            <w:tcBorders>
              <w:top w:val="nil"/>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29</w:t>
            </w:r>
          </w:p>
        </w:tc>
        <w:tc>
          <w:tcPr>
            <w:tcW w:w="1560"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Zasilacz</w:t>
            </w:r>
          </w:p>
        </w:tc>
        <w:tc>
          <w:tcPr>
            <w:tcW w:w="6238"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83"/>
            </w:pPr>
            <w:r w:rsidRPr="00D929BC">
              <w:rPr>
                <w:color w:val="000000"/>
                <w:sz w:val="22"/>
                <w:szCs w:val="22"/>
              </w:rPr>
              <w:t xml:space="preserve">zasilanie redundantne (co najmniej 2 zasilacze) typu typ Hot-plug. </w:t>
            </w:r>
          </w:p>
        </w:tc>
        <w:tc>
          <w:tcPr>
            <w:tcW w:w="6237" w:type="dxa"/>
            <w:tcBorders>
              <w:top w:val="nil"/>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80"/>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30</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Chłodzenie</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pPr>
            <w:r w:rsidRPr="00D929BC">
              <w:rPr>
                <w:color w:val="000000"/>
                <w:sz w:val="22"/>
                <w:szCs w:val="22"/>
              </w:rPr>
              <w:t>zestaw wentylatorów redundantnych typu hot-plug,</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559"/>
        </w:trPr>
        <w:tc>
          <w:tcPr>
            <w:tcW w:w="708" w:type="dxa"/>
            <w:tcBorders>
              <w:left w:val="single" w:sz="8" w:space="0" w:color="000000"/>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31</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9"/>
              </w:numPr>
              <w:spacing w:before="0" w:beforeAutospacing="0" w:after="0" w:afterAutospacing="0"/>
              <w:ind w:left="272" w:hanging="272"/>
              <w:rPr>
                <w:color w:val="000000"/>
              </w:rPr>
            </w:pPr>
            <w:r w:rsidRPr="00D929BC">
              <w:rPr>
                <w:color w:val="000000"/>
                <w:sz w:val="22"/>
                <w:szCs w:val="22"/>
              </w:rPr>
              <w:t>możliwość skonfigurowania serwera do pracy w temperaturze otoczenia do 45st.C.</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272"/>
              <w:rPr>
                <w:color w:val="000000"/>
              </w:rPr>
            </w:pPr>
          </w:p>
        </w:tc>
      </w:tr>
      <w:tr w:rsidR="00D929BC" w:rsidRPr="00D929BC" w:rsidTr="00FE7727">
        <w:trPr>
          <w:trHeight w:val="1260"/>
        </w:trPr>
        <w:tc>
          <w:tcPr>
            <w:tcW w:w="708" w:type="dxa"/>
            <w:tcBorders>
              <w:top w:val="nil"/>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Zarządzanie i obsługa</w:t>
            </w:r>
          </w:p>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techniczna</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 xml:space="preserve">karta zdalnego zarządzania (konsoli) pozwalającej na: włączenie, wyłączenie i restart serwera, podgląd logów sprzętowych serwera i karty, przejęcie pełnej konsoli tekstowej serwera niezależnie od jego stanu (także podczas startu, restartu OS);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5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możliwość przejęcia zdalnej konsoli graficznej i podłączania wirtualnych napędów CD/DVD/ISO i FDD;</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31"/>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t>34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2" w:hanging="276"/>
              <w:jc w:val="both"/>
              <w:rPr>
                <w:color w:val="000000"/>
              </w:rPr>
            </w:pPr>
            <w:r w:rsidRPr="00D929BC">
              <w:rPr>
                <w:color w:val="000000"/>
                <w:sz w:val="22"/>
                <w:szCs w:val="22"/>
              </w:rPr>
              <w:t xml:space="preserve">Wbudowana pamięć </w:t>
            </w:r>
            <w:proofErr w:type="spellStart"/>
            <w:r w:rsidRPr="00D929BC">
              <w:rPr>
                <w:color w:val="000000"/>
                <w:sz w:val="22"/>
                <w:szCs w:val="22"/>
              </w:rPr>
              <w:t>flash</w:t>
            </w:r>
            <w:proofErr w:type="spellEnd"/>
            <w:r w:rsidRPr="00D929BC">
              <w:rPr>
                <w:color w:val="000000"/>
                <w:sz w:val="22"/>
                <w:szCs w:val="22"/>
              </w:rPr>
              <w:t xml:space="preserve">, minimum 4GB, w tym minimum 1GB dostępny dla użytkownika serwera. </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2818"/>
        </w:trPr>
        <w:tc>
          <w:tcPr>
            <w:tcW w:w="708" w:type="dxa"/>
            <w:tcBorders>
              <w:left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jc w:val="center"/>
              <w:rPr>
                <w:b/>
                <w:color w:val="000000"/>
              </w:rPr>
            </w:pPr>
            <w:r>
              <w:rPr>
                <w:b/>
                <w:color w:val="000000"/>
                <w:sz w:val="22"/>
                <w:szCs w:val="22"/>
              </w:rPr>
              <w:lastRenderedPageBreak/>
              <w:t>35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0"/>
              </w:numPr>
              <w:spacing w:before="0" w:beforeAutospacing="0" w:after="0" w:afterAutospacing="0"/>
              <w:ind w:left="324" w:hanging="276"/>
              <w:jc w:val="both"/>
            </w:pPr>
            <w:r w:rsidRPr="00D929BC">
              <w:rPr>
                <w:color w:val="000000"/>
                <w:sz w:val="22"/>
                <w:szCs w:val="22"/>
              </w:rPr>
              <w:t>karta zarządzania zdalnego, powinna udostępniać wbudowane narzędzie wspomagające instalację systemów operacyjnych oraz konfigurację serwera; narzędzie dostępne z poziomu BIOS poprzez interfejs graficzny (GUI), udostępniające minimum następujące funkcjonalności:</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 xml:space="preserve">wspomaganą instalację systemu operacyjnego – wybór najlepszych sterowników i </w:t>
            </w:r>
            <w:proofErr w:type="spellStart"/>
            <w:r w:rsidRPr="00D929BC">
              <w:rPr>
                <w:color w:val="000000"/>
                <w:sz w:val="22"/>
                <w:szCs w:val="22"/>
              </w:rPr>
              <w:t>firmware</w:t>
            </w:r>
            <w:proofErr w:type="spellEnd"/>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diagnostykę wszystkich elementów sprzętowych serwera.</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konfigurację kontrolera macierzowego i dysków poprzez GUI</w:t>
            </w:r>
          </w:p>
          <w:p w:rsidR="00D929BC" w:rsidRPr="00D929BC" w:rsidRDefault="00D929BC" w:rsidP="00D929BC">
            <w:pPr>
              <w:pStyle w:val="NormalnyWeb"/>
              <w:numPr>
                <w:ilvl w:val="0"/>
                <w:numId w:val="11"/>
              </w:numPr>
              <w:spacing w:before="0" w:beforeAutospacing="0" w:after="0" w:afterAutospacing="0"/>
              <w:jc w:val="both"/>
              <w:textAlignment w:val="baseline"/>
              <w:rPr>
                <w:color w:val="000000"/>
              </w:rPr>
            </w:pPr>
            <w:r w:rsidRPr="00D929BC">
              <w:rPr>
                <w:color w:val="000000"/>
                <w:sz w:val="22"/>
                <w:szCs w:val="22"/>
              </w:rPr>
              <w:t>ustawienia parametrów BIOS;</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47"/>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2"/>
              </w:numPr>
              <w:spacing w:before="0" w:beforeAutospacing="0" w:after="0" w:afterAutospacing="0"/>
              <w:ind w:left="314" w:hanging="284"/>
              <w:jc w:val="both"/>
              <w:rPr>
                <w:color w:val="000000"/>
              </w:rPr>
            </w:pPr>
            <w:r w:rsidRPr="00D929BC">
              <w:rPr>
                <w:color w:val="000000"/>
                <w:sz w:val="22"/>
                <w:szCs w:val="22"/>
              </w:rPr>
              <w:t>zintegrowane z płytą główną, posiadające dedykowany port RJ45 (w przypadku gdy jest wymagana odpowiednia licencja, należy ją dostarczyć wraz ze sprzętem)</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71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textAlignment w:val="baseline"/>
              <w:rPr>
                <w:color w:val="000000"/>
              </w:rPr>
            </w:pPr>
            <w:r w:rsidRPr="00D929BC">
              <w:rPr>
                <w:color w:val="000000"/>
                <w:sz w:val="22"/>
                <w:szCs w:val="22"/>
              </w:rPr>
              <w:t>Oprogramowanie:</w:t>
            </w:r>
          </w:p>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zarządzanie w oparciu o jednolite oprogramowanie, czyli z jednego panelu o jednym adresie IP,</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753"/>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38</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wizualizacja wykorzystania procesorów (CPU), poboru energii przez serwer i temperatury w czasie rzeczywistym</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807"/>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39</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możliwość automatycznego wykrywania i wizualizacji dostarczanej mocy zasilania od poziomu serwerowni do serwera</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42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proofErr w:type="spellStart"/>
            <w:r w:rsidRPr="00D929BC">
              <w:rPr>
                <w:color w:val="000000"/>
                <w:sz w:val="22"/>
                <w:szCs w:val="22"/>
              </w:rPr>
              <w:t>bezagentowe</w:t>
            </w:r>
            <w:proofErr w:type="spellEnd"/>
            <w:r w:rsidRPr="00D929BC">
              <w:rPr>
                <w:color w:val="000000"/>
                <w:sz w:val="22"/>
                <w:szCs w:val="22"/>
              </w:rPr>
              <w:t xml:space="preserve"> zarządzanie i monitorowanie stanu urządzeń,</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92"/>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41</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pojedynczy interfejs zapewniający widoki, podsumowanie szczegółowych informacji o sprzęcie i oprogramowania układowego</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603"/>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42</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FE7727">
            <w:pPr>
              <w:pStyle w:val="NormalnyWeb"/>
              <w:numPr>
                <w:ilvl w:val="0"/>
                <w:numId w:val="13"/>
              </w:numPr>
              <w:spacing w:before="0" w:beforeAutospacing="0" w:after="0" w:afterAutospacing="0"/>
              <w:ind w:left="306"/>
              <w:textAlignment w:val="baseline"/>
              <w:rPr>
                <w:color w:val="000000"/>
              </w:rPr>
            </w:pPr>
            <w:r w:rsidRPr="00D929BC">
              <w:rPr>
                <w:color w:val="000000"/>
                <w:sz w:val="22"/>
                <w:szCs w:val="22"/>
              </w:rPr>
              <w:t>zautomatyzowane instalacje systemu operacyjnego z wykorzystaniem mechanizmu PXE (</w:t>
            </w:r>
            <w:proofErr w:type="spellStart"/>
            <w:r w:rsidRPr="00D929BC">
              <w:rPr>
                <w:color w:val="000000"/>
                <w:sz w:val="22"/>
                <w:szCs w:val="22"/>
              </w:rPr>
              <w:t>bootowanie</w:t>
            </w:r>
            <w:proofErr w:type="spellEnd"/>
            <w:r w:rsidRPr="00D929BC">
              <w:rPr>
                <w:color w:val="000000"/>
                <w:sz w:val="22"/>
                <w:szCs w:val="22"/>
              </w:rPr>
              <w:t xml:space="preserve"> z sieci)</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22"/>
              <w:jc w:val="both"/>
              <w:rPr>
                <w:color w:val="000000"/>
              </w:rPr>
            </w:pPr>
          </w:p>
        </w:tc>
      </w:tr>
      <w:tr w:rsidR="00D929BC" w:rsidRPr="00D929BC" w:rsidTr="00FE7727">
        <w:trPr>
          <w:trHeight w:val="43"/>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43</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 xml:space="preserve">Wsparcie dla Systemów Operacyjnych </w:t>
            </w:r>
            <w:r w:rsidRPr="00D929BC">
              <w:rPr>
                <w:b/>
                <w:i/>
                <w:color w:val="000000"/>
                <w:sz w:val="22"/>
                <w:szCs w:val="22"/>
              </w:rPr>
              <w:lastRenderedPageBreak/>
              <w:t>i Systemów Wirtualizacyjnych</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lang w:val="en-US"/>
              </w:rPr>
            </w:pPr>
            <w:r w:rsidRPr="00D929BC">
              <w:rPr>
                <w:color w:val="000000"/>
                <w:sz w:val="22"/>
                <w:szCs w:val="22"/>
                <w:lang w:val="en-US"/>
              </w:rPr>
              <w:lastRenderedPageBreak/>
              <w:t>Microsoft Windows Server min. w wersji 2012R2</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344"/>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t>44</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Canonical Ubuntu</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45</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Red Hat Enterprise Linux (RHEL)</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90"/>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lastRenderedPageBreak/>
              <w:t>46</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r w:rsidRPr="00D929BC">
              <w:rPr>
                <w:color w:val="000000"/>
                <w:sz w:val="22"/>
                <w:szCs w:val="22"/>
                <w:lang w:val="en-US"/>
              </w:rPr>
              <w:t>SUSE Linux Enterprise Server (SLES)</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354"/>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lang w:val="en-US"/>
              </w:rPr>
            </w:pPr>
            <w:r>
              <w:rPr>
                <w:b/>
                <w:color w:val="000000"/>
                <w:sz w:val="22"/>
                <w:szCs w:val="22"/>
                <w:lang w:val="en-US"/>
              </w:rPr>
              <w:t>47</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lang w:val="en-US"/>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lang w:val="en-US"/>
              </w:rPr>
            </w:pPr>
            <w:proofErr w:type="spellStart"/>
            <w:r w:rsidRPr="00D929BC">
              <w:rPr>
                <w:color w:val="000000"/>
                <w:sz w:val="22"/>
                <w:szCs w:val="22"/>
              </w:rPr>
              <w:t>VMware</w:t>
            </w:r>
            <w:proofErr w:type="spellEnd"/>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226"/>
        </w:trPr>
        <w:tc>
          <w:tcPr>
            <w:tcW w:w="708" w:type="dxa"/>
            <w:tcBorders>
              <w:left w:val="single" w:sz="8" w:space="0" w:color="000000"/>
              <w:bottom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48</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4"/>
              </w:numPr>
              <w:spacing w:before="0" w:beforeAutospacing="0" w:after="0" w:afterAutospacing="0"/>
              <w:ind w:left="358" w:hanging="284"/>
              <w:rPr>
                <w:color w:val="000000"/>
              </w:rPr>
            </w:pPr>
            <w:r w:rsidRPr="00D929BC">
              <w:rPr>
                <w:color w:val="000000"/>
                <w:sz w:val="22"/>
                <w:szCs w:val="22"/>
              </w:rPr>
              <w:t>Oracle Linux</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lang w:val="en-US"/>
              </w:rPr>
            </w:pPr>
          </w:p>
        </w:tc>
      </w:tr>
      <w:tr w:rsidR="00D929BC" w:rsidRPr="00D929BC" w:rsidTr="00FE7727">
        <w:trPr>
          <w:trHeight w:val="730"/>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49</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proofErr w:type="spellStart"/>
            <w:r w:rsidRPr="00D929BC">
              <w:rPr>
                <w:b/>
                <w:i/>
                <w:color w:val="000000"/>
                <w:sz w:val="22"/>
                <w:szCs w:val="22"/>
              </w:rPr>
              <w:t>Support</w:t>
            </w:r>
            <w:proofErr w:type="spellEnd"/>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pPr>
            <w:r w:rsidRPr="00D929BC">
              <w:rPr>
                <w:color w:val="000000"/>
                <w:sz w:val="22"/>
                <w:szCs w:val="22"/>
              </w:rPr>
              <w:t xml:space="preserve">5 lat w miejscu instalacji, z czasem reakcji maksymalnie w następnym dniu roboczym od zgłoszenia (NBD), </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318"/>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50</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color w:val="000000"/>
              </w:rPr>
            </w:pPr>
            <w:r w:rsidRPr="00D929BC">
              <w:rPr>
                <w:color w:val="000000"/>
                <w:sz w:val="22"/>
                <w:szCs w:val="22"/>
              </w:rPr>
              <w:t>tryb zgłaszania: 9x5.</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537"/>
        </w:trPr>
        <w:tc>
          <w:tcPr>
            <w:tcW w:w="708" w:type="dxa"/>
            <w:tcBorders>
              <w:left w:val="single" w:sz="8" w:space="0" w:color="000000"/>
              <w:bottom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51</w:t>
            </w:r>
          </w:p>
        </w:tc>
        <w:tc>
          <w:tcPr>
            <w:tcW w:w="1560" w:type="dxa"/>
            <w:vMerge/>
            <w:tcBorders>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8" w:space="0" w:color="000000"/>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color w:val="000000"/>
              </w:rPr>
            </w:pPr>
            <w:r w:rsidRPr="00D929BC">
              <w:rPr>
                <w:color w:val="000000"/>
                <w:sz w:val="22"/>
                <w:szCs w:val="22"/>
              </w:rPr>
              <w:t>Respektowanie konieczności pozostawienia uszkodzonych dysków u Zamawiającego.</w:t>
            </w:r>
          </w:p>
        </w:tc>
        <w:tc>
          <w:tcPr>
            <w:tcW w:w="6237" w:type="dxa"/>
            <w:tcBorders>
              <w:top w:val="single" w:sz="4" w:space="0" w:color="auto"/>
              <w:left w:val="nil"/>
              <w:bottom w:val="single" w:sz="8" w:space="0" w:color="000000"/>
              <w:right w:val="single" w:sz="8" w:space="0" w:color="000000"/>
            </w:tcBorders>
            <w:vAlign w:val="center"/>
          </w:tcPr>
          <w:p w:rsidR="00D929BC" w:rsidRPr="00D929BC" w:rsidRDefault="00D929BC" w:rsidP="00D929BC">
            <w:pPr>
              <w:pStyle w:val="NormalnyWeb"/>
              <w:spacing w:before="0" w:beforeAutospacing="0" w:after="0" w:afterAutospacing="0"/>
              <w:ind w:left="358"/>
              <w:rPr>
                <w:color w:val="000000"/>
              </w:rPr>
            </w:pPr>
          </w:p>
        </w:tc>
      </w:tr>
      <w:tr w:rsidR="00D929BC" w:rsidRPr="00D929BC" w:rsidTr="00FE7727">
        <w:trPr>
          <w:trHeight w:val="1107"/>
        </w:trPr>
        <w:tc>
          <w:tcPr>
            <w:tcW w:w="708" w:type="dxa"/>
            <w:tcBorders>
              <w:top w:val="nil"/>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52</w:t>
            </w:r>
          </w:p>
        </w:tc>
        <w:tc>
          <w:tcPr>
            <w:tcW w:w="1560" w:type="dxa"/>
            <w:vMerge w:val="restart"/>
            <w:tcBorders>
              <w:top w:val="nil"/>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rPr>
            </w:pPr>
            <w:r w:rsidRPr="00D929BC">
              <w:rPr>
                <w:b/>
                <w:i/>
                <w:color w:val="000000"/>
                <w:sz w:val="22"/>
                <w:szCs w:val="22"/>
              </w:rPr>
              <w:t>System Operacyjny</w:t>
            </w:r>
          </w:p>
        </w:tc>
        <w:tc>
          <w:tcPr>
            <w:tcW w:w="6238" w:type="dxa"/>
            <w:tcBorders>
              <w:top w:val="nil"/>
              <w:left w:val="nil"/>
              <w:bottom w:val="single" w:sz="4" w:space="0" w:color="auto"/>
              <w:right w:val="single" w:sz="8" w:space="0" w:color="000000"/>
            </w:tcBorders>
            <w:tcMar>
              <w:top w:w="0" w:type="dxa"/>
              <w:left w:w="120" w:type="dxa"/>
              <w:bottom w:w="0" w:type="dxa"/>
              <w:right w:w="120" w:type="dxa"/>
            </w:tcMar>
            <w:vAlign w:val="center"/>
            <w:hideMark/>
          </w:tcPr>
          <w:p w:rsidR="00D929BC" w:rsidRPr="00D929BC" w:rsidRDefault="00D929BC" w:rsidP="00D929BC">
            <w:pPr>
              <w:pStyle w:val="NormalnyWeb"/>
              <w:numPr>
                <w:ilvl w:val="0"/>
                <w:numId w:val="15"/>
              </w:numPr>
              <w:spacing w:before="0" w:beforeAutospacing="0" w:after="0" w:afterAutospacing="0"/>
              <w:ind w:left="358" w:hanging="284"/>
              <w:rPr>
                <w:b/>
                <w:bCs/>
              </w:rPr>
            </w:pPr>
            <w:r w:rsidRPr="00D929BC">
              <w:rPr>
                <w:color w:val="000000"/>
                <w:sz w:val="22"/>
                <w:szCs w:val="22"/>
              </w:rPr>
              <w:t>licencja Microsoft Windows Server 2012 R2 Standard Edition wraz z licencjami dostępowymi typu CAL dla 50 użytkowników lub (w przypadku zaoferowania systemu równoważnego)</w:t>
            </w:r>
          </w:p>
        </w:tc>
        <w:tc>
          <w:tcPr>
            <w:tcW w:w="6237" w:type="dxa"/>
            <w:tcBorders>
              <w:top w:val="nil"/>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outlineLvl w:val="0"/>
              <w:rPr>
                <w:color w:val="000000"/>
              </w:rPr>
            </w:pPr>
          </w:p>
        </w:tc>
      </w:tr>
      <w:tr w:rsidR="00D929BC" w:rsidRPr="00D929BC" w:rsidTr="00FE7727">
        <w:trPr>
          <w:trHeight w:val="829"/>
        </w:trPr>
        <w:tc>
          <w:tcPr>
            <w:tcW w:w="708" w:type="dxa"/>
            <w:tcBorders>
              <w:left w:val="single" w:sz="8" w:space="0" w:color="000000"/>
              <w:right w:val="single" w:sz="8" w:space="0" w:color="000000"/>
            </w:tcBorders>
            <w:vAlign w:val="center"/>
          </w:tcPr>
          <w:p w:rsidR="00D929BC" w:rsidRPr="00D929BC" w:rsidRDefault="00BA0C62" w:rsidP="00D929BC">
            <w:pPr>
              <w:pStyle w:val="NormalnyWeb"/>
              <w:spacing w:before="0" w:beforeAutospacing="0" w:after="0" w:afterAutospacing="0"/>
              <w:jc w:val="center"/>
              <w:rPr>
                <w:b/>
                <w:color w:val="000000"/>
              </w:rPr>
            </w:pPr>
            <w:r>
              <w:rPr>
                <w:b/>
                <w:color w:val="000000"/>
                <w:sz w:val="22"/>
                <w:szCs w:val="22"/>
              </w:rPr>
              <w:t>53</w:t>
            </w:r>
          </w:p>
        </w:tc>
        <w:tc>
          <w:tcPr>
            <w:tcW w:w="1560" w:type="dxa"/>
            <w:vMerge/>
            <w:tcBorders>
              <w:left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929BC" w:rsidRPr="00D929BC" w:rsidRDefault="00D929BC" w:rsidP="00D929BC">
            <w:pPr>
              <w:pStyle w:val="NormalnyWeb"/>
              <w:spacing w:before="0" w:beforeAutospacing="0" w:after="0" w:afterAutospacing="0"/>
              <w:jc w:val="center"/>
              <w:rPr>
                <w:b/>
                <w:i/>
                <w:color w:val="000000"/>
              </w:rPr>
            </w:pPr>
          </w:p>
        </w:tc>
        <w:tc>
          <w:tcPr>
            <w:tcW w:w="6238" w:type="dxa"/>
            <w:tcBorders>
              <w:top w:val="single" w:sz="4" w:space="0" w:color="auto"/>
              <w:left w:val="nil"/>
              <w:bottom w:val="single" w:sz="4" w:space="0" w:color="auto"/>
              <w:right w:val="single" w:sz="8" w:space="0" w:color="000000"/>
            </w:tcBorders>
            <w:tcMar>
              <w:top w:w="0" w:type="dxa"/>
              <w:left w:w="120" w:type="dxa"/>
              <w:bottom w:w="0" w:type="dxa"/>
              <w:right w:w="120" w:type="dxa"/>
            </w:tcMar>
            <w:vAlign w:val="center"/>
            <w:hideMark/>
          </w:tcPr>
          <w:p w:rsidR="00D929BC" w:rsidRPr="00C405D2" w:rsidRDefault="00D929BC" w:rsidP="00C405D2">
            <w:pPr>
              <w:pStyle w:val="NormalnyWeb"/>
              <w:spacing w:before="0" w:beforeAutospacing="0" w:after="0" w:afterAutospacing="0"/>
              <w:ind w:left="358"/>
              <w:outlineLvl w:val="0"/>
            </w:pPr>
            <w:r w:rsidRPr="00D929BC">
              <w:rPr>
                <w:color w:val="000000"/>
                <w:sz w:val="22"/>
                <w:szCs w:val="22"/>
              </w:rPr>
              <w:t xml:space="preserve">system równoważny (podać nazwę, typ i producenta). Spełnianie warunków równoważności tak jak podane w </w:t>
            </w:r>
            <w:r w:rsidR="00C405D2">
              <w:rPr>
                <w:color w:val="000000"/>
                <w:sz w:val="22"/>
                <w:szCs w:val="22"/>
              </w:rPr>
              <w:t>Opisie przedmiotu zamówienia stanowiącym załącznik nr 1 do SIWZ</w:t>
            </w:r>
          </w:p>
        </w:tc>
        <w:tc>
          <w:tcPr>
            <w:tcW w:w="6237" w:type="dxa"/>
            <w:tcBorders>
              <w:top w:val="single" w:sz="4" w:space="0" w:color="auto"/>
              <w:left w:val="nil"/>
              <w:bottom w:val="single" w:sz="4" w:space="0" w:color="auto"/>
              <w:right w:val="single" w:sz="8" w:space="0" w:color="000000"/>
            </w:tcBorders>
            <w:vAlign w:val="center"/>
          </w:tcPr>
          <w:p w:rsidR="00D929BC" w:rsidRPr="00D929BC" w:rsidRDefault="00D929BC" w:rsidP="00D929BC">
            <w:pPr>
              <w:pStyle w:val="NormalnyWeb"/>
              <w:spacing w:before="0" w:beforeAutospacing="0" w:after="0" w:afterAutospacing="0"/>
              <w:ind w:left="358"/>
              <w:outlineLvl w:val="0"/>
              <w:rPr>
                <w:color w:val="000000"/>
              </w:rPr>
            </w:pPr>
          </w:p>
        </w:tc>
      </w:tr>
    </w:tbl>
    <w:p w:rsidR="00D929BC" w:rsidRDefault="00D929BC" w:rsidP="00D929BC">
      <w:pPr>
        <w:ind w:hanging="709"/>
        <w:rPr>
          <w:b/>
          <w:sz w:val="22"/>
          <w:szCs w:val="22"/>
        </w:rPr>
      </w:pPr>
    </w:p>
    <w:p w:rsidR="00370EFF" w:rsidRPr="00751D0F" w:rsidRDefault="00370EFF" w:rsidP="00466973">
      <w:pPr>
        <w:ind w:firstLine="0"/>
        <w:rPr>
          <w:sz w:val="22"/>
          <w:szCs w:val="22"/>
        </w:rPr>
      </w:pPr>
    </w:p>
    <w:p w:rsidR="00370EFF" w:rsidRPr="007B5803" w:rsidRDefault="00370EFF" w:rsidP="00883AA6">
      <w:pPr>
        <w:pStyle w:val="Akapitzlist"/>
        <w:numPr>
          <w:ilvl w:val="0"/>
          <w:numId w:val="25"/>
        </w:numPr>
        <w:spacing w:after="120"/>
        <w:ind w:left="215" w:hanging="357"/>
        <w:contextualSpacing w:val="0"/>
        <w:rPr>
          <w:sz w:val="22"/>
          <w:szCs w:val="22"/>
        </w:rPr>
      </w:pPr>
      <w:r w:rsidRPr="007B5803">
        <w:rPr>
          <w:b/>
          <w:sz w:val="22"/>
          <w:szCs w:val="22"/>
        </w:rPr>
        <w:t>SERWER NAS DO ARCHIWIZACJI</w:t>
      </w:r>
      <w:r w:rsidR="00BA0C62" w:rsidRPr="007B5803">
        <w:rPr>
          <w:b/>
          <w:sz w:val="22"/>
          <w:szCs w:val="22"/>
        </w:rPr>
        <w:t xml:space="preserve">  - 2</w:t>
      </w:r>
      <w:r w:rsidR="00E31F74" w:rsidRPr="007B5803">
        <w:rPr>
          <w:b/>
          <w:sz w:val="22"/>
          <w:szCs w:val="22"/>
        </w:rPr>
        <w:t xml:space="preserve"> sztuk</w:t>
      </w:r>
      <w:r w:rsidR="00BA0C62" w:rsidRPr="007B5803">
        <w:rPr>
          <w:b/>
          <w:sz w:val="22"/>
          <w:szCs w:val="22"/>
        </w:rPr>
        <w:t>i</w:t>
      </w:r>
      <w:r w:rsidR="00BA0C62">
        <w:rPr>
          <w:b/>
          <w:i/>
          <w:sz w:val="22"/>
          <w:szCs w:val="22"/>
        </w:rPr>
        <w:t xml:space="preserve"> - </w:t>
      </w:r>
      <w:r w:rsidR="00883AA6" w:rsidRPr="00883AA6">
        <w:rPr>
          <w:b/>
          <w:sz w:val="22"/>
          <w:szCs w:val="22"/>
        </w:rPr>
        <w:t xml:space="preserve"> Producent: …………………………………………………… Model: …………………………………</w:t>
      </w:r>
    </w:p>
    <w:tbl>
      <w:tblPr>
        <w:tblW w:w="14743" w:type="dxa"/>
        <w:tblInd w:w="-176" w:type="dxa"/>
        <w:tblCellMar>
          <w:left w:w="0" w:type="dxa"/>
          <w:right w:w="0" w:type="dxa"/>
        </w:tblCellMar>
        <w:tblLook w:val="04A0" w:firstRow="1" w:lastRow="0" w:firstColumn="1" w:lastColumn="0" w:noHBand="0" w:noVBand="1"/>
      </w:tblPr>
      <w:tblGrid>
        <w:gridCol w:w="710"/>
        <w:gridCol w:w="2126"/>
        <w:gridCol w:w="5670"/>
        <w:gridCol w:w="6237"/>
      </w:tblGrid>
      <w:tr w:rsidR="00762C24" w:rsidRPr="004E489F" w:rsidTr="001278F5">
        <w:trPr>
          <w:trHeight w:val="729"/>
        </w:trPr>
        <w:tc>
          <w:tcPr>
            <w:tcW w:w="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b/>
                <w:bCs/>
                <w:lang w:eastAsia="pl-PL"/>
              </w:rPr>
            </w:pPr>
            <w:r w:rsidRPr="004E489F">
              <w:rPr>
                <w:b/>
                <w:bCs/>
                <w:sz w:val="22"/>
                <w:szCs w:val="22"/>
                <w:lang w:eastAsia="pl-PL"/>
              </w:rPr>
              <w:t>Lp.</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rFonts w:eastAsiaTheme="minorHAnsi"/>
                <w:b/>
                <w:bCs/>
                <w:lang w:eastAsia="pl-PL"/>
              </w:rPr>
            </w:pPr>
            <w:r w:rsidRPr="004E489F">
              <w:rPr>
                <w:b/>
                <w:bCs/>
                <w:sz w:val="22"/>
                <w:szCs w:val="22"/>
                <w:lang w:eastAsia="pl-PL"/>
              </w:rPr>
              <w:t>Parametr/ funkcjonalność</w:t>
            </w:r>
          </w:p>
        </w:tc>
        <w:tc>
          <w:tcPr>
            <w:tcW w:w="56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center"/>
              <w:rPr>
                <w:rFonts w:eastAsiaTheme="minorHAnsi"/>
                <w:b/>
                <w:bCs/>
                <w:lang w:eastAsia="pl-PL"/>
              </w:rPr>
            </w:pPr>
            <w:r w:rsidRPr="004E489F">
              <w:rPr>
                <w:b/>
                <w:bCs/>
                <w:sz w:val="22"/>
                <w:szCs w:val="22"/>
                <w:lang w:eastAsia="pl-PL"/>
              </w:rPr>
              <w:t>Wymagane minimalne parametry techniczne</w:t>
            </w:r>
          </w:p>
        </w:tc>
        <w:tc>
          <w:tcPr>
            <w:tcW w:w="6237"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762C24" w:rsidRPr="004E489F" w:rsidRDefault="00762C24" w:rsidP="0039778B">
            <w:pPr>
              <w:snapToGrid w:val="0"/>
              <w:spacing w:line="240" w:lineRule="auto"/>
              <w:ind w:firstLine="0"/>
              <w:jc w:val="center"/>
              <w:rPr>
                <w:b/>
                <w:bCs/>
                <w:lang w:eastAsia="pl-PL"/>
              </w:rPr>
            </w:pPr>
            <w:r w:rsidRPr="004E489F">
              <w:rPr>
                <w:rFonts w:eastAsia="Calibri"/>
                <w:b/>
                <w:sz w:val="22"/>
                <w:szCs w:val="22"/>
                <w:lang w:eastAsia="en-US"/>
              </w:rPr>
              <w:t>Parametry urządzenia oferowane przez Wykonawcę (należy wpisać TAK/ SPEŁNIA lub podać parametry techniczne</w:t>
            </w: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center"/>
              <w:rPr>
                <w:rFonts w:eastAsiaTheme="minorHAnsi"/>
                <w:b/>
                <w:sz w:val="22"/>
                <w:szCs w:val="22"/>
              </w:rPr>
            </w:pPr>
            <w:r w:rsidRPr="004E489F">
              <w:rPr>
                <w:b/>
                <w:sz w:val="22"/>
                <w:szCs w:val="22"/>
              </w:rPr>
              <w:t>1</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Obudowa</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proofErr w:type="spellStart"/>
            <w:r w:rsidRPr="004E489F">
              <w:rPr>
                <w:sz w:val="22"/>
                <w:szCs w:val="22"/>
                <w:lang w:eastAsia="pl-PL"/>
              </w:rPr>
              <w:t>Rack</w:t>
            </w:r>
            <w:proofErr w:type="spellEnd"/>
            <w:r w:rsidRPr="004E489F">
              <w:rPr>
                <w:sz w:val="22"/>
                <w:szCs w:val="22"/>
                <w:lang w:eastAsia="pl-PL"/>
              </w:rPr>
              <w:t xml:space="preserve"> 19” o wysokości 2U</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center"/>
              <w:rPr>
                <w:rFonts w:eastAsiaTheme="minorHAnsi"/>
                <w:b/>
                <w:sz w:val="22"/>
                <w:szCs w:val="22"/>
                <w:lang w:eastAsia="pl-PL"/>
              </w:rPr>
            </w:pPr>
            <w:r w:rsidRPr="004E489F">
              <w:rPr>
                <w:b/>
                <w:sz w:val="22"/>
                <w:szCs w:val="22"/>
                <w:lang w:eastAsia="pl-PL"/>
              </w:rPr>
              <w:t>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Procesor</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Co najmniej 2 rdzeniowy z częstotliwością taktowania co najmniej  2,13GHz z </w:t>
            </w:r>
            <w:proofErr w:type="spellStart"/>
            <w:r w:rsidRPr="004E489F">
              <w:rPr>
                <w:sz w:val="22"/>
                <w:szCs w:val="22"/>
                <w:lang w:eastAsia="pl-PL"/>
              </w:rPr>
              <w:t>Floating</w:t>
            </w:r>
            <w:proofErr w:type="spellEnd"/>
            <w:r w:rsidRPr="004E489F">
              <w:rPr>
                <w:sz w:val="22"/>
                <w:szCs w:val="22"/>
                <w:lang w:eastAsia="pl-PL"/>
              </w:rPr>
              <w:t xml:space="preserve"> point i z pasywną technologią chłodzenia</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3</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Pamięć RAM</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DDR3 co najmniej 2GB RAM z możliwością rozszerzenia do 4 GB</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Ilość obsługiwanych dysków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12 dysków o  pojemności co najmniej 4 TB każdy</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79"/>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lastRenderedPageBreak/>
              <w:t>5</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Interfejsy sieciowe</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left"/>
              <w:rPr>
                <w:rFonts w:eastAsiaTheme="minorHAnsi"/>
                <w:sz w:val="22"/>
                <w:szCs w:val="22"/>
                <w:lang w:eastAsia="pl-PL"/>
              </w:rPr>
            </w:pPr>
            <w:r w:rsidRPr="004E489F">
              <w:rPr>
                <w:sz w:val="22"/>
                <w:szCs w:val="22"/>
                <w:lang w:eastAsia="pl-PL"/>
              </w:rPr>
              <w:t>Co najmniej 4 x Gigabit (10/100/1000</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pStyle w:val="Bezodstpw"/>
              <w:spacing w:line="276" w:lineRule="auto"/>
              <w:ind w:firstLine="0"/>
              <w:rPr>
                <w:sz w:val="22"/>
                <w:szCs w:val="22"/>
                <w:lang w:eastAsia="pl-PL"/>
              </w:rPr>
            </w:pPr>
          </w:p>
        </w:tc>
      </w:tr>
      <w:tr w:rsidR="004E489F" w:rsidRPr="004E489F" w:rsidTr="001278F5">
        <w:trPr>
          <w:trHeight w:val="301"/>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pStyle w:val="Bezodstpw"/>
              <w:ind w:firstLine="0"/>
              <w:jc w:val="left"/>
              <w:rPr>
                <w:sz w:val="22"/>
                <w:szCs w:val="22"/>
                <w:lang w:eastAsia="pl-PL"/>
              </w:rPr>
            </w:pPr>
            <w:r w:rsidRPr="004E489F">
              <w:rPr>
                <w:sz w:val="22"/>
                <w:szCs w:val="22"/>
                <w:lang w:eastAsia="pl-PL"/>
              </w:rPr>
              <w:t xml:space="preserve">Wsparcie dla Link </w:t>
            </w:r>
            <w:proofErr w:type="spellStart"/>
            <w:r w:rsidRPr="004E489F">
              <w:rPr>
                <w:sz w:val="22"/>
                <w:szCs w:val="22"/>
                <w:lang w:eastAsia="pl-PL"/>
              </w:rPr>
              <w:t>Agregation</w:t>
            </w:r>
            <w:proofErr w:type="spellEnd"/>
            <w:r w:rsidRPr="004E489F">
              <w:rPr>
                <w:sz w:val="22"/>
                <w:szCs w:val="22"/>
                <w:lang w:eastAsia="pl-PL"/>
              </w:rPr>
              <w:t xml:space="preserve">, Jumbo </w:t>
            </w:r>
            <w:proofErr w:type="spellStart"/>
            <w:r w:rsidRPr="004E489F">
              <w:rPr>
                <w:sz w:val="22"/>
                <w:szCs w:val="22"/>
                <w:lang w:eastAsia="pl-PL"/>
              </w:rPr>
              <w:t>Frame</w:t>
            </w:r>
            <w:proofErr w:type="spellEnd"/>
            <w:r w:rsidRPr="004E489F">
              <w:rPr>
                <w:sz w:val="22"/>
                <w:szCs w:val="22"/>
                <w:lang w:eastAsia="pl-PL"/>
              </w:rPr>
              <w:t xml:space="preserve"> oraz WOL.</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pStyle w:val="Bezodstpw"/>
              <w:spacing w:line="276" w:lineRule="auto"/>
              <w:ind w:firstLine="0"/>
              <w:rPr>
                <w:sz w:val="22"/>
                <w:szCs w:val="22"/>
                <w:lang w:eastAsia="pl-PL"/>
              </w:rPr>
            </w:pPr>
          </w:p>
        </w:tc>
      </w:tr>
      <w:tr w:rsidR="004E489F" w:rsidRPr="004E489F" w:rsidTr="001278F5">
        <w:trPr>
          <w:trHeight w:val="323"/>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6</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Porty</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rFonts w:eastAsiaTheme="minorHAnsi"/>
                <w:lang w:eastAsia="pl-PL"/>
              </w:rPr>
            </w:pPr>
            <w:r w:rsidRPr="004E489F">
              <w:rPr>
                <w:sz w:val="22"/>
                <w:szCs w:val="22"/>
                <w:lang w:eastAsia="pl-PL"/>
              </w:rPr>
              <w:t>Co najmniej 2 x USB3.0</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79"/>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Co najmniej 2 x USB2.0</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47"/>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Co najmniej 1 port w standardzie </w:t>
            </w:r>
            <w:proofErr w:type="spellStart"/>
            <w:r w:rsidRPr="004E489F">
              <w:rPr>
                <w:sz w:val="22"/>
                <w:szCs w:val="22"/>
                <w:lang w:eastAsia="pl-PL"/>
              </w:rPr>
              <w:t>Infiniband</w:t>
            </w:r>
            <w:proofErr w:type="spellEnd"/>
            <w:r w:rsidRPr="004E489F">
              <w:rPr>
                <w:sz w:val="22"/>
                <w:szCs w:val="22"/>
                <w:lang w:eastAsia="pl-PL"/>
              </w:rPr>
              <w:t xml:space="preserve">, o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505"/>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przepustowość 12 </w:t>
            </w:r>
            <w:proofErr w:type="spellStart"/>
            <w:r w:rsidRPr="004E489F">
              <w:rPr>
                <w:sz w:val="22"/>
                <w:szCs w:val="22"/>
                <w:lang w:eastAsia="pl-PL"/>
              </w:rPr>
              <w:t>Gb</w:t>
            </w:r>
            <w:proofErr w:type="spellEnd"/>
            <w:r w:rsidRPr="004E489F">
              <w:rPr>
                <w:sz w:val="22"/>
                <w:szCs w:val="22"/>
                <w:lang w:eastAsia="pl-PL"/>
              </w:rPr>
              <w:t xml:space="preserve">, </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Wskaźniki LED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Status</w:t>
            </w:r>
          </w:p>
          <w:p w:rsidR="00762C24" w:rsidRPr="004E489F" w:rsidRDefault="00762C24" w:rsidP="00762C24">
            <w:pPr>
              <w:snapToGrid w:val="0"/>
              <w:spacing w:line="276" w:lineRule="auto"/>
              <w:ind w:firstLine="0"/>
              <w:jc w:val="left"/>
              <w:rPr>
                <w:lang w:eastAsia="pl-PL"/>
              </w:rPr>
            </w:pPr>
            <w:r w:rsidRPr="004E489F">
              <w:rPr>
                <w:sz w:val="22"/>
                <w:szCs w:val="22"/>
                <w:lang w:eastAsia="pl-PL"/>
              </w:rPr>
              <w:t>LAN</w:t>
            </w:r>
          </w:p>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Poszczególne HDD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8</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Obsługa RAID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Basic, JBOD, RAID 0,1,5,6,10 i SHR </w:t>
            </w:r>
            <w:proofErr w:type="spellStart"/>
            <w:r w:rsidRPr="004E489F">
              <w:rPr>
                <w:sz w:val="22"/>
                <w:szCs w:val="22"/>
                <w:lang w:eastAsia="pl-PL"/>
              </w:rPr>
              <w:t>Spare</w:t>
            </w:r>
            <w:proofErr w:type="spellEnd"/>
            <w:r w:rsidRPr="004E489F">
              <w:rPr>
                <w:sz w:val="22"/>
                <w:szCs w:val="22"/>
                <w:lang w:eastAsia="pl-PL"/>
              </w:rPr>
              <w:t xml:space="preserve">, oraz Hot </w:t>
            </w:r>
            <w:proofErr w:type="spellStart"/>
            <w:r w:rsidRPr="004E489F">
              <w:rPr>
                <w:sz w:val="22"/>
                <w:szCs w:val="22"/>
                <w:lang w:eastAsia="pl-PL"/>
              </w:rPr>
              <w:t>Spare</w:t>
            </w:r>
            <w:proofErr w:type="spellEnd"/>
            <w:r w:rsidRPr="004E489F">
              <w:rPr>
                <w:sz w:val="22"/>
                <w:szCs w:val="22"/>
                <w:lang w:eastAsia="pl-PL"/>
              </w:rPr>
              <w:t xml:space="preserve"> dla RAID 1, 5, 6, 10.</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9</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Funkcje RAID</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Możliwość zwiększania pojemności i migracja między poziomami RAID online.</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10</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Szyfrowanie</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Możliwość szyfrowania wybranych udziałów sieciowych.</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57"/>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11</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Wspierane systemy Operacyjne</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rFonts w:eastAsiaTheme="minorHAnsi"/>
                <w:lang w:val="en-US" w:eastAsia="pl-PL"/>
              </w:rPr>
            </w:pPr>
            <w:r w:rsidRPr="004E489F">
              <w:rPr>
                <w:sz w:val="22"/>
                <w:szCs w:val="22"/>
                <w:lang w:val="en-US" w:eastAsia="pl-PL"/>
              </w:rPr>
              <w:t xml:space="preserve">Windows XP, </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9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Vista,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4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7,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25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val="en-US" w:eastAsia="pl-PL"/>
              </w:rPr>
            </w:pPr>
            <w:r w:rsidRPr="004E489F">
              <w:rPr>
                <w:sz w:val="22"/>
                <w:szCs w:val="22"/>
                <w:lang w:val="en-US" w:eastAsia="pl-PL"/>
              </w:rPr>
              <w:t xml:space="preserve">Windows Server 2008 i 2012,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441"/>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Linux (oparte na </w:t>
            </w:r>
            <w:proofErr w:type="spellStart"/>
            <w:r w:rsidRPr="004E489F">
              <w:rPr>
                <w:sz w:val="22"/>
                <w:szCs w:val="22"/>
                <w:lang w:eastAsia="pl-PL"/>
              </w:rPr>
              <w:t>rpm</w:t>
            </w:r>
            <w:proofErr w:type="spellEnd"/>
            <w:r w:rsidRPr="004E489F">
              <w:rPr>
                <w:sz w:val="22"/>
                <w:szCs w:val="22"/>
                <w:lang w:eastAsia="pl-PL"/>
              </w:rPr>
              <w:t xml:space="preserve"> i </w:t>
            </w:r>
            <w:proofErr w:type="spellStart"/>
            <w:r w:rsidRPr="004E489F">
              <w:rPr>
                <w:sz w:val="22"/>
                <w:szCs w:val="22"/>
                <w:lang w:eastAsia="pl-PL"/>
              </w:rPr>
              <w:t>deb</w:t>
            </w:r>
            <w:proofErr w:type="spellEnd"/>
            <w:r w:rsidRPr="004E489F">
              <w:rPr>
                <w:sz w:val="22"/>
                <w:szCs w:val="22"/>
                <w:lang w:eastAsia="pl-PL"/>
              </w:rPr>
              <w:t>)</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Obsługiwane protokoły</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CIFS, AFP, NFS, FTP, </w:t>
            </w:r>
            <w:proofErr w:type="spellStart"/>
            <w:r w:rsidRPr="004E489F">
              <w:rPr>
                <w:sz w:val="22"/>
                <w:szCs w:val="22"/>
                <w:lang w:eastAsia="pl-PL"/>
              </w:rPr>
              <w:t>WebDAV</w:t>
            </w:r>
            <w:proofErr w:type="spellEnd"/>
            <w:r w:rsidRPr="004E489F">
              <w:rPr>
                <w:sz w:val="22"/>
                <w:szCs w:val="22"/>
                <w:lang w:eastAsia="pl-PL"/>
              </w:rPr>
              <w:t xml:space="preserve">, </w:t>
            </w:r>
            <w:proofErr w:type="spellStart"/>
            <w:r w:rsidRPr="004E489F">
              <w:rPr>
                <w:sz w:val="22"/>
                <w:szCs w:val="22"/>
                <w:lang w:eastAsia="pl-PL"/>
              </w:rPr>
              <w:t>iSCSI</w:t>
            </w:r>
            <w:proofErr w:type="spellEnd"/>
            <w:r w:rsidRPr="004E489F">
              <w:rPr>
                <w:sz w:val="22"/>
                <w:szCs w:val="22"/>
                <w:lang w:eastAsia="pl-PL"/>
              </w:rPr>
              <w:t xml:space="preserve">, Telnet, SSH, SNMP, </w:t>
            </w:r>
            <w:proofErr w:type="spellStart"/>
            <w:r w:rsidRPr="004E489F">
              <w:rPr>
                <w:sz w:val="22"/>
                <w:szCs w:val="22"/>
                <w:lang w:eastAsia="pl-PL"/>
              </w:rPr>
              <w:t>WebDAV</w:t>
            </w:r>
            <w:proofErr w:type="spellEnd"/>
            <w:r w:rsidRPr="004E489F">
              <w:rPr>
                <w:sz w:val="22"/>
                <w:szCs w:val="22"/>
                <w:lang w:eastAsia="pl-PL"/>
              </w:rPr>
              <w:t xml:space="preserve">, </w:t>
            </w:r>
            <w:proofErr w:type="spellStart"/>
            <w:r w:rsidRPr="004E489F">
              <w:rPr>
                <w:sz w:val="22"/>
                <w:szCs w:val="22"/>
                <w:lang w:eastAsia="pl-PL"/>
              </w:rPr>
              <w:t>CalDAV</w:t>
            </w:r>
            <w:proofErr w:type="spellEnd"/>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22"/>
        </w:trPr>
        <w:tc>
          <w:tcPr>
            <w:tcW w:w="71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13</w:t>
            </w:r>
          </w:p>
        </w:tc>
        <w:tc>
          <w:tcPr>
            <w:tcW w:w="2126" w:type="dxa"/>
            <w:vMerge w:val="restart"/>
            <w:tcBorders>
              <w:top w:val="nil"/>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Usługi</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VPN, </w:t>
            </w:r>
          </w:p>
        </w:tc>
        <w:tc>
          <w:tcPr>
            <w:tcW w:w="6237" w:type="dxa"/>
            <w:tcBorders>
              <w:top w:val="nil"/>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6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Windows ACL,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1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Time Backup,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7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Integracja z Windows ADS,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Firewall,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wydruku,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36"/>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WWW,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44"/>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Serwer plików,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44"/>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Manager plików przez WWW,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6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proofErr w:type="spellStart"/>
            <w:r w:rsidRPr="004E489F">
              <w:rPr>
                <w:sz w:val="22"/>
                <w:szCs w:val="22"/>
                <w:lang w:eastAsia="pl-PL"/>
              </w:rPr>
              <w:t>Floating</w:t>
            </w:r>
            <w:proofErr w:type="spellEnd"/>
            <w:r w:rsidRPr="004E489F">
              <w:rPr>
                <w:sz w:val="22"/>
                <w:szCs w:val="22"/>
                <w:lang w:eastAsia="pl-PL"/>
              </w:rPr>
              <w:t xml:space="preserve"> Point,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602"/>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napToGrid w:val="0"/>
              <w:spacing w:line="240" w:lineRule="auto"/>
              <w:ind w:firstLine="0"/>
              <w:jc w:val="left"/>
              <w:rPr>
                <w:lang w:eastAsia="pl-PL"/>
              </w:rPr>
            </w:pPr>
            <w:r w:rsidRPr="004E489F">
              <w:rPr>
                <w:sz w:val="22"/>
                <w:szCs w:val="22"/>
                <w:lang w:eastAsia="pl-PL"/>
              </w:rPr>
              <w:t xml:space="preserve">Szyfrowana replikacja zdalna na kilka serwerów w tym samym czasie,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68"/>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proofErr w:type="spellStart"/>
            <w:r w:rsidRPr="004E489F">
              <w:rPr>
                <w:sz w:val="22"/>
                <w:szCs w:val="22"/>
                <w:lang w:eastAsia="pl-PL"/>
              </w:rPr>
              <w:t>Antyvirus</w:t>
            </w:r>
            <w:proofErr w:type="spellEnd"/>
            <w:r w:rsidRPr="004E489F">
              <w:rPr>
                <w:sz w:val="22"/>
                <w:szCs w:val="22"/>
                <w:lang w:eastAsia="pl-PL"/>
              </w:rPr>
              <w:t xml:space="preserve">,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290"/>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Klient VPN,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59"/>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lang w:eastAsia="pl-PL"/>
              </w:rPr>
            </w:pPr>
            <w:proofErr w:type="spellStart"/>
            <w:r w:rsidRPr="004E489F">
              <w:rPr>
                <w:sz w:val="22"/>
                <w:szCs w:val="22"/>
                <w:lang w:eastAsia="pl-PL"/>
              </w:rPr>
              <w:t>Cloud</w:t>
            </w:r>
            <w:proofErr w:type="spellEnd"/>
            <w:r w:rsidRPr="004E489F">
              <w:rPr>
                <w:sz w:val="22"/>
                <w:szCs w:val="22"/>
                <w:lang w:eastAsia="pl-PL"/>
              </w:rPr>
              <w:t xml:space="preserve"> Station, </w:t>
            </w:r>
          </w:p>
          <w:p w:rsidR="00762C24" w:rsidRPr="004E489F" w:rsidRDefault="00762C24" w:rsidP="00762C24">
            <w:pPr>
              <w:snapToGrid w:val="0"/>
              <w:ind w:firstLine="0"/>
              <w:jc w:val="left"/>
              <w:rPr>
                <w:lang w:eastAsia="pl-PL"/>
              </w:rPr>
            </w:pPr>
            <w:r w:rsidRPr="004E489F">
              <w:rPr>
                <w:sz w:val="22"/>
                <w:szCs w:val="22"/>
                <w:lang w:eastAsia="pl-PL"/>
              </w:rPr>
              <w:t xml:space="preserve">Usługa DDNS,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591"/>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Certyfikaty </w:t>
            </w:r>
            <w:proofErr w:type="spellStart"/>
            <w:r w:rsidRPr="004E489F">
              <w:rPr>
                <w:sz w:val="22"/>
                <w:szCs w:val="22"/>
                <w:lang w:eastAsia="pl-PL"/>
              </w:rPr>
              <w:t>Citrix</w:t>
            </w:r>
            <w:proofErr w:type="spellEnd"/>
            <w:r w:rsidRPr="004E489F">
              <w:rPr>
                <w:sz w:val="22"/>
                <w:szCs w:val="22"/>
                <w:lang w:eastAsia="pl-PL"/>
              </w:rPr>
              <w:t xml:space="preserve">,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425"/>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proofErr w:type="spellStart"/>
            <w:r w:rsidRPr="004E489F">
              <w:rPr>
                <w:sz w:val="22"/>
                <w:szCs w:val="22"/>
                <w:lang w:eastAsia="pl-PL"/>
              </w:rPr>
              <w:t>VMware</w:t>
            </w:r>
            <w:proofErr w:type="spellEnd"/>
            <w:r w:rsidRPr="004E489F">
              <w:rPr>
                <w:sz w:val="22"/>
                <w:szCs w:val="22"/>
                <w:lang w:eastAsia="pl-PL"/>
              </w:rPr>
              <w:t xml:space="preserve"> </w:t>
            </w:r>
            <w:proofErr w:type="spellStart"/>
            <w:r w:rsidRPr="004E489F">
              <w:rPr>
                <w:sz w:val="22"/>
                <w:szCs w:val="22"/>
                <w:lang w:eastAsia="pl-PL"/>
              </w:rPr>
              <w:t>vSphere</w:t>
            </w:r>
            <w:proofErr w:type="spellEnd"/>
            <w:r w:rsidRPr="004E489F">
              <w:rPr>
                <w:sz w:val="22"/>
                <w:szCs w:val="22"/>
                <w:lang w:eastAsia="pl-PL"/>
              </w:rPr>
              <w:t xml:space="preserve"> 5.0</w:t>
            </w:r>
            <w:r w:rsidRPr="004E489F">
              <w:rPr>
                <w:b/>
                <w:bCs/>
                <w:sz w:val="22"/>
                <w:szCs w:val="22"/>
                <w:lang w:eastAsia="pl-PL"/>
              </w:rPr>
              <w:t>,</w:t>
            </w:r>
            <w:r w:rsidRPr="004E489F">
              <w:rPr>
                <w:sz w:val="22"/>
                <w:szCs w:val="22"/>
                <w:lang w:eastAsia="pl-PL"/>
              </w:rPr>
              <w:t>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402"/>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left"/>
              <w:rPr>
                <w:lang w:eastAsia="pl-PL"/>
              </w:rPr>
            </w:pPr>
            <w:r w:rsidRPr="004E489F">
              <w:rPr>
                <w:sz w:val="22"/>
                <w:szCs w:val="22"/>
                <w:lang w:eastAsia="pl-PL"/>
              </w:rPr>
              <w:t xml:space="preserve">możliwość zarządzanie przez komórkę,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rPr>
          <w:trHeight w:val="337"/>
        </w:trPr>
        <w:tc>
          <w:tcPr>
            <w:tcW w:w="710" w:type="dxa"/>
            <w:vMerge/>
            <w:tcBorders>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nil"/>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45"/>
              <w:jc w:val="left"/>
              <w:rPr>
                <w:lang w:val="en-US" w:eastAsia="pl-PL"/>
              </w:rPr>
            </w:pPr>
            <w:r w:rsidRPr="004E489F">
              <w:rPr>
                <w:sz w:val="22"/>
                <w:szCs w:val="22"/>
                <w:lang w:val="en-US" w:eastAsia="pl-PL"/>
              </w:rPr>
              <w:t xml:space="preserve">Virtual Drive, </w:t>
            </w:r>
            <w:proofErr w:type="spellStart"/>
            <w:r w:rsidRPr="004E489F">
              <w:rPr>
                <w:sz w:val="22"/>
                <w:szCs w:val="22"/>
                <w:lang w:val="en-US" w:eastAsia="pl-PL"/>
              </w:rPr>
              <w:t>Serwer</w:t>
            </w:r>
            <w:proofErr w:type="spellEnd"/>
            <w:r w:rsidRPr="004E489F">
              <w:rPr>
                <w:sz w:val="22"/>
                <w:szCs w:val="22"/>
                <w:lang w:val="en-US" w:eastAsia="pl-PL"/>
              </w:rPr>
              <w:t xml:space="preserve"> i </w:t>
            </w:r>
            <w:proofErr w:type="spellStart"/>
            <w:r w:rsidRPr="004E489F">
              <w:rPr>
                <w:sz w:val="22"/>
                <w:szCs w:val="22"/>
                <w:lang w:val="en-US" w:eastAsia="pl-PL"/>
              </w:rPr>
              <w:t>klient</w:t>
            </w:r>
            <w:proofErr w:type="spellEnd"/>
            <w:r w:rsidRPr="004E489F">
              <w:rPr>
                <w:sz w:val="22"/>
                <w:szCs w:val="22"/>
                <w:lang w:val="en-US" w:eastAsia="pl-PL"/>
              </w:rPr>
              <w:t xml:space="preserve"> LDAP, </w:t>
            </w:r>
          </w:p>
        </w:tc>
        <w:tc>
          <w:tcPr>
            <w:tcW w:w="6237" w:type="dxa"/>
            <w:tcBorders>
              <w:top w:val="single" w:sz="4" w:space="0" w:color="auto"/>
              <w:left w:val="nil"/>
              <w:bottom w:val="single" w:sz="4"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rPr>
          <w:trHeight w:val="615"/>
        </w:trPr>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val="en-US" w:eastAsia="pl-PL"/>
              </w:rPr>
            </w:pPr>
          </w:p>
        </w:tc>
        <w:tc>
          <w:tcPr>
            <w:tcW w:w="2126" w:type="dxa"/>
            <w:vMerge/>
            <w:tcBorders>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val="en-US" w:eastAsia="pl-PL"/>
              </w:rPr>
            </w:pP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napToGrid w:val="0"/>
              <w:spacing w:line="240" w:lineRule="auto"/>
              <w:ind w:firstLine="45"/>
              <w:jc w:val="left"/>
              <w:rPr>
                <w:lang w:eastAsia="pl-PL"/>
              </w:rPr>
            </w:pPr>
            <w:r w:rsidRPr="004E489F">
              <w:rPr>
                <w:sz w:val="22"/>
                <w:szCs w:val="22"/>
                <w:lang w:eastAsia="pl-PL"/>
              </w:rPr>
              <w:t>Możliwość utworzenia kilku wolumenów w obrębie jednej macierzy RAID</w:t>
            </w:r>
          </w:p>
        </w:tc>
        <w:tc>
          <w:tcPr>
            <w:tcW w:w="6237" w:type="dxa"/>
            <w:tcBorders>
              <w:top w:val="single" w:sz="4" w:space="0" w:color="auto"/>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Zarządzanie dyskami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SMART, sprawdzanie złych sektorów, dynamiczne mapowanie uszkodzonych sektorów,</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15</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Język GUI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Polski</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16</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Gwarancja i serwis</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39778B">
            <w:pPr>
              <w:snapToGrid w:val="0"/>
              <w:spacing w:line="240" w:lineRule="auto"/>
              <w:ind w:firstLine="0"/>
              <w:jc w:val="left"/>
              <w:rPr>
                <w:rFonts w:eastAsiaTheme="minorHAnsi"/>
                <w:lang w:eastAsia="pl-PL"/>
              </w:rPr>
            </w:pPr>
            <w:r w:rsidRPr="004E489F">
              <w:rPr>
                <w:sz w:val="22"/>
                <w:szCs w:val="22"/>
                <w:lang w:eastAsia="pl-PL"/>
              </w:rPr>
              <w:t>3 lata gwarancji na urządzenie z pełnym wsparciem technicznym przez cały okres gwarancji, obejmujące:</w:t>
            </w:r>
          </w:p>
          <w:p w:rsidR="00762C24" w:rsidRPr="004E489F" w:rsidRDefault="00762C24" w:rsidP="0039778B">
            <w:pPr>
              <w:snapToGrid w:val="0"/>
              <w:spacing w:line="240" w:lineRule="auto"/>
              <w:ind w:firstLine="0"/>
              <w:jc w:val="left"/>
              <w:rPr>
                <w:lang w:eastAsia="pl-PL"/>
              </w:rPr>
            </w:pPr>
            <w:r w:rsidRPr="004E489F">
              <w:rPr>
                <w:sz w:val="22"/>
                <w:szCs w:val="22"/>
                <w:lang w:eastAsia="pl-PL"/>
              </w:rPr>
              <w:t>pomoc telefoniczna lub e-mailowa przy uruchomieniu i wdrożeniu produktu,</w:t>
            </w:r>
          </w:p>
          <w:p w:rsidR="00762C24" w:rsidRPr="004E489F" w:rsidRDefault="00762C24" w:rsidP="0039778B">
            <w:pPr>
              <w:snapToGrid w:val="0"/>
              <w:spacing w:line="240" w:lineRule="auto"/>
              <w:ind w:firstLine="0"/>
              <w:jc w:val="left"/>
              <w:rPr>
                <w:lang w:eastAsia="pl-PL"/>
              </w:rPr>
            </w:pPr>
            <w:r w:rsidRPr="004E489F">
              <w:rPr>
                <w:sz w:val="22"/>
                <w:szCs w:val="22"/>
                <w:lang w:eastAsia="pl-PL"/>
              </w:rPr>
              <w:lastRenderedPageBreak/>
              <w:t>wsparcie techniczne w przypadku problemów ze współpracą z innymi elementami sieci,</w:t>
            </w:r>
          </w:p>
          <w:p w:rsidR="00762C24" w:rsidRPr="004E489F" w:rsidRDefault="00762C24" w:rsidP="0039778B">
            <w:pPr>
              <w:snapToGrid w:val="0"/>
              <w:spacing w:line="240" w:lineRule="auto"/>
              <w:ind w:firstLine="0"/>
              <w:jc w:val="left"/>
              <w:rPr>
                <w:lang w:eastAsia="pl-PL"/>
              </w:rPr>
            </w:pPr>
            <w:r w:rsidRPr="004E489F">
              <w:rPr>
                <w:sz w:val="22"/>
                <w:szCs w:val="22"/>
                <w:lang w:eastAsia="pl-PL"/>
              </w:rPr>
              <w:t>powiadomienie o dostępnych aktualizacjach dla zakupionego produktów,</w:t>
            </w:r>
          </w:p>
          <w:p w:rsidR="00762C24" w:rsidRPr="004E489F" w:rsidRDefault="00762C24" w:rsidP="0039778B">
            <w:pPr>
              <w:snapToGrid w:val="0"/>
              <w:spacing w:line="240" w:lineRule="auto"/>
              <w:ind w:firstLine="0"/>
              <w:jc w:val="left"/>
              <w:rPr>
                <w:lang w:eastAsia="pl-PL"/>
              </w:rPr>
            </w:pPr>
            <w:r w:rsidRPr="004E489F">
              <w:rPr>
                <w:sz w:val="22"/>
                <w:szCs w:val="22"/>
                <w:lang w:eastAsia="pl-PL"/>
              </w:rPr>
              <w:t>pełna asysta telefoniczna / e-mailowa przy aktualizacji oprogramowania,</w:t>
            </w:r>
          </w:p>
          <w:p w:rsidR="00762C24" w:rsidRPr="004E489F" w:rsidRDefault="00762C24" w:rsidP="0039778B">
            <w:pPr>
              <w:snapToGrid w:val="0"/>
              <w:spacing w:line="240" w:lineRule="auto"/>
              <w:ind w:firstLine="0"/>
              <w:jc w:val="left"/>
              <w:rPr>
                <w:lang w:eastAsia="pl-PL"/>
              </w:rPr>
            </w:pPr>
            <w:r w:rsidRPr="004E489F">
              <w:rPr>
                <w:sz w:val="22"/>
                <w:szCs w:val="22"/>
                <w:lang w:eastAsia="pl-PL"/>
              </w:rPr>
              <w:t>pomoc techniczna w sprawach nietypowych, modyfikacjach oprogramowania itp.</w:t>
            </w:r>
          </w:p>
          <w:p w:rsidR="00762C24" w:rsidRPr="004E489F" w:rsidRDefault="00762C24" w:rsidP="0039778B">
            <w:pPr>
              <w:snapToGrid w:val="0"/>
              <w:spacing w:line="240" w:lineRule="auto"/>
              <w:ind w:firstLine="0"/>
              <w:jc w:val="left"/>
              <w:rPr>
                <w:lang w:eastAsia="pl-PL"/>
              </w:rPr>
            </w:pPr>
            <w:r w:rsidRPr="004E489F">
              <w:rPr>
                <w:sz w:val="22"/>
                <w:szCs w:val="22"/>
                <w:lang w:eastAsia="pl-PL"/>
              </w:rPr>
              <w:t>gwarancja „</w:t>
            </w:r>
            <w:proofErr w:type="spellStart"/>
            <w:r w:rsidRPr="004E489F">
              <w:rPr>
                <w:sz w:val="22"/>
                <w:szCs w:val="22"/>
                <w:lang w:eastAsia="pl-PL"/>
              </w:rPr>
              <w:t>door-door</w:t>
            </w:r>
            <w:proofErr w:type="spellEnd"/>
            <w:r w:rsidRPr="004E489F">
              <w:rPr>
                <w:sz w:val="22"/>
                <w:szCs w:val="22"/>
                <w:lang w:eastAsia="pl-PL"/>
              </w:rPr>
              <w:t>”,</w:t>
            </w:r>
          </w:p>
          <w:p w:rsidR="00762C24" w:rsidRPr="004E489F" w:rsidRDefault="00762C24" w:rsidP="0039778B">
            <w:pPr>
              <w:snapToGrid w:val="0"/>
              <w:spacing w:line="240" w:lineRule="auto"/>
              <w:ind w:firstLine="0"/>
              <w:jc w:val="left"/>
              <w:rPr>
                <w:lang w:eastAsia="pl-PL"/>
              </w:rPr>
            </w:pPr>
            <w:r w:rsidRPr="004E489F">
              <w:rPr>
                <w:sz w:val="22"/>
                <w:szCs w:val="22"/>
                <w:lang w:eastAsia="pl-PL"/>
              </w:rPr>
              <w:t>W  przypadku  awarii nośników  danych  w  okresie gwarancji takich jak dyski twarde itp. pozostają one u Zamawiającego.</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Deklaracje zgodności</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val="en-US" w:eastAsia="pl-PL"/>
              </w:rPr>
            </w:pPr>
            <w:r w:rsidRPr="004E489F">
              <w:rPr>
                <w:sz w:val="22"/>
                <w:szCs w:val="22"/>
                <w:lang w:val="en-US" w:eastAsia="pl-PL"/>
              </w:rPr>
              <w:t xml:space="preserve">CE Class A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val="en-US"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18</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System plików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Dyski wewnętrzne EXT4. Dyski zewnętrzne FAT, NTFS, EXT3, EXT4, HFS+</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19</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wolumenów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512</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20</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 xml:space="preserve">Liczba </w:t>
            </w:r>
            <w:proofErr w:type="spellStart"/>
            <w:r w:rsidRPr="004E489F">
              <w:rPr>
                <w:b/>
                <w:i/>
                <w:sz w:val="22"/>
                <w:szCs w:val="22"/>
                <w:lang w:eastAsia="pl-PL"/>
              </w:rPr>
              <w:t>iSCSI</w:t>
            </w:r>
            <w:proofErr w:type="spellEnd"/>
            <w:r w:rsidRPr="004E489F">
              <w:rPr>
                <w:b/>
                <w:i/>
                <w:sz w:val="22"/>
                <w:szCs w:val="22"/>
                <w:lang w:eastAsia="pl-PL"/>
              </w:rPr>
              <w:t xml:space="preserve"> </w:t>
            </w:r>
            <w:proofErr w:type="spellStart"/>
            <w:r w:rsidRPr="004E489F">
              <w:rPr>
                <w:b/>
                <w:i/>
                <w:sz w:val="22"/>
                <w:szCs w:val="22"/>
                <w:lang w:eastAsia="pl-PL"/>
              </w:rPr>
              <w:t>Targetów</w:t>
            </w:r>
            <w:proofErr w:type="spellEnd"/>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32</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21</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 xml:space="preserve">Liczba </w:t>
            </w:r>
            <w:proofErr w:type="spellStart"/>
            <w:r w:rsidRPr="004E489F">
              <w:rPr>
                <w:b/>
                <w:i/>
                <w:sz w:val="22"/>
                <w:szCs w:val="22"/>
                <w:lang w:eastAsia="pl-PL"/>
              </w:rPr>
              <w:t>iSCSI</w:t>
            </w:r>
            <w:proofErr w:type="spellEnd"/>
            <w:r w:rsidRPr="004E489F">
              <w:rPr>
                <w:b/>
                <w:i/>
                <w:sz w:val="22"/>
                <w:szCs w:val="22"/>
                <w:lang w:eastAsia="pl-PL"/>
              </w:rPr>
              <w:t xml:space="preserve"> LUN</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22</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kont użytkowników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2048</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23</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grup</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24</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Liczba udziałów</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256</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25</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C405D2">
            <w:pPr>
              <w:snapToGrid w:val="0"/>
              <w:spacing w:line="240" w:lineRule="auto"/>
              <w:ind w:firstLine="0"/>
              <w:jc w:val="center"/>
              <w:rPr>
                <w:rFonts w:eastAsiaTheme="minorHAnsi"/>
                <w:b/>
                <w:i/>
                <w:lang w:eastAsia="pl-PL"/>
              </w:rPr>
            </w:pPr>
            <w:r w:rsidRPr="004E489F">
              <w:rPr>
                <w:b/>
                <w:i/>
                <w:sz w:val="22"/>
                <w:szCs w:val="22"/>
                <w:lang w:eastAsia="pl-PL"/>
              </w:rPr>
              <w:t>Ilość jednoczesnych połączeń</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Co najmniej 512 dla CIFS, FTP, AFP</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26</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Zasilanie</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Wewnętrzne redundantne zasilanie </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rFonts w:eastAsiaTheme="minorHAnsi"/>
                <w:b/>
                <w:lang w:eastAsia="pl-PL"/>
              </w:rPr>
            </w:pPr>
            <w:r w:rsidRPr="004E489F">
              <w:rPr>
                <w:b/>
                <w:sz w:val="22"/>
                <w:szCs w:val="22"/>
                <w:lang w:eastAsia="pl-PL"/>
              </w:rPr>
              <w:t>27</w:t>
            </w:r>
          </w:p>
        </w:tc>
        <w:tc>
          <w:tcPr>
            <w:tcW w:w="21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rFonts w:eastAsiaTheme="minorHAnsi"/>
                <w:b/>
                <w:i/>
                <w:lang w:eastAsia="pl-PL"/>
              </w:rPr>
            </w:pPr>
            <w:r w:rsidRPr="004E489F">
              <w:rPr>
                <w:b/>
                <w:i/>
                <w:sz w:val="22"/>
                <w:szCs w:val="22"/>
                <w:lang w:eastAsia="pl-PL"/>
              </w:rPr>
              <w:t>Rozbudowa</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left"/>
              <w:rPr>
                <w:rFonts w:eastAsiaTheme="minorHAnsi"/>
                <w:lang w:eastAsia="pl-PL"/>
              </w:rPr>
            </w:pPr>
            <w:r w:rsidRPr="004E489F">
              <w:rPr>
                <w:sz w:val="22"/>
                <w:szCs w:val="22"/>
                <w:lang w:eastAsia="pl-PL"/>
              </w:rPr>
              <w:t xml:space="preserve">Możliwość rozbudowy o kolejny moduł bezpośrednio podłączony do urządzenia przez złącze </w:t>
            </w:r>
            <w:proofErr w:type="spellStart"/>
            <w:r w:rsidRPr="004E489F">
              <w:rPr>
                <w:sz w:val="22"/>
                <w:szCs w:val="22"/>
                <w:lang w:eastAsia="pl-PL"/>
              </w:rPr>
              <w:t>Infiniband</w:t>
            </w:r>
            <w:proofErr w:type="spellEnd"/>
            <w:r w:rsidRPr="004E489F">
              <w:rPr>
                <w:sz w:val="22"/>
                <w:szCs w:val="22"/>
                <w:lang w:eastAsia="pl-PL"/>
              </w:rPr>
              <w:t xml:space="preserve"> lub równoważne do co najmniej 24 dysków.</w:t>
            </w:r>
          </w:p>
        </w:tc>
        <w:tc>
          <w:tcPr>
            <w:tcW w:w="6237" w:type="dxa"/>
            <w:tcBorders>
              <w:top w:val="nil"/>
              <w:left w:val="nil"/>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r w:rsidRPr="004E489F">
              <w:rPr>
                <w:b/>
                <w:sz w:val="22"/>
                <w:szCs w:val="22"/>
                <w:lang w:eastAsia="pl-PL"/>
              </w:rPr>
              <w:lastRenderedPageBreak/>
              <w:t>28.</w:t>
            </w:r>
          </w:p>
        </w:tc>
        <w:tc>
          <w:tcPr>
            <w:tcW w:w="2126" w:type="dxa"/>
            <w:vMerge w:val="restart"/>
            <w:tcBorders>
              <w:top w:val="single" w:sz="8"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r w:rsidRPr="004E489F">
              <w:rPr>
                <w:b/>
                <w:i/>
                <w:sz w:val="22"/>
                <w:szCs w:val="22"/>
                <w:lang w:eastAsia="pl-PL"/>
              </w:rPr>
              <w:t>Zgodność</w:t>
            </w:r>
          </w:p>
        </w:tc>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C405D2">
            <w:pPr>
              <w:spacing w:line="240" w:lineRule="auto"/>
              <w:ind w:firstLine="0"/>
              <w:jc w:val="left"/>
              <w:rPr>
                <w:lang w:eastAsia="pl-PL"/>
              </w:rPr>
            </w:pPr>
            <w:r w:rsidRPr="004E489F">
              <w:rPr>
                <w:sz w:val="22"/>
                <w:szCs w:val="22"/>
                <w:lang w:eastAsia="pl-PL"/>
              </w:rPr>
              <w:t xml:space="preserve">kompatybilność z serwerem </w:t>
            </w:r>
            <w:proofErr w:type="spellStart"/>
            <w:r w:rsidRPr="004E489F">
              <w:rPr>
                <w:sz w:val="22"/>
                <w:szCs w:val="22"/>
                <w:lang w:eastAsia="pl-PL"/>
              </w:rPr>
              <w:t>zamaiawiającego</w:t>
            </w:r>
            <w:proofErr w:type="spellEnd"/>
            <w:r w:rsidRPr="004E489F">
              <w:rPr>
                <w:sz w:val="22"/>
                <w:szCs w:val="22"/>
                <w:lang w:eastAsia="pl-PL"/>
              </w:rPr>
              <w:t xml:space="preserve"> NAS </w:t>
            </w:r>
            <w:proofErr w:type="spellStart"/>
            <w:r w:rsidRPr="004E489F">
              <w:rPr>
                <w:sz w:val="22"/>
                <w:szCs w:val="22"/>
                <w:lang w:eastAsia="pl-PL"/>
              </w:rPr>
              <w:t>Synology</w:t>
            </w:r>
            <w:proofErr w:type="spellEnd"/>
            <w:r w:rsidRPr="004E489F">
              <w:rPr>
                <w:sz w:val="22"/>
                <w:szCs w:val="22"/>
                <w:lang w:eastAsia="pl-PL"/>
              </w:rPr>
              <w:t xml:space="preserve"> RS2211RP+, i </w:t>
            </w:r>
            <w:proofErr w:type="spellStart"/>
            <w:r w:rsidRPr="004E489F">
              <w:rPr>
                <w:sz w:val="22"/>
                <w:szCs w:val="22"/>
                <w:lang w:eastAsia="pl-PL"/>
              </w:rPr>
              <w:t>obsługiwa</w:t>
            </w:r>
            <w:proofErr w:type="spellEnd"/>
            <w:r w:rsidRPr="004E489F">
              <w:rPr>
                <w:sz w:val="22"/>
                <w:szCs w:val="22"/>
                <w:lang w:eastAsia="pl-PL"/>
              </w:rPr>
              <w:t xml:space="preserve"> replikacji macierz – macierz za pomocą posiadanego przez zamawiającego oprogramowaniem </w:t>
            </w:r>
            <w:proofErr w:type="spellStart"/>
            <w:r w:rsidRPr="004E489F">
              <w:rPr>
                <w:sz w:val="22"/>
                <w:szCs w:val="22"/>
                <w:lang w:eastAsia="pl-PL"/>
              </w:rPr>
              <w:t>Synology</w:t>
            </w:r>
            <w:proofErr w:type="spellEnd"/>
            <w:r w:rsidRPr="004E489F">
              <w:rPr>
                <w:sz w:val="22"/>
                <w:szCs w:val="22"/>
                <w:lang w:eastAsia="pl-PL"/>
              </w:rPr>
              <w:t xml:space="preserve"> Data Replicator. </w:t>
            </w:r>
          </w:p>
        </w:tc>
        <w:tc>
          <w:tcPr>
            <w:tcW w:w="6237" w:type="dxa"/>
            <w:tcBorders>
              <w:top w:val="single" w:sz="8" w:space="0" w:color="auto"/>
              <w:left w:val="single" w:sz="8" w:space="0" w:color="auto"/>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r w:rsidR="004E489F" w:rsidRPr="004E489F" w:rsidTr="001278F5">
        <w:tc>
          <w:tcPr>
            <w:tcW w:w="7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ind w:firstLine="0"/>
              <w:jc w:val="center"/>
              <w:rPr>
                <w:b/>
                <w:lang w:eastAsia="pl-PL"/>
              </w:rPr>
            </w:pPr>
          </w:p>
        </w:tc>
        <w:tc>
          <w:tcPr>
            <w:tcW w:w="2126" w:type="dxa"/>
            <w:vMerge/>
            <w:tcBorders>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62C24" w:rsidRPr="004E489F" w:rsidRDefault="00762C24" w:rsidP="00762C24">
            <w:pPr>
              <w:snapToGrid w:val="0"/>
              <w:spacing w:line="276" w:lineRule="auto"/>
              <w:ind w:firstLine="0"/>
              <w:jc w:val="center"/>
              <w:rPr>
                <w:b/>
                <w:i/>
                <w:lang w:eastAsia="pl-PL"/>
              </w:rPr>
            </w:pPr>
          </w:p>
        </w:tc>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C24" w:rsidRPr="004E489F" w:rsidRDefault="00762C24" w:rsidP="00762C24">
            <w:pPr>
              <w:snapToGrid w:val="0"/>
              <w:spacing w:line="240" w:lineRule="auto"/>
              <w:ind w:firstLine="0"/>
              <w:jc w:val="left"/>
              <w:rPr>
                <w:lang w:eastAsia="pl-PL"/>
              </w:rPr>
            </w:pPr>
            <w:r w:rsidRPr="004E489F">
              <w:rPr>
                <w:sz w:val="22"/>
                <w:szCs w:val="22"/>
                <w:lang w:eastAsia="pl-PL"/>
              </w:rPr>
              <w:t>obsadzenia wszystkich slotów serwera dedykowanymi dyskami, co najmniej 12 dysków o pojemności co najmniej 2 TB. Dyski musza być zgodne z listą kompatybilności zamieszczoną na stronie producenta serwera</w:t>
            </w:r>
          </w:p>
        </w:tc>
        <w:tc>
          <w:tcPr>
            <w:tcW w:w="6237" w:type="dxa"/>
            <w:tcBorders>
              <w:top w:val="single" w:sz="8" w:space="0" w:color="auto"/>
              <w:left w:val="single" w:sz="8" w:space="0" w:color="auto"/>
              <w:bottom w:val="single" w:sz="8" w:space="0" w:color="auto"/>
              <w:right w:val="single" w:sz="8" w:space="0" w:color="auto"/>
            </w:tcBorders>
            <w:vAlign w:val="center"/>
          </w:tcPr>
          <w:p w:rsidR="00762C24" w:rsidRPr="004E489F" w:rsidRDefault="00762C24" w:rsidP="00762C24">
            <w:pPr>
              <w:snapToGrid w:val="0"/>
              <w:spacing w:line="276" w:lineRule="auto"/>
              <w:ind w:firstLine="0"/>
              <w:rPr>
                <w:lang w:eastAsia="pl-PL"/>
              </w:rPr>
            </w:pPr>
          </w:p>
        </w:tc>
      </w:tr>
    </w:tbl>
    <w:p w:rsidR="007B5803" w:rsidRDefault="007B5803" w:rsidP="007B5803">
      <w:pPr>
        <w:spacing w:after="120"/>
        <w:rPr>
          <w:sz w:val="22"/>
          <w:szCs w:val="22"/>
        </w:rPr>
      </w:pPr>
    </w:p>
    <w:p w:rsidR="001278F5" w:rsidRPr="007B5803" w:rsidRDefault="001278F5" w:rsidP="007B5803">
      <w:pPr>
        <w:spacing w:after="120"/>
        <w:rPr>
          <w:sz w:val="22"/>
          <w:szCs w:val="22"/>
        </w:rPr>
      </w:pPr>
    </w:p>
    <w:p w:rsidR="00B93C50" w:rsidRPr="00C405D2" w:rsidRDefault="00B93C50" w:rsidP="00C405D2">
      <w:pPr>
        <w:pStyle w:val="Akapitzlist"/>
        <w:numPr>
          <w:ilvl w:val="0"/>
          <w:numId w:val="38"/>
        </w:numPr>
        <w:rPr>
          <w:b/>
          <w:sz w:val="22"/>
          <w:szCs w:val="22"/>
        </w:rPr>
      </w:pPr>
      <w:r w:rsidRPr="00C405D2">
        <w:rPr>
          <w:b/>
          <w:sz w:val="22"/>
          <w:szCs w:val="22"/>
        </w:rPr>
        <w:t>SZAFA RACKOWA</w:t>
      </w:r>
      <w:r w:rsidR="008C6BEB" w:rsidRPr="00C405D2">
        <w:rPr>
          <w:b/>
          <w:sz w:val="22"/>
          <w:szCs w:val="22"/>
        </w:rPr>
        <w:t xml:space="preserve"> </w:t>
      </w:r>
      <w:r w:rsidR="00C405D2">
        <w:rPr>
          <w:b/>
          <w:sz w:val="22"/>
          <w:szCs w:val="22"/>
        </w:rPr>
        <w:t>-</w:t>
      </w:r>
      <w:r w:rsidR="008C6BEB" w:rsidRPr="00C405D2">
        <w:rPr>
          <w:b/>
          <w:sz w:val="22"/>
          <w:szCs w:val="22"/>
        </w:rPr>
        <w:t>1 sztuka</w:t>
      </w:r>
      <w:r w:rsidR="00C405D2">
        <w:rPr>
          <w:b/>
          <w:sz w:val="22"/>
          <w:szCs w:val="22"/>
        </w:rPr>
        <w:t>-</w:t>
      </w:r>
      <w:r w:rsidR="00883AA6" w:rsidRPr="00C405D2">
        <w:rPr>
          <w:b/>
          <w:sz w:val="22"/>
          <w:szCs w:val="22"/>
        </w:rPr>
        <w:t xml:space="preserve"> Producent: …………………………………………………………… Model: …………………………………</w:t>
      </w:r>
    </w:p>
    <w:tbl>
      <w:tblPr>
        <w:tblStyle w:val="Tabela-Siatka1"/>
        <w:tblW w:w="14743" w:type="dxa"/>
        <w:tblInd w:w="-176" w:type="dxa"/>
        <w:tblLook w:val="04A0" w:firstRow="1" w:lastRow="0" w:firstColumn="1" w:lastColumn="0" w:noHBand="0" w:noVBand="1"/>
      </w:tblPr>
      <w:tblGrid>
        <w:gridCol w:w="541"/>
        <w:gridCol w:w="2039"/>
        <w:gridCol w:w="5926"/>
        <w:gridCol w:w="6237"/>
      </w:tblGrid>
      <w:tr w:rsidR="00C405D2" w:rsidRPr="00C405D2" w:rsidTr="001278F5">
        <w:trPr>
          <w:trHeight w:val="747"/>
        </w:trPr>
        <w:tc>
          <w:tcPr>
            <w:tcW w:w="0" w:type="auto"/>
            <w:shd w:val="clear" w:color="auto" w:fill="D9D9D9" w:themeFill="background1" w:themeFillShade="D9"/>
            <w:vAlign w:val="center"/>
          </w:tcPr>
          <w:p w:rsidR="00C405D2" w:rsidRPr="0039778B" w:rsidRDefault="00C405D2" w:rsidP="0039778B">
            <w:pPr>
              <w:snapToGrid w:val="0"/>
              <w:spacing w:line="276" w:lineRule="auto"/>
              <w:ind w:firstLine="0"/>
              <w:jc w:val="center"/>
              <w:rPr>
                <w:b/>
                <w:bCs/>
                <w:lang w:eastAsia="pl-PL"/>
              </w:rPr>
            </w:pPr>
            <w:r w:rsidRPr="0039778B">
              <w:rPr>
                <w:b/>
                <w:bCs/>
                <w:lang w:eastAsia="pl-PL"/>
              </w:rPr>
              <w:t>Lp.</w:t>
            </w:r>
          </w:p>
        </w:tc>
        <w:tc>
          <w:tcPr>
            <w:tcW w:w="0" w:type="auto"/>
            <w:shd w:val="clear" w:color="auto" w:fill="D9D9D9" w:themeFill="background1" w:themeFillShade="D9"/>
            <w:vAlign w:val="center"/>
          </w:tcPr>
          <w:p w:rsidR="00C405D2" w:rsidRPr="00C405D2" w:rsidRDefault="00C405D2" w:rsidP="00C405D2">
            <w:pPr>
              <w:snapToGrid w:val="0"/>
              <w:spacing w:line="276" w:lineRule="auto"/>
              <w:ind w:firstLine="0"/>
              <w:jc w:val="center"/>
              <w:rPr>
                <w:rFonts w:eastAsiaTheme="minorHAnsi"/>
                <w:b/>
                <w:bCs/>
                <w:lang w:eastAsia="pl-PL"/>
              </w:rPr>
            </w:pPr>
            <w:r w:rsidRPr="00C405D2">
              <w:rPr>
                <w:b/>
                <w:bCs/>
                <w:lang w:eastAsia="pl-PL"/>
              </w:rPr>
              <w:t>Nazwa parametru</w:t>
            </w:r>
          </w:p>
        </w:tc>
        <w:tc>
          <w:tcPr>
            <w:tcW w:w="5926" w:type="dxa"/>
            <w:shd w:val="clear" w:color="auto" w:fill="D9D9D9" w:themeFill="background1" w:themeFillShade="D9"/>
            <w:vAlign w:val="center"/>
          </w:tcPr>
          <w:p w:rsidR="00C405D2" w:rsidRPr="00C405D2" w:rsidRDefault="00C405D2" w:rsidP="00C405D2">
            <w:pPr>
              <w:snapToGrid w:val="0"/>
              <w:spacing w:line="276" w:lineRule="auto"/>
              <w:ind w:firstLine="0"/>
              <w:jc w:val="center"/>
              <w:rPr>
                <w:rFonts w:eastAsiaTheme="minorHAnsi"/>
                <w:b/>
                <w:bCs/>
                <w:lang w:eastAsia="pl-PL"/>
              </w:rPr>
            </w:pPr>
            <w:r w:rsidRPr="00C405D2">
              <w:rPr>
                <w:rFonts w:eastAsiaTheme="minorHAnsi"/>
                <w:b/>
                <w:bCs/>
                <w:lang w:eastAsia="pl-PL"/>
              </w:rPr>
              <w:t>Wymagana ilość</w:t>
            </w:r>
            <w:r w:rsidRPr="00C405D2">
              <w:rPr>
                <w:b/>
                <w:bCs/>
                <w:lang w:eastAsia="pl-PL"/>
              </w:rPr>
              <w:t>/minimalne parametry techniczne</w:t>
            </w:r>
          </w:p>
        </w:tc>
        <w:tc>
          <w:tcPr>
            <w:tcW w:w="6237" w:type="dxa"/>
            <w:shd w:val="clear" w:color="auto" w:fill="D9D9D9" w:themeFill="background1" w:themeFillShade="D9"/>
            <w:vAlign w:val="center"/>
          </w:tcPr>
          <w:p w:rsidR="00C405D2" w:rsidRPr="00C405D2" w:rsidRDefault="00C405D2" w:rsidP="00C405D2">
            <w:pPr>
              <w:snapToGrid w:val="0"/>
              <w:spacing w:line="276" w:lineRule="auto"/>
              <w:ind w:firstLine="0"/>
              <w:jc w:val="center"/>
              <w:rPr>
                <w:b/>
                <w:bCs/>
                <w:lang w:eastAsia="pl-PL"/>
              </w:rPr>
            </w:pPr>
            <w:r w:rsidRPr="00C405D2">
              <w:rPr>
                <w:rFonts w:eastAsia="Calibri"/>
                <w:b/>
                <w:lang w:eastAsia="en-US"/>
              </w:rPr>
              <w:t>Parametry urządzenia oferowane przez Wykonawcę (należy wpisać TAK/ SPEŁNIA lub podać parametry techniczne</w:t>
            </w:r>
          </w:p>
        </w:tc>
      </w:tr>
      <w:tr w:rsidR="00C405D2" w:rsidRPr="00C405D2" w:rsidTr="001278F5">
        <w:trPr>
          <w:trHeight w:val="417"/>
        </w:trPr>
        <w:tc>
          <w:tcPr>
            <w:tcW w:w="0" w:type="auto"/>
            <w:vAlign w:val="center"/>
          </w:tcPr>
          <w:p w:rsidR="00C405D2" w:rsidRPr="0039778B" w:rsidRDefault="00C405D2" w:rsidP="0039778B">
            <w:pPr>
              <w:spacing w:line="276" w:lineRule="auto"/>
              <w:ind w:firstLine="0"/>
              <w:jc w:val="center"/>
              <w:rPr>
                <w:b/>
              </w:rPr>
            </w:pPr>
            <w:r w:rsidRPr="0039778B">
              <w:rPr>
                <w:b/>
              </w:rPr>
              <w:t>1.</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rodzaj </w:t>
            </w:r>
          </w:p>
        </w:tc>
        <w:tc>
          <w:tcPr>
            <w:tcW w:w="5926" w:type="dxa"/>
            <w:vAlign w:val="center"/>
          </w:tcPr>
          <w:p w:rsidR="00C405D2" w:rsidRPr="00C405D2" w:rsidRDefault="00C405D2" w:rsidP="00C405D2">
            <w:pPr>
              <w:spacing w:line="276" w:lineRule="auto"/>
              <w:ind w:firstLine="0"/>
            </w:pPr>
            <w:r w:rsidRPr="00C405D2">
              <w:t>19” stojąca</w:t>
            </w:r>
          </w:p>
        </w:tc>
        <w:tc>
          <w:tcPr>
            <w:tcW w:w="6237" w:type="dxa"/>
            <w:vAlign w:val="center"/>
          </w:tcPr>
          <w:p w:rsidR="00C405D2" w:rsidRPr="00C405D2" w:rsidRDefault="00C405D2" w:rsidP="00C405D2">
            <w:pPr>
              <w:spacing w:line="276" w:lineRule="auto"/>
              <w:ind w:left="34" w:firstLine="0"/>
            </w:pPr>
          </w:p>
        </w:tc>
      </w:tr>
      <w:tr w:rsidR="00C405D2" w:rsidRPr="00C405D2" w:rsidTr="001278F5">
        <w:tc>
          <w:tcPr>
            <w:tcW w:w="0" w:type="auto"/>
            <w:vAlign w:val="center"/>
          </w:tcPr>
          <w:p w:rsidR="00C405D2" w:rsidRPr="0039778B" w:rsidRDefault="00C405D2" w:rsidP="0039778B">
            <w:pPr>
              <w:spacing w:line="276" w:lineRule="auto"/>
              <w:ind w:firstLine="0"/>
              <w:jc w:val="center"/>
              <w:rPr>
                <w:b/>
              </w:rPr>
            </w:pPr>
            <w:r w:rsidRPr="0039778B">
              <w:rPr>
                <w:b/>
              </w:rPr>
              <w:t>2.</w:t>
            </w:r>
          </w:p>
        </w:tc>
        <w:tc>
          <w:tcPr>
            <w:tcW w:w="0" w:type="auto"/>
            <w:shd w:val="clear" w:color="auto" w:fill="D9D9D9" w:themeFill="background1" w:themeFillShade="D9"/>
            <w:vAlign w:val="center"/>
          </w:tcPr>
          <w:p w:rsidR="00C405D2" w:rsidRPr="00C405D2" w:rsidRDefault="00C405D2" w:rsidP="0039778B">
            <w:pPr>
              <w:spacing w:line="240" w:lineRule="auto"/>
              <w:ind w:firstLine="0"/>
              <w:rPr>
                <w:b/>
              </w:rPr>
            </w:pPr>
            <w:r w:rsidRPr="00C405D2">
              <w:rPr>
                <w:b/>
              </w:rPr>
              <w:t xml:space="preserve">wysokość jednostkowa </w:t>
            </w:r>
          </w:p>
        </w:tc>
        <w:tc>
          <w:tcPr>
            <w:tcW w:w="5926" w:type="dxa"/>
            <w:vAlign w:val="center"/>
          </w:tcPr>
          <w:p w:rsidR="00C405D2" w:rsidRPr="00C405D2" w:rsidRDefault="00C405D2" w:rsidP="00C405D2">
            <w:pPr>
              <w:spacing w:line="276" w:lineRule="auto"/>
              <w:ind w:firstLine="0"/>
            </w:pPr>
            <w:r w:rsidRPr="00C405D2">
              <w:t>27U</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73"/>
        </w:trPr>
        <w:tc>
          <w:tcPr>
            <w:tcW w:w="0" w:type="auto"/>
            <w:vAlign w:val="center"/>
          </w:tcPr>
          <w:p w:rsidR="00C405D2" w:rsidRPr="0039778B" w:rsidRDefault="00C405D2" w:rsidP="0039778B">
            <w:pPr>
              <w:spacing w:line="276" w:lineRule="auto"/>
              <w:ind w:firstLine="0"/>
              <w:jc w:val="center"/>
              <w:rPr>
                <w:b/>
              </w:rPr>
            </w:pPr>
            <w:r w:rsidRPr="0039778B">
              <w:rPr>
                <w:b/>
              </w:rPr>
              <w:t>3.</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wymiary </w:t>
            </w:r>
          </w:p>
        </w:tc>
        <w:tc>
          <w:tcPr>
            <w:tcW w:w="5926" w:type="dxa"/>
            <w:vAlign w:val="center"/>
          </w:tcPr>
          <w:p w:rsidR="00C405D2" w:rsidRPr="00C405D2" w:rsidRDefault="00C405D2" w:rsidP="00C405D2">
            <w:pPr>
              <w:spacing w:line="276" w:lineRule="auto"/>
              <w:ind w:firstLine="0"/>
            </w:pPr>
            <w:r w:rsidRPr="00C405D2">
              <w:t>1388x600x1000 mm</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09"/>
        </w:trPr>
        <w:tc>
          <w:tcPr>
            <w:tcW w:w="0" w:type="auto"/>
            <w:vAlign w:val="center"/>
          </w:tcPr>
          <w:p w:rsidR="00C405D2" w:rsidRPr="0039778B" w:rsidRDefault="00C405D2" w:rsidP="0039778B">
            <w:pPr>
              <w:spacing w:line="276" w:lineRule="auto"/>
              <w:ind w:firstLine="0"/>
              <w:jc w:val="center"/>
              <w:rPr>
                <w:b/>
              </w:rPr>
            </w:pPr>
            <w:r w:rsidRPr="0039778B">
              <w:rPr>
                <w:b/>
              </w:rPr>
              <w:t>4.</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drzwi przednie</w:t>
            </w:r>
          </w:p>
        </w:tc>
        <w:tc>
          <w:tcPr>
            <w:tcW w:w="5926" w:type="dxa"/>
            <w:vAlign w:val="center"/>
          </w:tcPr>
          <w:p w:rsidR="00C405D2" w:rsidRPr="00C405D2" w:rsidRDefault="00C405D2" w:rsidP="00C405D2">
            <w:pPr>
              <w:spacing w:line="276" w:lineRule="auto"/>
              <w:ind w:firstLine="0"/>
            </w:pPr>
            <w:r w:rsidRPr="00C405D2">
              <w:t>perforowane, zamek</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5"/>
        </w:trPr>
        <w:tc>
          <w:tcPr>
            <w:tcW w:w="0" w:type="auto"/>
            <w:vAlign w:val="center"/>
          </w:tcPr>
          <w:p w:rsidR="00C405D2" w:rsidRPr="0039778B" w:rsidRDefault="00C405D2" w:rsidP="0039778B">
            <w:pPr>
              <w:spacing w:line="276" w:lineRule="auto"/>
              <w:ind w:firstLine="0"/>
              <w:jc w:val="center"/>
              <w:rPr>
                <w:b/>
              </w:rPr>
            </w:pPr>
            <w:r w:rsidRPr="0039778B">
              <w:rPr>
                <w:b/>
              </w:rPr>
              <w:t>5</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drzwi tylne </w:t>
            </w:r>
          </w:p>
        </w:tc>
        <w:tc>
          <w:tcPr>
            <w:tcW w:w="5926" w:type="dxa"/>
            <w:vAlign w:val="center"/>
          </w:tcPr>
          <w:p w:rsidR="00C405D2" w:rsidRPr="00C405D2" w:rsidRDefault="00C405D2" w:rsidP="00C405D2">
            <w:pPr>
              <w:spacing w:line="276" w:lineRule="auto"/>
              <w:ind w:firstLine="0"/>
            </w:pPr>
            <w:r w:rsidRPr="00C405D2">
              <w:t>stalowe perforowane dwuskrzydłowe</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1"/>
        </w:trPr>
        <w:tc>
          <w:tcPr>
            <w:tcW w:w="0" w:type="auto"/>
            <w:vAlign w:val="center"/>
          </w:tcPr>
          <w:p w:rsidR="00C405D2" w:rsidRPr="0039778B" w:rsidRDefault="00C405D2" w:rsidP="0039778B">
            <w:pPr>
              <w:spacing w:line="276" w:lineRule="auto"/>
              <w:ind w:firstLine="0"/>
              <w:jc w:val="center"/>
              <w:rPr>
                <w:b/>
              </w:rPr>
            </w:pPr>
            <w:r w:rsidRPr="0039778B">
              <w:rPr>
                <w:b/>
              </w:rPr>
              <w:t>6.</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osłony boczne </w:t>
            </w:r>
          </w:p>
        </w:tc>
        <w:tc>
          <w:tcPr>
            <w:tcW w:w="5926" w:type="dxa"/>
            <w:vAlign w:val="center"/>
          </w:tcPr>
          <w:p w:rsidR="00C405D2" w:rsidRPr="00C405D2" w:rsidRDefault="00C405D2" w:rsidP="00C405D2">
            <w:pPr>
              <w:spacing w:line="276" w:lineRule="auto"/>
              <w:ind w:firstLine="0"/>
            </w:pPr>
            <w:r w:rsidRPr="00C405D2">
              <w:t xml:space="preserve">na zatrzaskach, </w:t>
            </w:r>
            <w:proofErr w:type="spellStart"/>
            <w:r w:rsidRPr="00C405D2">
              <w:t>demontowalne</w:t>
            </w:r>
            <w:proofErr w:type="spellEnd"/>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3"/>
        </w:trPr>
        <w:tc>
          <w:tcPr>
            <w:tcW w:w="0" w:type="auto"/>
            <w:vAlign w:val="center"/>
          </w:tcPr>
          <w:p w:rsidR="00C405D2" w:rsidRPr="0039778B" w:rsidRDefault="00C405D2" w:rsidP="0039778B">
            <w:pPr>
              <w:spacing w:line="276" w:lineRule="auto"/>
              <w:ind w:firstLine="0"/>
              <w:jc w:val="center"/>
              <w:rPr>
                <w:b/>
              </w:rPr>
            </w:pPr>
            <w:r w:rsidRPr="0039778B">
              <w:rPr>
                <w:b/>
              </w:rPr>
              <w:t>7.</w:t>
            </w:r>
          </w:p>
        </w:tc>
        <w:tc>
          <w:tcPr>
            <w:tcW w:w="0" w:type="auto"/>
            <w:shd w:val="clear" w:color="auto" w:fill="D9D9D9" w:themeFill="background1" w:themeFillShade="D9"/>
            <w:vAlign w:val="center"/>
          </w:tcPr>
          <w:p w:rsidR="00C405D2" w:rsidRPr="00C405D2" w:rsidRDefault="0039778B" w:rsidP="00C405D2">
            <w:pPr>
              <w:spacing w:line="276" w:lineRule="auto"/>
              <w:ind w:firstLine="0"/>
              <w:rPr>
                <w:b/>
              </w:rPr>
            </w:pPr>
            <w:r>
              <w:rPr>
                <w:b/>
              </w:rPr>
              <w:t>przepusty kablowe</w:t>
            </w:r>
          </w:p>
        </w:tc>
        <w:tc>
          <w:tcPr>
            <w:tcW w:w="5926" w:type="dxa"/>
            <w:vAlign w:val="center"/>
          </w:tcPr>
          <w:p w:rsidR="00C405D2" w:rsidRPr="00C405D2" w:rsidRDefault="00C405D2" w:rsidP="00C405D2">
            <w:pPr>
              <w:spacing w:line="276" w:lineRule="auto"/>
              <w:ind w:firstLine="0"/>
            </w:pPr>
            <w:r w:rsidRPr="00C405D2">
              <w:t>góra dół</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9"/>
        </w:trPr>
        <w:tc>
          <w:tcPr>
            <w:tcW w:w="0" w:type="auto"/>
            <w:vAlign w:val="center"/>
          </w:tcPr>
          <w:p w:rsidR="00C405D2" w:rsidRPr="0039778B" w:rsidRDefault="00C405D2" w:rsidP="0039778B">
            <w:pPr>
              <w:spacing w:line="276" w:lineRule="auto"/>
              <w:ind w:firstLine="0"/>
              <w:jc w:val="center"/>
              <w:rPr>
                <w:b/>
              </w:rPr>
            </w:pPr>
            <w:r w:rsidRPr="0039778B">
              <w:rPr>
                <w:b/>
              </w:rPr>
              <w:t>8.</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belki </w:t>
            </w:r>
            <w:proofErr w:type="spellStart"/>
            <w:r w:rsidRPr="00C405D2">
              <w:rPr>
                <w:b/>
              </w:rPr>
              <w:t>rackowe</w:t>
            </w:r>
            <w:proofErr w:type="spellEnd"/>
            <w:r w:rsidRPr="00C405D2">
              <w:rPr>
                <w:b/>
              </w:rPr>
              <w:t xml:space="preserve">: </w:t>
            </w:r>
          </w:p>
        </w:tc>
        <w:tc>
          <w:tcPr>
            <w:tcW w:w="5926" w:type="dxa"/>
            <w:vAlign w:val="center"/>
          </w:tcPr>
          <w:p w:rsidR="00C405D2" w:rsidRPr="00C405D2" w:rsidRDefault="00C405D2" w:rsidP="00C405D2">
            <w:pPr>
              <w:spacing w:line="276" w:lineRule="auto"/>
              <w:ind w:firstLine="0"/>
            </w:pPr>
            <w:r w:rsidRPr="00C405D2">
              <w:t>regulowane, 4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2"/>
        </w:trPr>
        <w:tc>
          <w:tcPr>
            <w:tcW w:w="0" w:type="auto"/>
            <w:vAlign w:val="center"/>
          </w:tcPr>
          <w:p w:rsidR="00C405D2" w:rsidRPr="0039778B" w:rsidRDefault="00C405D2" w:rsidP="0039778B">
            <w:pPr>
              <w:spacing w:line="276" w:lineRule="auto"/>
              <w:ind w:firstLine="0"/>
              <w:jc w:val="center"/>
              <w:rPr>
                <w:b/>
              </w:rPr>
            </w:pPr>
            <w:r w:rsidRPr="0039778B">
              <w:rPr>
                <w:b/>
              </w:rPr>
              <w:t>10.</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wentylatory </w:t>
            </w:r>
          </w:p>
        </w:tc>
        <w:tc>
          <w:tcPr>
            <w:tcW w:w="5926" w:type="dxa"/>
            <w:vAlign w:val="center"/>
          </w:tcPr>
          <w:p w:rsidR="00C405D2" w:rsidRPr="00C405D2" w:rsidRDefault="00C405D2" w:rsidP="00C405D2">
            <w:pPr>
              <w:spacing w:line="276" w:lineRule="auto"/>
              <w:ind w:firstLine="0"/>
            </w:pPr>
            <w:r w:rsidRPr="00C405D2">
              <w:t xml:space="preserve">4 </w:t>
            </w:r>
            <w:proofErr w:type="spellStart"/>
            <w:r w:rsidRPr="00C405D2">
              <w:t>szt</w:t>
            </w:r>
            <w:proofErr w:type="spellEnd"/>
            <w:r w:rsidRPr="00C405D2">
              <w:t>, w panelu podsufitowym</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7"/>
        </w:trPr>
        <w:tc>
          <w:tcPr>
            <w:tcW w:w="0" w:type="auto"/>
            <w:vAlign w:val="center"/>
          </w:tcPr>
          <w:p w:rsidR="00C405D2" w:rsidRPr="0039778B" w:rsidRDefault="00C405D2" w:rsidP="0039778B">
            <w:pPr>
              <w:spacing w:line="276" w:lineRule="auto"/>
              <w:ind w:firstLine="0"/>
              <w:jc w:val="center"/>
              <w:rPr>
                <w:b/>
              </w:rPr>
            </w:pPr>
            <w:r w:rsidRPr="0039778B">
              <w:rPr>
                <w:b/>
              </w:rPr>
              <w:t>11.</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półki</w:t>
            </w:r>
          </w:p>
        </w:tc>
        <w:tc>
          <w:tcPr>
            <w:tcW w:w="5926" w:type="dxa"/>
            <w:vAlign w:val="center"/>
          </w:tcPr>
          <w:p w:rsidR="00C405D2" w:rsidRPr="00C405D2" w:rsidRDefault="00C405D2" w:rsidP="00C405D2">
            <w:pPr>
              <w:spacing w:line="276" w:lineRule="auto"/>
              <w:ind w:firstLine="0"/>
            </w:pPr>
            <w:r w:rsidRPr="00C405D2">
              <w:t>dwie</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3"/>
        </w:trPr>
        <w:tc>
          <w:tcPr>
            <w:tcW w:w="0" w:type="auto"/>
            <w:vAlign w:val="center"/>
          </w:tcPr>
          <w:p w:rsidR="00C405D2" w:rsidRPr="0039778B" w:rsidRDefault="00C405D2" w:rsidP="0039778B">
            <w:pPr>
              <w:spacing w:line="276" w:lineRule="auto"/>
              <w:ind w:firstLine="0"/>
              <w:jc w:val="center"/>
              <w:rPr>
                <w:b/>
              </w:rPr>
            </w:pPr>
            <w:r w:rsidRPr="0039778B">
              <w:rPr>
                <w:b/>
              </w:rPr>
              <w:lastRenderedPageBreak/>
              <w:t>12.</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listwy zasilające </w:t>
            </w:r>
          </w:p>
        </w:tc>
        <w:tc>
          <w:tcPr>
            <w:tcW w:w="5926" w:type="dxa"/>
            <w:vAlign w:val="center"/>
          </w:tcPr>
          <w:p w:rsidR="00C405D2" w:rsidRPr="00C405D2" w:rsidRDefault="00C405D2" w:rsidP="00C405D2">
            <w:pPr>
              <w:spacing w:line="276" w:lineRule="auto"/>
              <w:ind w:firstLine="0"/>
            </w:pPr>
            <w:r w:rsidRPr="00C405D2">
              <w:t>po 9 gniazd, 2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15"/>
        </w:trPr>
        <w:tc>
          <w:tcPr>
            <w:tcW w:w="0" w:type="auto"/>
            <w:vAlign w:val="center"/>
          </w:tcPr>
          <w:p w:rsidR="00C405D2" w:rsidRPr="0039778B" w:rsidRDefault="00C405D2" w:rsidP="0039778B">
            <w:pPr>
              <w:spacing w:line="276" w:lineRule="auto"/>
              <w:ind w:firstLine="0"/>
              <w:jc w:val="center"/>
              <w:rPr>
                <w:b/>
              </w:rPr>
            </w:pPr>
            <w:r w:rsidRPr="0039778B">
              <w:rPr>
                <w:b/>
              </w:rPr>
              <w:t>13.</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organizator kabli </w:t>
            </w:r>
          </w:p>
        </w:tc>
        <w:tc>
          <w:tcPr>
            <w:tcW w:w="5926" w:type="dxa"/>
            <w:vAlign w:val="center"/>
          </w:tcPr>
          <w:p w:rsidR="00C405D2" w:rsidRPr="00C405D2" w:rsidRDefault="00C405D2" w:rsidP="00C405D2">
            <w:pPr>
              <w:spacing w:line="276" w:lineRule="auto"/>
              <w:ind w:firstLine="0"/>
            </w:pPr>
            <w:r w:rsidRPr="00C405D2">
              <w:t>poziomy, 3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394"/>
        </w:trPr>
        <w:tc>
          <w:tcPr>
            <w:tcW w:w="0" w:type="auto"/>
            <w:vAlign w:val="center"/>
          </w:tcPr>
          <w:p w:rsidR="00C405D2" w:rsidRPr="0039778B" w:rsidRDefault="00C405D2" w:rsidP="0039778B">
            <w:pPr>
              <w:spacing w:line="276" w:lineRule="auto"/>
              <w:ind w:firstLine="0"/>
              <w:jc w:val="center"/>
              <w:rPr>
                <w:b/>
              </w:rPr>
            </w:pPr>
            <w:r w:rsidRPr="0039778B">
              <w:rPr>
                <w:b/>
              </w:rPr>
              <w:t>14.</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organizator kabli </w:t>
            </w:r>
          </w:p>
        </w:tc>
        <w:tc>
          <w:tcPr>
            <w:tcW w:w="5926" w:type="dxa"/>
            <w:vAlign w:val="center"/>
          </w:tcPr>
          <w:p w:rsidR="00C405D2" w:rsidRPr="00C405D2" w:rsidRDefault="00C405D2" w:rsidP="00C405D2">
            <w:pPr>
              <w:spacing w:line="276" w:lineRule="auto"/>
              <w:ind w:firstLine="0"/>
            </w:pPr>
            <w:r w:rsidRPr="00C405D2">
              <w:t>Pionowy, 1 szt.</w:t>
            </w:r>
          </w:p>
        </w:tc>
        <w:tc>
          <w:tcPr>
            <w:tcW w:w="6237" w:type="dxa"/>
            <w:vAlign w:val="center"/>
          </w:tcPr>
          <w:p w:rsidR="00C405D2" w:rsidRPr="00C405D2" w:rsidRDefault="00C405D2" w:rsidP="00C405D2">
            <w:pPr>
              <w:spacing w:line="276" w:lineRule="auto"/>
              <w:ind w:firstLine="0"/>
            </w:pPr>
          </w:p>
        </w:tc>
      </w:tr>
      <w:tr w:rsidR="00C405D2" w:rsidRPr="00C405D2" w:rsidTr="001278F5">
        <w:trPr>
          <w:trHeight w:val="427"/>
        </w:trPr>
        <w:tc>
          <w:tcPr>
            <w:tcW w:w="0" w:type="auto"/>
            <w:vAlign w:val="center"/>
          </w:tcPr>
          <w:p w:rsidR="00C405D2" w:rsidRPr="0039778B" w:rsidRDefault="00C405D2" w:rsidP="0039778B">
            <w:pPr>
              <w:spacing w:line="276" w:lineRule="auto"/>
              <w:ind w:firstLine="0"/>
              <w:jc w:val="center"/>
              <w:rPr>
                <w:b/>
              </w:rPr>
            </w:pPr>
            <w:r w:rsidRPr="0039778B">
              <w:rPr>
                <w:b/>
              </w:rPr>
              <w:t>15.</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elementy mocujące </w:t>
            </w:r>
          </w:p>
        </w:tc>
        <w:tc>
          <w:tcPr>
            <w:tcW w:w="5926" w:type="dxa"/>
            <w:vAlign w:val="center"/>
          </w:tcPr>
          <w:p w:rsidR="00C405D2" w:rsidRPr="00C405D2" w:rsidRDefault="00C405D2" w:rsidP="00C405D2">
            <w:pPr>
              <w:spacing w:line="276" w:lineRule="auto"/>
              <w:ind w:firstLine="0"/>
            </w:pPr>
            <w:r w:rsidRPr="00C405D2">
              <w:t>(śruby itp. – podać rodzaj), 50szt</w:t>
            </w:r>
          </w:p>
        </w:tc>
        <w:tc>
          <w:tcPr>
            <w:tcW w:w="6237" w:type="dxa"/>
            <w:vAlign w:val="center"/>
          </w:tcPr>
          <w:p w:rsidR="00C405D2" w:rsidRPr="00C405D2" w:rsidRDefault="00C405D2" w:rsidP="00C405D2">
            <w:pPr>
              <w:spacing w:line="276" w:lineRule="auto"/>
              <w:ind w:firstLine="0"/>
            </w:pPr>
          </w:p>
        </w:tc>
      </w:tr>
      <w:tr w:rsidR="00C405D2" w:rsidRPr="00C405D2" w:rsidTr="001278F5">
        <w:tc>
          <w:tcPr>
            <w:tcW w:w="0" w:type="auto"/>
            <w:vAlign w:val="center"/>
          </w:tcPr>
          <w:p w:rsidR="00C405D2" w:rsidRPr="0039778B" w:rsidRDefault="00C405D2" w:rsidP="0039778B">
            <w:pPr>
              <w:spacing w:line="276" w:lineRule="auto"/>
              <w:ind w:firstLine="0"/>
              <w:jc w:val="center"/>
              <w:rPr>
                <w:b/>
              </w:rPr>
            </w:pPr>
            <w:r w:rsidRPr="0039778B">
              <w:rPr>
                <w:b/>
              </w:rPr>
              <w:t>16.</w:t>
            </w:r>
          </w:p>
        </w:tc>
        <w:tc>
          <w:tcPr>
            <w:tcW w:w="0" w:type="auto"/>
            <w:shd w:val="clear" w:color="auto" w:fill="D9D9D9" w:themeFill="background1" w:themeFillShade="D9"/>
            <w:vAlign w:val="center"/>
          </w:tcPr>
          <w:p w:rsidR="00C405D2" w:rsidRPr="00C405D2" w:rsidRDefault="00C405D2" w:rsidP="00C405D2">
            <w:pPr>
              <w:spacing w:line="276" w:lineRule="auto"/>
              <w:ind w:firstLine="0"/>
              <w:rPr>
                <w:b/>
              </w:rPr>
            </w:pPr>
            <w:r w:rsidRPr="00C405D2">
              <w:rPr>
                <w:b/>
              </w:rPr>
              <w:t xml:space="preserve">konsola </w:t>
            </w:r>
          </w:p>
        </w:tc>
        <w:tc>
          <w:tcPr>
            <w:tcW w:w="5926" w:type="dxa"/>
            <w:vAlign w:val="center"/>
          </w:tcPr>
          <w:p w:rsidR="00C405D2" w:rsidRPr="00C405D2" w:rsidRDefault="00C405D2" w:rsidP="00C405D2">
            <w:pPr>
              <w:spacing w:line="276" w:lineRule="auto"/>
              <w:ind w:firstLine="0"/>
            </w:pPr>
            <w:r w:rsidRPr="00C405D2">
              <w:t>KVM z możliwością podłączenia co najmniej 8 urządzeń</w:t>
            </w:r>
          </w:p>
        </w:tc>
        <w:tc>
          <w:tcPr>
            <w:tcW w:w="6237" w:type="dxa"/>
            <w:vAlign w:val="center"/>
          </w:tcPr>
          <w:p w:rsidR="00C405D2" w:rsidRPr="00C405D2" w:rsidRDefault="00C405D2" w:rsidP="00C405D2">
            <w:pPr>
              <w:spacing w:line="276" w:lineRule="auto"/>
              <w:ind w:firstLine="0"/>
            </w:pPr>
          </w:p>
        </w:tc>
      </w:tr>
    </w:tbl>
    <w:p w:rsidR="005D1DCB" w:rsidRPr="00751D0F" w:rsidRDefault="005D1DCB" w:rsidP="00B93C50">
      <w:pPr>
        <w:pStyle w:val="Akapitzlist"/>
        <w:ind w:firstLine="0"/>
        <w:rPr>
          <w:sz w:val="22"/>
          <w:szCs w:val="22"/>
        </w:rPr>
      </w:pPr>
    </w:p>
    <w:p w:rsidR="005D1DCB" w:rsidRPr="00D204BC" w:rsidRDefault="005D1DCB" w:rsidP="00D204BC">
      <w:pPr>
        <w:pStyle w:val="Akapitzlist"/>
        <w:numPr>
          <w:ilvl w:val="0"/>
          <w:numId w:val="38"/>
        </w:numPr>
        <w:rPr>
          <w:sz w:val="22"/>
          <w:szCs w:val="22"/>
        </w:rPr>
      </w:pPr>
      <w:r w:rsidRPr="00D204BC">
        <w:rPr>
          <w:b/>
          <w:sz w:val="22"/>
          <w:szCs w:val="22"/>
        </w:rPr>
        <w:t xml:space="preserve">PRZEŁĄCZNIKI SIECIOWE </w:t>
      </w:r>
      <w:r w:rsidR="008C6BEB" w:rsidRPr="00D204BC">
        <w:rPr>
          <w:b/>
          <w:sz w:val="22"/>
          <w:szCs w:val="22"/>
        </w:rPr>
        <w:t>(4 sztuki)</w:t>
      </w:r>
      <w:r w:rsidR="00883AA6" w:rsidRPr="00D204BC">
        <w:rPr>
          <w:b/>
          <w:sz w:val="22"/>
          <w:szCs w:val="22"/>
        </w:rPr>
        <w:t xml:space="preserve"> Producent: ……………………………………………………… Model: …………………………………</w:t>
      </w:r>
    </w:p>
    <w:tbl>
      <w:tblPr>
        <w:tblW w:w="14743" w:type="dxa"/>
        <w:tblInd w:w="-274" w:type="dxa"/>
        <w:tblLayout w:type="fixed"/>
        <w:tblCellMar>
          <w:left w:w="0" w:type="dxa"/>
          <w:right w:w="0" w:type="dxa"/>
        </w:tblCellMar>
        <w:tblLook w:val="04A0" w:firstRow="1" w:lastRow="0" w:firstColumn="1" w:lastColumn="0" w:noHBand="0" w:noVBand="1"/>
      </w:tblPr>
      <w:tblGrid>
        <w:gridCol w:w="568"/>
        <w:gridCol w:w="7938"/>
        <w:gridCol w:w="6237"/>
      </w:tblGrid>
      <w:tr w:rsidR="00D204BC" w:rsidRPr="00D204BC" w:rsidTr="001278F5">
        <w:trPr>
          <w:trHeight w:val="904"/>
        </w:trPr>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204BC" w:rsidRPr="00D204BC" w:rsidRDefault="00D204BC" w:rsidP="00D204BC">
            <w:pPr>
              <w:pStyle w:val="NormalnyWeb"/>
              <w:spacing w:before="0" w:beforeAutospacing="0" w:after="0" w:afterAutospacing="0"/>
              <w:jc w:val="center"/>
              <w:rPr>
                <w:b/>
              </w:rPr>
            </w:pPr>
            <w:r>
              <w:rPr>
                <w:b/>
                <w:sz w:val="22"/>
                <w:szCs w:val="22"/>
              </w:rPr>
              <w:t>L</w:t>
            </w:r>
            <w:r w:rsidRPr="00D204BC">
              <w:rPr>
                <w:b/>
                <w:sz w:val="22"/>
                <w:szCs w:val="22"/>
              </w:rPr>
              <w:t>p.</w:t>
            </w:r>
          </w:p>
        </w:tc>
        <w:tc>
          <w:tcPr>
            <w:tcW w:w="79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NormalnyWeb"/>
              <w:spacing w:before="0" w:beforeAutospacing="0" w:after="0" w:afterAutospacing="0"/>
              <w:jc w:val="center"/>
            </w:pPr>
            <w:r w:rsidRPr="00D204BC">
              <w:rPr>
                <w:b/>
                <w:sz w:val="22"/>
                <w:szCs w:val="22"/>
              </w:rPr>
              <w:t>Wymagane minimalne parametry</w:t>
            </w:r>
          </w:p>
        </w:tc>
        <w:tc>
          <w:tcPr>
            <w:tcW w:w="6237"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rsidR="00D204BC" w:rsidRPr="00D204BC" w:rsidRDefault="00D204BC" w:rsidP="00D204BC">
            <w:pPr>
              <w:pStyle w:val="NormalnyWeb"/>
              <w:spacing w:before="0" w:beforeAutospacing="0" w:after="0" w:afterAutospacing="0"/>
              <w:jc w:val="center"/>
              <w:rPr>
                <w:b/>
              </w:rPr>
            </w:pPr>
            <w:r w:rsidRPr="00D204BC">
              <w:rPr>
                <w:rFonts w:eastAsia="Calibri"/>
                <w:b/>
                <w:sz w:val="22"/>
                <w:szCs w:val="22"/>
                <w:lang w:eastAsia="en-US"/>
              </w:rPr>
              <w:t>Parametry urządzenia oferowane przez Wykonawcę (należy wpisać TAK/ SPEŁNIA lub podać parametry techniczne)</w:t>
            </w:r>
          </w:p>
        </w:tc>
      </w:tr>
      <w:tr w:rsidR="00D204BC" w:rsidRPr="00D204BC" w:rsidTr="001278F5">
        <w:trPr>
          <w:trHeight w:val="355"/>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Przełączniki dedykowane o wysokości 1U przystosowanym do montowania w szafie </w:t>
            </w:r>
            <w:proofErr w:type="spellStart"/>
            <w:r w:rsidRPr="00D204BC">
              <w:rPr>
                <w:sz w:val="22"/>
                <w:szCs w:val="22"/>
                <w:lang w:eastAsia="en-US"/>
              </w:rPr>
              <w:t>rack</w:t>
            </w:r>
            <w:proofErr w:type="spellEnd"/>
            <w:r w:rsidRPr="00D204BC">
              <w:rPr>
                <w:sz w:val="22"/>
                <w:szCs w:val="22"/>
                <w:lang w:eastAsia="en-US"/>
              </w:rPr>
              <w:t xml:space="preserve">. Zamawiający wymaga dostarczenia wszystkich elementów do montażu w szafie </w:t>
            </w:r>
            <w:proofErr w:type="spellStart"/>
            <w:r w:rsidRPr="00D204BC">
              <w:rPr>
                <w:sz w:val="22"/>
                <w:szCs w:val="22"/>
                <w:lang w:eastAsia="en-US"/>
              </w:rPr>
              <w:t>rack</w:t>
            </w:r>
            <w:proofErr w:type="spellEnd"/>
            <w:r w:rsidRPr="00D204BC">
              <w:rPr>
                <w:sz w:val="22"/>
                <w:szCs w:val="22"/>
                <w:lang w:eastAsia="en-US"/>
              </w:rPr>
              <w:t xml:space="preserve"> (wymienić)</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69"/>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284"/>
              </w:tabs>
              <w:spacing w:line="240" w:lineRule="auto"/>
              <w:ind w:left="0" w:firstLine="0"/>
              <w:contextualSpacing w:val="0"/>
              <w:rPr>
                <w:lang w:eastAsia="en-US"/>
              </w:rPr>
            </w:pPr>
            <w:r w:rsidRPr="00D204BC">
              <w:rPr>
                <w:sz w:val="22"/>
                <w:szCs w:val="22"/>
                <w:lang w:eastAsia="en-US"/>
              </w:rPr>
              <w:t xml:space="preserve">przełącznik: co najmniej 48 portów </w:t>
            </w:r>
            <w:proofErr w:type="spellStart"/>
            <w:r w:rsidRPr="00D204BC">
              <w:rPr>
                <w:sz w:val="22"/>
                <w:szCs w:val="22"/>
                <w:lang w:eastAsia="en-US"/>
              </w:rPr>
              <w:t>GigaEthernet</w:t>
            </w:r>
            <w:proofErr w:type="spellEnd"/>
            <w:r w:rsidRPr="00D204BC">
              <w:rPr>
                <w:sz w:val="22"/>
                <w:szCs w:val="22"/>
                <w:lang w:eastAsia="en-US"/>
              </w:rPr>
              <w:t xml:space="preserve"> 10/100/1000 Auto-MDI/MDIX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34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co najmniej 4 wbudowane porty 40 Gigabit Ethernet QSFP+.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6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co najmniej 4 porty </w:t>
            </w:r>
            <w:proofErr w:type="spellStart"/>
            <w:r w:rsidRPr="00D204BC">
              <w:rPr>
                <w:sz w:val="22"/>
                <w:szCs w:val="22"/>
                <w:lang w:eastAsia="en-US"/>
              </w:rPr>
              <w:t>uplink</w:t>
            </w:r>
            <w:proofErr w:type="spellEnd"/>
            <w:r w:rsidRPr="00D204BC">
              <w:rPr>
                <w:sz w:val="22"/>
                <w:szCs w:val="22"/>
                <w:lang w:eastAsia="en-US"/>
              </w:rPr>
              <w:t xml:space="preserve"> definiowane przez moduły, obsługujące wkładki 1 Gigabit Ethernet SFP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33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10 Gigabit Ethernet  SFP+.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484"/>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porty wbudowane w przełącznik muszą być aktywne po wyposażeniu przełącznika w moduł </w:t>
            </w:r>
            <w:proofErr w:type="spellStart"/>
            <w:r w:rsidRPr="00D204BC">
              <w:rPr>
                <w:sz w:val="22"/>
                <w:szCs w:val="22"/>
                <w:lang w:eastAsia="en-US"/>
              </w:rPr>
              <w:t>uplink</w:t>
            </w:r>
            <w:proofErr w:type="spellEnd"/>
            <w:r w:rsidRPr="00D204BC">
              <w:rPr>
                <w:sz w:val="22"/>
                <w:szCs w:val="22"/>
                <w:lang w:eastAsia="en-US"/>
              </w:rPr>
              <w:t xml:space="preserve">. </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360"/>
              <w:rPr>
                <w:color w:val="000000"/>
              </w:rPr>
            </w:pPr>
          </w:p>
        </w:tc>
      </w:tr>
      <w:tr w:rsidR="00D204BC" w:rsidRPr="00D204BC" w:rsidTr="001278F5">
        <w:trPr>
          <w:trHeight w:val="50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3.</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Przełącznik musi umożliwiać stworzenie stosu przełączników:</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870"/>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numPr>
                <w:ilvl w:val="1"/>
                <w:numId w:val="33"/>
              </w:numPr>
              <w:spacing w:line="240" w:lineRule="auto"/>
              <w:ind w:left="164" w:hanging="283"/>
              <w:contextualSpacing w:val="0"/>
            </w:pPr>
            <w:r w:rsidRPr="00D204BC">
              <w:rPr>
                <w:sz w:val="22"/>
                <w:szCs w:val="22"/>
                <w:lang w:eastAsia="en-US"/>
              </w:rPr>
              <w:t xml:space="preserve">liczącego co najmniej 10 urządzeń, połączone w topologii pierścienia (ring). Do łączenia urządzeń w stos muszą być zastosowane połączenia o prędkości co najmniej 40 </w:t>
            </w:r>
            <w:proofErr w:type="spellStart"/>
            <w:r w:rsidRPr="00D204BC">
              <w:rPr>
                <w:sz w:val="22"/>
                <w:szCs w:val="22"/>
                <w:lang w:eastAsia="en-US"/>
              </w:rPr>
              <w:t>Gb</w:t>
            </w:r>
            <w:proofErr w:type="spellEnd"/>
            <w:r w:rsidRPr="00D204BC">
              <w:rPr>
                <w:sz w:val="22"/>
                <w:szCs w:val="22"/>
                <w:lang w:eastAsia="en-US"/>
              </w:rPr>
              <w:t xml:space="preserve">/s;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829"/>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numPr>
                <w:ilvl w:val="1"/>
                <w:numId w:val="33"/>
              </w:numPr>
              <w:spacing w:line="240" w:lineRule="auto"/>
              <w:ind w:left="164" w:hanging="283"/>
              <w:contextualSpacing w:val="0"/>
            </w:pPr>
            <w:r w:rsidRPr="00D204BC">
              <w:rPr>
                <w:sz w:val="22"/>
                <w:szCs w:val="22"/>
                <w:lang w:eastAsia="en-US"/>
              </w:rPr>
              <w:t>liczącego co najmniej 5 urządzeń, połączone w technologii siatki (</w:t>
            </w:r>
            <w:proofErr w:type="spellStart"/>
            <w:r w:rsidRPr="00D204BC">
              <w:rPr>
                <w:sz w:val="22"/>
                <w:szCs w:val="22"/>
                <w:lang w:eastAsia="en-US"/>
              </w:rPr>
              <w:t>full-mesh</w:t>
            </w:r>
            <w:proofErr w:type="spellEnd"/>
            <w:r w:rsidRPr="00D204BC">
              <w:rPr>
                <w:sz w:val="22"/>
                <w:szCs w:val="22"/>
                <w:lang w:eastAsia="en-US"/>
              </w:rPr>
              <w:t xml:space="preserve"> – każdy z każdym), do łączenia urządzeń w stos muszą być zastosowane połączenia o prędkości co najmniej 40 </w:t>
            </w:r>
            <w:proofErr w:type="spellStart"/>
            <w:r w:rsidRPr="00D204BC">
              <w:rPr>
                <w:sz w:val="22"/>
                <w:szCs w:val="22"/>
                <w:lang w:eastAsia="en-US"/>
              </w:rPr>
              <w:t>Gb</w:t>
            </w:r>
            <w:proofErr w:type="spellEnd"/>
            <w:r w:rsidRPr="00D204BC">
              <w:rPr>
                <w:sz w:val="22"/>
                <w:szCs w:val="22"/>
                <w:lang w:eastAsia="en-US"/>
              </w:rPr>
              <w:t>/s.</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rPr>
          <w:trHeight w:val="689"/>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4.</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Zamawiający wymaga dostarczenia przewodów do łączenia przełączników w stos o długości co najmniej 3 m.</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jc w:val="both"/>
              <w:rPr>
                <w:color w:val="000000"/>
              </w:rPr>
            </w:pPr>
          </w:p>
        </w:tc>
      </w:tr>
      <w:tr w:rsidR="00D204BC" w:rsidRPr="00D204BC" w:rsidTr="001278F5">
        <w:tc>
          <w:tcPr>
            <w:tcW w:w="568" w:type="dxa"/>
            <w:tcBorders>
              <w:top w:val="nil"/>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5.</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Stos musi być odporny na awarie, tzn. przełącznik kontrolujący pracę stosu (master) musi być automatycznie zastąpiony przełącznikiem pełniącym rolę </w:t>
            </w:r>
            <w:proofErr w:type="spellStart"/>
            <w:r w:rsidRPr="00D204BC">
              <w:rPr>
                <w:sz w:val="22"/>
                <w:szCs w:val="22"/>
                <w:lang w:eastAsia="en-US"/>
              </w:rPr>
              <w:t>backup’u</w:t>
            </w:r>
            <w:proofErr w:type="spellEnd"/>
            <w:r w:rsidRPr="00D204BC">
              <w:rPr>
                <w:sz w:val="22"/>
                <w:szCs w:val="22"/>
                <w:lang w:eastAsia="en-US"/>
              </w:rPr>
              <w:t xml:space="preserve"> – wybór przełącznika backup nie może odbywać się w momencie awarii przełącznika master.</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79"/>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6.</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posiadać wymienny zasilacz AC.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1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wyposażony w wewnętrzny redundantny zasilacz.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22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musi posiadać co najmniej 2 moduły wentylacji.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645"/>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zarówno zasilacz, jak i moduł wentylacji muszą posiadać możliwość wymiany podczas pracy urządzenia (hot </w:t>
            </w:r>
            <w:proofErr w:type="spellStart"/>
            <w:r w:rsidRPr="00D204BC">
              <w:rPr>
                <w:sz w:val="22"/>
                <w:szCs w:val="22"/>
                <w:lang w:eastAsia="en-US"/>
              </w:rPr>
              <w:t>swap</w:t>
            </w:r>
            <w:proofErr w:type="spellEnd"/>
            <w:r w:rsidRPr="00D204BC">
              <w:rPr>
                <w:sz w:val="22"/>
                <w:szCs w:val="22"/>
                <w:lang w:eastAsia="en-US"/>
              </w:rPr>
              <w:t xml:space="preserv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312"/>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Przełącznik musi posiadać panel kontrolny z przyciskami, pozwalający na wykonywanie podstawowych czynności związanych z zarządzaniem (adresacja IP, reset), dopuszcza się użycie wbudowanego w przełącznik, ekranu LCD.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333"/>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8.</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być wyposażony w port konsoli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484"/>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Przełącznik musi być wyposażony w dedykowany interfejs Ethernet do zarządzania OOB (out-of-band).</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96"/>
              <w:rPr>
                <w:color w:val="000000"/>
              </w:rPr>
            </w:pPr>
          </w:p>
        </w:tc>
      </w:tr>
      <w:tr w:rsidR="00D204BC" w:rsidRPr="00D204BC" w:rsidTr="001278F5">
        <w:trPr>
          <w:trHeight w:val="59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9.</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Przełącznik musi być wyposażony w co najmniej 2 GB pamięci Flash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516"/>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Przełącznik musi być wyposażony w co najmniej 2 GB pamięci DRAM.</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282"/>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10.</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Zarządzanie za pośrednictwem interfejsu linii komend (CLI) przez port konsoli, telnet, </w:t>
            </w:r>
            <w:proofErr w:type="spellStart"/>
            <w:r w:rsidRPr="00D204BC">
              <w:rPr>
                <w:sz w:val="22"/>
                <w:szCs w:val="22"/>
                <w:lang w:eastAsia="en-US"/>
              </w:rPr>
              <w:t>ssh</w:t>
            </w:r>
            <w:proofErr w:type="spellEnd"/>
            <w:r w:rsidRPr="00D204BC">
              <w:rPr>
                <w:sz w:val="22"/>
                <w:szCs w:val="22"/>
                <w:lang w:eastAsia="en-US"/>
              </w:rPr>
              <w:t>, oraz także za pośrednictwem interfejsu WWW.</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730"/>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11.</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Wydajność przełączania w warstwie 2 modelu ISO/OSI o wartości co najmniej 496 </w:t>
            </w:r>
            <w:proofErr w:type="spellStart"/>
            <w:r w:rsidRPr="00D204BC">
              <w:rPr>
                <w:sz w:val="22"/>
                <w:szCs w:val="22"/>
                <w:lang w:eastAsia="en-US"/>
              </w:rPr>
              <w:t>Gb</w:t>
            </w:r>
            <w:proofErr w:type="spellEnd"/>
            <w:r w:rsidRPr="00D204BC">
              <w:rPr>
                <w:sz w:val="22"/>
                <w:szCs w:val="22"/>
                <w:lang w:eastAsia="en-US"/>
              </w:rPr>
              <w:t xml:space="preserve">/s i 365 milionów pakietów na sekundę.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398"/>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12.</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co najmniej 64 000 adresów MAC.</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282"/>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13.</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ramki Jumbo (9216 bajtów).</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539"/>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lastRenderedPageBreak/>
              <w:t>14.</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sieci VLAN zgodne z IEEE 802.1q w ilości co najmniej 4000.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84"/>
        </w:trPr>
        <w:tc>
          <w:tcPr>
            <w:tcW w:w="568" w:type="dxa"/>
            <w:tcBorders>
              <w:top w:val="single" w:sz="4" w:space="0" w:color="auto"/>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15.</w:t>
            </w: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val="en-US"/>
              </w:rPr>
            </w:pPr>
            <w:proofErr w:type="spellStart"/>
            <w:r w:rsidRPr="00D204BC">
              <w:rPr>
                <w:sz w:val="22"/>
                <w:szCs w:val="22"/>
                <w:lang w:val="en-US" w:eastAsia="en-US"/>
              </w:rPr>
              <w:t>obsługa</w:t>
            </w:r>
            <w:proofErr w:type="spellEnd"/>
            <w:r w:rsidRPr="00D204BC">
              <w:rPr>
                <w:sz w:val="22"/>
                <w:szCs w:val="22"/>
                <w:lang w:val="en-US" w:eastAsia="en-US"/>
              </w:rPr>
              <w:t xml:space="preserve"> </w:t>
            </w:r>
            <w:proofErr w:type="spellStart"/>
            <w:r w:rsidRPr="00D204BC">
              <w:rPr>
                <w:sz w:val="22"/>
                <w:szCs w:val="22"/>
                <w:lang w:val="en-US" w:eastAsia="en-US"/>
              </w:rPr>
              <w:t>mechanizm</w:t>
            </w:r>
            <w:proofErr w:type="spellEnd"/>
            <w:r w:rsidRPr="00D204BC">
              <w:rPr>
                <w:sz w:val="22"/>
                <w:szCs w:val="22"/>
                <w:lang w:val="en-US" w:eastAsia="en-US"/>
              </w:rPr>
              <w:t xml:space="preserve"> Q-in-Q (802.1ad). </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lang w:val="en-US"/>
              </w:rPr>
            </w:pPr>
          </w:p>
        </w:tc>
      </w:tr>
      <w:tr w:rsidR="00D204BC" w:rsidRPr="00D204BC" w:rsidTr="001278F5">
        <w:trPr>
          <w:trHeight w:val="408"/>
        </w:trPr>
        <w:tc>
          <w:tcPr>
            <w:tcW w:w="568" w:type="dxa"/>
            <w:tcBorders>
              <w:top w:val="nil"/>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16.</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wsparcie protokołu MVRP.</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3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17.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agregowania połączeń zgodne z IEEE 802.3ad: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23"/>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co najmniej 128 grupy LAG,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42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co najmniej 16 portów w grupie.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jc w:val="both"/>
              <w:rPr>
                <w:color w:val="000000"/>
              </w:rPr>
            </w:pPr>
          </w:p>
        </w:tc>
      </w:tr>
      <w:tr w:rsidR="00D204BC" w:rsidRPr="00D204BC" w:rsidTr="001278F5">
        <w:trPr>
          <w:trHeight w:val="375"/>
        </w:trPr>
        <w:tc>
          <w:tcPr>
            <w:tcW w:w="568" w:type="dxa"/>
            <w:tcBorders>
              <w:top w:val="nil"/>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18.</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426"/>
              </w:tabs>
              <w:spacing w:line="240" w:lineRule="auto"/>
              <w:ind w:left="0" w:firstLine="0"/>
              <w:contextualSpacing w:val="0"/>
            </w:pPr>
            <w:r w:rsidRPr="00D204BC">
              <w:rPr>
                <w:sz w:val="22"/>
                <w:szCs w:val="22"/>
                <w:lang w:eastAsia="en-US"/>
              </w:rPr>
              <w:t>Przełącznik musi obsługiwać protokół:</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19.</w:t>
            </w:r>
          </w:p>
        </w:tc>
        <w:tc>
          <w:tcPr>
            <w:tcW w:w="7938"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proofErr w:type="spellStart"/>
            <w:r w:rsidRPr="00D204BC">
              <w:rPr>
                <w:sz w:val="22"/>
                <w:szCs w:val="22"/>
                <w:lang w:eastAsia="en-US"/>
              </w:rPr>
              <w:t>Spanning</w:t>
            </w:r>
            <w:proofErr w:type="spellEnd"/>
            <w:r w:rsidRPr="00D204BC">
              <w:rPr>
                <w:sz w:val="22"/>
                <w:szCs w:val="22"/>
                <w:lang w:eastAsia="en-US"/>
              </w:rPr>
              <w:t xml:space="preserve"> </w:t>
            </w:r>
            <w:proofErr w:type="spellStart"/>
            <w:r w:rsidRPr="00D204BC">
              <w:rPr>
                <w:sz w:val="22"/>
                <w:szCs w:val="22"/>
                <w:lang w:eastAsia="en-US"/>
              </w:rPr>
              <w:t>Tree</w:t>
            </w:r>
            <w:proofErr w:type="spellEnd"/>
            <w:r w:rsidRPr="00D204BC">
              <w:rPr>
                <w:sz w:val="22"/>
                <w:szCs w:val="22"/>
                <w:lang w:eastAsia="en-US"/>
              </w:rPr>
              <w:t xml:space="preserve"> i </w:t>
            </w:r>
            <w:proofErr w:type="spellStart"/>
            <w:r w:rsidRPr="00D204BC">
              <w:rPr>
                <w:sz w:val="22"/>
                <w:szCs w:val="22"/>
                <w:lang w:eastAsia="en-US"/>
              </w:rPr>
              <w:t>Rapid</w:t>
            </w:r>
            <w:proofErr w:type="spellEnd"/>
            <w:r w:rsidRPr="00D204BC">
              <w:rPr>
                <w:sz w:val="22"/>
                <w:szCs w:val="22"/>
                <w:lang w:eastAsia="en-US"/>
              </w:rPr>
              <w:t xml:space="preserve"> </w:t>
            </w:r>
            <w:proofErr w:type="spellStart"/>
            <w:r w:rsidRPr="00D204BC">
              <w:rPr>
                <w:sz w:val="22"/>
                <w:szCs w:val="22"/>
                <w:lang w:eastAsia="en-US"/>
              </w:rPr>
              <w:t>Spannig</w:t>
            </w:r>
            <w:proofErr w:type="spellEnd"/>
            <w:r w:rsidRPr="00D204BC">
              <w:rPr>
                <w:sz w:val="22"/>
                <w:szCs w:val="22"/>
                <w:lang w:eastAsia="en-US"/>
              </w:rPr>
              <w:t xml:space="preserve"> </w:t>
            </w:r>
            <w:proofErr w:type="spellStart"/>
            <w:r w:rsidRPr="00D204BC">
              <w:rPr>
                <w:sz w:val="22"/>
                <w:szCs w:val="22"/>
                <w:lang w:eastAsia="en-US"/>
              </w:rPr>
              <w:t>Tree</w:t>
            </w:r>
            <w:proofErr w:type="spellEnd"/>
            <w:r w:rsidRPr="00D204BC">
              <w:rPr>
                <w:sz w:val="22"/>
                <w:szCs w:val="22"/>
                <w:lang w:eastAsia="en-US"/>
              </w:rPr>
              <w:t>, zgodnie z IEEE 802.1D-2004,</w:t>
            </w:r>
          </w:p>
        </w:tc>
        <w:tc>
          <w:tcPr>
            <w:tcW w:w="6237" w:type="dxa"/>
            <w:tcBorders>
              <w:top w:val="nil"/>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91"/>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proofErr w:type="spellStart"/>
            <w:r w:rsidRPr="00D204BC">
              <w:rPr>
                <w:sz w:val="22"/>
                <w:szCs w:val="22"/>
                <w:lang w:eastAsia="en-US"/>
              </w:rPr>
              <w:t>Multiple</w:t>
            </w:r>
            <w:proofErr w:type="spellEnd"/>
            <w:r w:rsidRPr="00D204BC">
              <w:rPr>
                <w:sz w:val="22"/>
                <w:szCs w:val="22"/>
                <w:lang w:eastAsia="en-US"/>
              </w:rPr>
              <w:t xml:space="preserve"> </w:t>
            </w:r>
            <w:proofErr w:type="spellStart"/>
            <w:r w:rsidRPr="00D204BC">
              <w:rPr>
                <w:sz w:val="22"/>
                <w:szCs w:val="22"/>
                <w:lang w:eastAsia="en-US"/>
              </w:rPr>
              <w:t>Spanning</w:t>
            </w:r>
            <w:proofErr w:type="spellEnd"/>
            <w:r w:rsidRPr="00D204BC">
              <w:rPr>
                <w:sz w:val="22"/>
                <w:szCs w:val="22"/>
                <w:lang w:eastAsia="en-US"/>
              </w:rPr>
              <w:t xml:space="preserve"> </w:t>
            </w:r>
            <w:proofErr w:type="spellStart"/>
            <w:r w:rsidRPr="00D204BC">
              <w:rPr>
                <w:sz w:val="22"/>
                <w:szCs w:val="22"/>
                <w:lang w:eastAsia="en-US"/>
              </w:rPr>
              <w:t>Tree</w:t>
            </w:r>
            <w:proofErr w:type="spellEnd"/>
            <w:r w:rsidRPr="00D204BC">
              <w:rPr>
                <w:sz w:val="22"/>
                <w:szCs w:val="22"/>
                <w:lang w:eastAsia="en-US"/>
              </w:rPr>
              <w:t xml:space="preserve"> zgodnie z IEEE 802.1Q-2003 (co najmniej 64 instancje MSTP).</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9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LLDP i LLDP-MED.</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0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26.</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w:t>
            </w:r>
            <w:proofErr w:type="spellStart"/>
            <w:r w:rsidRPr="00D204BC">
              <w:rPr>
                <w:sz w:val="22"/>
                <w:szCs w:val="22"/>
                <w:lang w:eastAsia="en-US"/>
              </w:rPr>
              <w:t>rutingu</w:t>
            </w:r>
            <w:proofErr w:type="spellEnd"/>
            <w:r w:rsidRPr="00D204BC">
              <w:rPr>
                <w:sz w:val="22"/>
                <w:szCs w:val="22"/>
                <w:lang w:eastAsia="en-US"/>
              </w:rPr>
              <w:t xml:space="preserve"> statycznego oraz </w:t>
            </w:r>
            <w:proofErr w:type="spellStart"/>
            <w:r w:rsidRPr="00D204BC">
              <w:rPr>
                <w:sz w:val="22"/>
                <w:szCs w:val="22"/>
                <w:lang w:eastAsia="en-US"/>
              </w:rPr>
              <w:t>protokółu</w:t>
            </w:r>
            <w:proofErr w:type="spellEnd"/>
            <w:r w:rsidRPr="00D204BC">
              <w:rPr>
                <w:sz w:val="22"/>
                <w:szCs w:val="22"/>
                <w:lang w:eastAsia="en-US"/>
              </w:rPr>
              <w:t xml:space="preserve"> RIP.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4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Ilość tras obsługiwanych sprzętowo nie mniejsza niż 16 000.</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11"/>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27.</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możliwość obsługi protokołu VRRP,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6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możliwość obsługi protokołów </w:t>
            </w:r>
            <w:proofErr w:type="spellStart"/>
            <w:r w:rsidRPr="00D204BC">
              <w:rPr>
                <w:sz w:val="22"/>
                <w:szCs w:val="22"/>
                <w:lang w:eastAsia="en-US"/>
              </w:rPr>
              <w:t>rutingu</w:t>
            </w:r>
            <w:proofErr w:type="spellEnd"/>
            <w:r w:rsidRPr="00D204BC">
              <w:rPr>
                <w:sz w:val="22"/>
                <w:szCs w:val="22"/>
                <w:lang w:eastAsia="en-US"/>
              </w:rPr>
              <w:t xml:space="preserve"> dynamicznego OSPFv2/v3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27"/>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możliwość obsługi </w:t>
            </w:r>
            <w:proofErr w:type="spellStart"/>
            <w:r w:rsidRPr="00D204BC">
              <w:rPr>
                <w:sz w:val="22"/>
                <w:szCs w:val="22"/>
                <w:lang w:eastAsia="en-US"/>
              </w:rPr>
              <w:t>rutingu</w:t>
            </w:r>
            <w:proofErr w:type="spellEnd"/>
            <w:r w:rsidRPr="00D204BC">
              <w:rPr>
                <w:sz w:val="22"/>
                <w:szCs w:val="22"/>
                <w:lang w:eastAsia="en-US"/>
              </w:rPr>
              <w:t xml:space="preserve"> </w:t>
            </w:r>
            <w:proofErr w:type="spellStart"/>
            <w:r w:rsidRPr="00D204BC">
              <w:rPr>
                <w:sz w:val="22"/>
                <w:szCs w:val="22"/>
                <w:lang w:eastAsia="en-US"/>
              </w:rPr>
              <w:t>multicast</w:t>
            </w:r>
            <w:proofErr w:type="spellEnd"/>
            <w:r w:rsidRPr="00D204BC">
              <w:rPr>
                <w:sz w:val="22"/>
                <w:szCs w:val="22"/>
                <w:lang w:eastAsia="en-US"/>
              </w:rPr>
              <w:t xml:space="preserve"> w postaci PIM-SM, PIM-DM, PIM-SSM oraz IGMP.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9"/>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28.</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możliwość uruchomienia protokołów </w:t>
            </w:r>
            <w:proofErr w:type="spellStart"/>
            <w:r w:rsidRPr="00D204BC">
              <w:rPr>
                <w:sz w:val="22"/>
                <w:szCs w:val="22"/>
                <w:lang w:eastAsia="en-US"/>
              </w:rPr>
              <w:t>rutingu</w:t>
            </w:r>
            <w:proofErr w:type="spellEnd"/>
            <w:r w:rsidRPr="00D204BC">
              <w:rPr>
                <w:sz w:val="22"/>
                <w:szCs w:val="22"/>
                <w:lang w:eastAsia="en-US"/>
              </w:rPr>
              <w:t xml:space="preserve"> dynamicznego IS-IS, BGP zarówno dla IPv4 i IPv6.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94"/>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29.</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contextualSpacing w:val="0"/>
            </w:pPr>
            <w:r w:rsidRPr="00D204BC">
              <w:rPr>
                <w:sz w:val="22"/>
                <w:szCs w:val="22"/>
                <w:lang w:eastAsia="en-US"/>
              </w:rPr>
              <w:t xml:space="preserve">mechanizmy </w:t>
            </w:r>
            <w:proofErr w:type="spellStart"/>
            <w:r w:rsidRPr="00D204BC">
              <w:rPr>
                <w:sz w:val="22"/>
                <w:szCs w:val="22"/>
                <w:lang w:eastAsia="en-US"/>
              </w:rPr>
              <w:t>priorytetyzowania</w:t>
            </w:r>
            <w:proofErr w:type="spellEnd"/>
            <w:r w:rsidRPr="00D204BC">
              <w:rPr>
                <w:sz w:val="22"/>
                <w:szCs w:val="22"/>
                <w:lang w:eastAsia="en-US"/>
              </w:rPr>
              <w:t xml:space="preserve"> i zarządzania ruchem sieciowym (</w:t>
            </w:r>
            <w:proofErr w:type="spellStart"/>
            <w:r w:rsidRPr="00D204BC">
              <w:rPr>
                <w:sz w:val="22"/>
                <w:szCs w:val="22"/>
                <w:lang w:eastAsia="en-US"/>
              </w:rPr>
              <w:t>QoS</w:t>
            </w:r>
            <w:proofErr w:type="spellEnd"/>
            <w:r w:rsidRPr="00D204BC">
              <w:rPr>
                <w:sz w:val="22"/>
                <w:szCs w:val="22"/>
                <w:lang w:eastAsia="en-US"/>
              </w:rPr>
              <w:t xml:space="preserve">) w warstwie 2 i 3 modelu ISO/OSI.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0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Klasyfikacja ruchu w zależności od co najmniej: </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interfejsu, typu ramki Ethernet,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52"/>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sieci VLAN,</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priorytetu w warstwie 2 modelu ISO/OSI (802.1p),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91"/>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adresów MAC,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7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adresów IP,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26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wartości pola </w:t>
            </w:r>
            <w:proofErr w:type="spellStart"/>
            <w:r w:rsidRPr="00D204BC">
              <w:rPr>
                <w:sz w:val="22"/>
                <w:szCs w:val="22"/>
                <w:lang w:eastAsia="en-US"/>
              </w:rPr>
              <w:t>ToS</w:t>
            </w:r>
            <w:proofErr w:type="spellEnd"/>
            <w:r w:rsidRPr="00D204BC">
              <w:rPr>
                <w:sz w:val="22"/>
                <w:szCs w:val="22"/>
                <w:lang w:eastAsia="en-US"/>
              </w:rPr>
              <w:t>/DSCP w nagłówkach IP, portów TCP i</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03"/>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UDP. obsługa, sprzętowo, co najmniej 12 kolejek per port fizyczny.</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85"/>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t>30.</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filtrowania ruchu co najmniej na poziomie portu i sieci VLAN dla kryteriów z warstw 2-4.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9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realizowanie sprzętowo nie mniej niż 3500 reguł filtrowania ruchu.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48"/>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 xml:space="preserve">dostępny mechanizm zliczania w regułach filtrowania ruchu dla zaakceptowanych lub zablokowanych pakietów.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339"/>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dostępna funkcja edycji reguł filtrowania ruchu na samym urządzeniu.</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2"/>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r w:rsidRPr="00D204BC">
              <w:rPr>
                <w:b/>
                <w:sz w:val="22"/>
                <w:szCs w:val="22"/>
              </w:rPr>
              <w:t>31.</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obsługa mechanizmów bezpieczeństwa:</w:t>
            </w:r>
          </w:p>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limitowanie adresów MAC, </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43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proofErr w:type="spellStart"/>
            <w:r w:rsidRPr="00D204BC">
              <w:rPr>
                <w:sz w:val="22"/>
                <w:szCs w:val="22"/>
                <w:lang w:eastAsia="en-US"/>
              </w:rPr>
              <w:t>Dynamic</w:t>
            </w:r>
            <w:proofErr w:type="spellEnd"/>
            <w:r w:rsidRPr="00D204BC">
              <w:rPr>
                <w:sz w:val="22"/>
                <w:szCs w:val="22"/>
                <w:lang w:eastAsia="en-US"/>
              </w:rPr>
              <w:t xml:space="preserve"> ARP </w:t>
            </w:r>
            <w:proofErr w:type="spellStart"/>
            <w:r w:rsidRPr="00D204BC">
              <w:rPr>
                <w:sz w:val="22"/>
                <w:szCs w:val="22"/>
                <w:lang w:eastAsia="en-US"/>
              </w:rPr>
              <w:t>Inspection</w:t>
            </w:r>
            <w:proofErr w:type="spellEnd"/>
            <w:r w:rsidRPr="00D204BC">
              <w:rPr>
                <w:sz w:val="22"/>
                <w:szCs w:val="22"/>
                <w:lang w:eastAsia="en-US"/>
              </w:rPr>
              <w:t xml:space="preserv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rPr>
                <w:color w:val="000000"/>
              </w:rPr>
            </w:pPr>
          </w:p>
        </w:tc>
      </w:tr>
      <w:tr w:rsidR="00D204BC" w:rsidRPr="00D204BC" w:rsidTr="001278F5">
        <w:trPr>
          <w:trHeight w:val="399"/>
        </w:trPr>
        <w:tc>
          <w:tcPr>
            <w:tcW w:w="568" w:type="dxa"/>
            <w:vMerge/>
            <w:tcBorders>
              <w:left w:val="single" w:sz="8" w:space="0" w:color="000000"/>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DHCP </w:t>
            </w:r>
            <w:proofErr w:type="spellStart"/>
            <w:r w:rsidRPr="00D204BC">
              <w:rPr>
                <w:sz w:val="22"/>
                <w:szCs w:val="22"/>
                <w:lang w:eastAsia="en-US"/>
              </w:rPr>
              <w:t>snooping</w:t>
            </w:r>
            <w:proofErr w:type="spellEnd"/>
            <w:r w:rsidRPr="00D204BC">
              <w:rPr>
                <w:sz w:val="22"/>
                <w:szCs w:val="22"/>
                <w:lang w:eastAsia="en-US"/>
              </w:rPr>
              <w:t>.</w:t>
            </w:r>
          </w:p>
        </w:tc>
        <w:tc>
          <w:tcPr>
            <w:tcW w:w="6237" w:type="dxa"/>
            <w:tcBorders>
              <w:top w:val="single" w:sz="4" w:space="0" w:color="auto"/>
              <w:left w:val="nil"/>
              <w:bottom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ind w:left="272"/>
              <w:rPr>
                <w:color w:val="000000"/>
              </w:rPr>
            </w:pPr>
          </w:p>
        </w:tc>
      </w:tr>
      <w:tr w:rsidR="00D204BC" w:rsidRPr="00D204BC" w:rsidTr="001278F5">
        <w:trPr>
          <w:trHeight w:val="551"/>
        </w:trPr>
        <w:tc>
          <w:tcPr>
            <w:tcW w:w="568" w:type="dxa"/>
            <w:vMerge w:val="restart"/>
            <w:tcBorders>
              <w:top w:val="nil"/>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Pr>
                <w:b/>
                <w:color w:val="000000"/>
                <w:sz w:val="22"/>
                <w:szCs w:val="22"/>
              </w:rPr>
              <w:t>32</w:t>
            </w:r>
            <w:r w:rsidRPr="00D204BC">
              <w:rPr>
                <w:b/>
                <w:color w:val="000000"/>
                <w:sz w:val="22"/>
                <w:szCs w:val="22"/>
              </w:rPr>
              <w:t>.</w:t>
            </w:r>
          </w:p>
        </w:tc>
        <w:tc>
          <w:tcPr>
            <w:tcW w:w="7938" w:type="dxa"/>
            <w:tcBorders>
              <w:top w:val="nil"/>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val="en-US"/>
              </w:rPr>
            </w:pPr>
            <w:proofErr w:type="spellStart"/>
            <w:r w:rsidRPr="00D204BC">
              <w:rPr>
                <w:sz w:val="22"/>
                <w:szCs w:val="22"/>
                <w:lang w:val="en-US" w:eastAsia="en-US"/>
              </w:rPr>
              <w:t>obsługa</w:t>
            </w:r>
            <w:proofErr w:type="spellEnd"/>
            <w:r w:rsidRPr="00D204BC">
              <w:rPr>
                <w:sz w:val="22"/>
                <w:szCs w:val="22"/>
                <w:lang w:val="en-US" w:eastAsia="en-US"/>
              </w:rPr>
              <w:t>:</w:t>
            </w:r>
          </w:p>
          <w:p w:rsidR="00D204BC" w:rsidRPr="00D204BC" w:rsidRDefault="00D204BC" w:rsidP="00D204BC">
            <w:pPr>
              <w:pStyle w:val="Akapitzlist2"/>
              <w:widowControl w:val="0"/>
              <w:spacing w:line="240" w:lineRule="auto"/>
              <w:ind w:left="0" w:firstLine="0"/>
              <w:contextualSpacing w:val="0"/>
              <w:rPr>
                <w:lang w:val="en-US"/>
              </w:rPr>
            </w:pPr>
            <w:r w:rsidRPr="00D204BC">
              <w:rPr>
                <w:sz w:val="22"/>
                <w:szCs w:val="22"/>
                <w:lang w:val="en-US" w:eastAsia="en-US"/>
              </w:rPr>
              <w:t>Ethernet Ring Protection Switching.</w:t>
            </w:r>
          </w:p>
        </w:tc>
        <w:tc>
          <w:tcPr>
            <w:tcW w:w="6237" w:type="dxa"/>
            <w:tcBorders>
              <w:top w:val="nil"/>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lang w:val="en-US"/>
              </w:rPr>
            </w:pPr>
          </w:p>
        </w:tc>
      </w:tr>
      <w:tr w:rsidR="00D204BC" w:rsidRPr="00D204BC" w:rsidTr="001278F5">
        <w:trPr>
          <w:trHeight w:val="548"/>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lang w:val="en-US"/>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IEEE 802.1x zarówno dla pojedynczego, jak i wielu suplikantów na porcie.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84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C55208">
            <w:pPr>
              <w:pStyle w:val="Akapitzlist2"/>
              <w:widowControl w:val="0"/>
              <w:spacing w:line="240" w:lineRule="auto"/>
              <w:ind w:left="0" w:firstLine="0"/>
              <w:contextualSpacing w:val="0"/>
              <w:rPr>
                <w:lang w:eastAsia="en-US"/>
              </w:rPr>
            </w:pPr>
            <w:r w:rsidRPr="00D204BC">
              <w:rPr>
                <w:sz w:val="22"/>
                <w:szCs w:val="22"/>
                <w:lang w:eastAsia="en-US"/>
              </w:rPr>
              <w:t xml:space="preserve">przypisywanie ustawień dla użytkownika na podstawie atrybutów zwracanych przez serwer RADIUS (co najmniej VLAN oraz reguła filtrowania ruchu).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20"/>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obsługa co najmniej następujące typów: EAP: MD5, TLS, TTLS, PEAP.</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449"/>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sidRPr="00D204BC">
              <w:rPr>
                <w:b/>
                <w:color w:val="000000"/>
                <w:sz w:val="22"/>
                <w:szCs w:val="22"/>
              </w:rPr>
              <w:t>3</w:t>
            </w:r>
            <w:r>
              <w:rPr>
                <w:b/>
                <w:color w:val="000000"/>
                <w:sz w:val="22"/>
                <w:szCs w:val="22"/>
              </w:rPr>
              <w:t>3</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pPr>
            <w:r w:rsidRPr="00D204BC">
              <w:rPr>
                <w:sz w:val="22"/>
                <w:szCs w:val="22"/>
                <w:lang w:eastAsia="en-US"/>
              </w:rPr>
              <w:t xml:space="preserve">obsługa protokołu SNMP (wersje 2c i 3), oraz grupy RMON 1, 2, 3, 9. </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71"/>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dostępna funkcja kopiowania (mirroring) ruchu na poziomie portu i sieci VLAN.</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1401"/>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rPr>
                <w:b/>
                <w:color w:val="000000"/>
              </w:rPr>
            </w:pPr>
            <w:r w:rsidRPr="00D204BC">
              <w:rPr>
                <w:b/>
                <w:color w:val="000000"/>
                <w:sz w:val="22"/>
                <w:szCs w:val="22"/>
              </w:rPr>
              <w:lastRenderedPageBreak/>
              <w:t>3</w:t>
            </w:r>
            <w:r>
              <w:rPr>
                <w:b/>
                <w:color w:val="000000"/>
                <w:sz w:val="22"/>
                <w:szCs w:val="22"/>
              </w:rPr>
              <w:t>4</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61"/>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35</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mechanizm szybkiego odtwarzania systemu i przywracania konfiguracji.</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980"/>
        </w:trPr>
        <w:tc>
          <w:tcPr>
            <w:tcW w:w="568" w:type="dxa"/>
            <w:tcBorders>
              <w:top w:val="single" w:sz="4" w:space="0" w:color="auto"/>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36</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spacing w:line="240" w:lineRule="auto"/>
              <w:ind w:firstLine="0"/>
              <w:rPr>
                <w:color w:val="000000"/>
              </w:rPr>
            </w:pPr>
            <w:r w:rsidRPr="00D204BC">
              <w:rPr>
                <w:color w:val="000000"/>
                <w:sz w:val="22"/>
                <w:szCs w:val="22"/>
                <w:lang w:eastAsia="pl-PL"/>
              </w:rPr>
              <w:t>oryginalne wkładki SFP producenta przełącznika 1000Base-LX, 1310nm, SMF– 8 sztuk oraz oryginalne wkładki SFP producenta przełącznika 1000Base-SX, 850nm, MMF - 8 sztuk.</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697"/>
        </w:trPr>
        <w:tc>
          <w:tcPr>
            <w:tcW w:w="568" w:type="dxa"/>
            <w:vMerge w:val="restart"/>
            <w:tcBorders>
              <w:top w:val="single" w:sz="4" w:space="0" w:color="auto"/>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r>
              <w:rPr>
                <w:b/>
                <w:color w:val="000000"/>
                <w:sz w:val="22"/>
                <w:szCs w:val="22"/>
              </w:rPr>
              <w:t>37</w:t>
            </w:r>
            <w:r w:rsidRPr="00D204BC">
              <w:rPr>
                <w:b/>
                <w:color w:val="000000"/>
                <w:sz w:val="22"/>
                <w:szCs w:val="22"/>
              </w:rPr>
              <w:t>.</w:t>
            </w: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Dostarczane urządzenie musi być objęte co najmniej 36-miesięcznym (3 lata) wsparciem technicznym producenta urządzenia.:</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849"/>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tabs>
                <w:tab w:val="num" w:pos="709"/>
              </w:tabs>
              <w:spacing w:line="240" w:lineRule="auto"/>
              <w:ind w:left="0" w:firstLine="0"/>
              <w:contextualSpacing w:val="0"/>
              <w:rPr>
                <w:lang w:eastAsia="en-US"/>
              </w:rPr>
            </w:pPr>
            <w:r w:rsidRPr="00D204BC">
              <w:rPr>
                <w:sz w:val="22"/>
                <w:szCs w:val="22"/>
                <w:lang w:eastAsia="en-US"/>
              </w:rPr>
              <w:t>wsparcie świadczone co najmniej na następującym poziomie:</w:t>
            </w:r>
          </w:p>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zgłaszanie uszkodzenia, awarii, błędu w dni robocze w godzinach pracy Zamawiającego (8-16)</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535"/>
        </w:trPr>
        <w:tc>
          <w:tcPr>
            <w:tcW w:w="568" w:type="dxa"/>
            <w:vMerge/>
            <w:tcBorders>
              <w:left w:val="single" w:sz="8" w:space="0" w:color="000000"/>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wymiana urządzenia po rozpoznaniu uszkodzenia, awarii, błędu w wyniku zgłoszenia przez Zamawiającego</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r w:rsidR="00D204BC" w:rsidRPr="00D204BC" w:rsidTr="001278F5">
        <w:trPr>
          <w:trHeight w:val="1004"/>
        </w:trPr>
        <w:tc>
          <w:tcPr>
            <w:tcW w:w="568" w:type="dxa"/>
            <w:vMerge/>
            <w:tcBorders>
              <w:left w:val="single" w:sz="8" w:space="0" w:color="000000"/>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jc w:val="center"/>
              <w:textAlignment w:val="baseline"/>
              <w:rPr>
                <w:b/>
                <w:color w:val="000000"/>
              </w:rPr>
            </w:pPr>
          </w:p>
        </w:tc>
        <w:tc>
          <w:tcPr>
            <w:tcW w:w="7938"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120" w:type="dxa"/>
              <w:bottom w:w="0" w:type="dxa"/>
              <w:right w:w="120" w:type="dxa"/>
            </w:tcMar>
            <w:vAlign w:val="center"/>
            <w:hideMark/>
          </w:tcPr>
          <w:p w:rsidR="00D204BC" w:rsidRPr="00D204BC" w:rsidRDefault="00D204BC" w:rsidP="00D204BC">
            <w:pPr>
              <w:pStyle w:val="Akapitzlist2"/>
              <w:widowControl w:val="0"/>
              <w:spacing w:line="240" w:lineRule="auto"/>
              <w:ind w:left="0" w:firstLine="0"/>
              <w:contextualSpacing w:val="0"/>
              <w:rPr>
                <w:lang w:eastAsia="en-US"/>
              </w:rPr>
            </w:pPr>
            <w:r w:rsidRPr="00D204BC">
              <w:rPr>
                <w:sz w:val="22"/>
                <w:szCs w:val="22"/>
                <w:lang w:eastAsia="en-US"/>
              </w:rPr>
              <w:t>nieograniczony dostęp (24 godziny na dobę, 7 dni w tygodniu) do dedykowanej przez producenta urządzenia strony pozwalający na uzyskanie pomocy technicznej, aktualizacje i uaktualnienia oprogramowania.</w:t>
            </w:r>
          </w:p>
        </w:tc>
        <w:tc>
          <w:tcPr>
            <w:tcW w:w="6237" w:type="dxa"/>
            <w:tcBorders>
              <w:top w:val="single" w:sz="4" w:space="0" w:color="auto"/>
              <w:left w:val="nil"/>
              <w:bottom w:val="single" w:sz="4" w:space="0" w:color="auto"/>
              <w:right w:val="single" w:sz="8" w:space="0" w:color="000000"/>
            </w:tcBorders>
            <w:vAlign w:val="center"/>
          </w:tcPr>
          <w:p w:rsidR="00D204BC" w:rsidRPr="00D204BC" w:rsidRDefault="00D204BC" w:rsidP="00D204BC">
            <w:pPr>
              <w:pStyle w:val="NormalnyWeb"/>
              <w:spacing w:before="0" w:beforeAutospacing="0" w:after="0" w:afterAutospacing="0"/>
              <w:ind w:left="322"/>
              <w:jc w:val="both"/>
              <w:rPr>
                <w:color w:val="000000"/>
              </w:rPr>
            </w:pPr>
          </w:p>
        </w:tc>
      </w:tr>
    </w:tbl>
    <w:p w:rsidR="008811BF" w:rsidRPr="008811BF" w:rsidRDefault="008811BF" w:rsidP="008811BF">
      <w:pPr>
        <w:tabs>
          <w:tab w:val="left" w:pos="1985"/>
          <w:tab w:val="left" w:pos="4820"/>
          <w:tab w:val="left" w:pos="5387"/>
          <w:tab w:val="left" w:pos="8931"/>
        </w:tabs>
        <w:suppressAutoHyphens w:val="0"/>
        <w:spacing w:line="240" w:lineRule="auto"/>
        <w:ind w:firstLine="0"/>
        <w:jc w:val="left"/>
        <w:rPr>
          <w:kern w:val="0"/>
          <w:sz w:val="22"/>
          <w:szCs w:val="22"/>
          <w:lang w:eastAsia="pl-PL"/>
        </w:rPr>
      </w:pPr>
    </w:p>
    <w:p w:rsidR="00C55208" w:rsidRDefault="00C55208"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C55208" w:rsidRDefault="00C55208"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1278F5" w:rsidRDefault="001278F5" w:rsidP="008811BF">
      <w:pPr>
        <w:tabs>
          <w:tab w:val="left" w:pos="1985"/>
          <w:tab w:val="left" w:pos="4820"/>
          <w:tab w:val="left" w:pos="5387"/>
          <w:tab w:val="left" w:pos="8931"/>
        </w:tabs>
        <w:suppressAutoHyphens w:val="0"/>
        <w:spacing w:line="240" w:lineRule="auto"/>
        <w:ind w:firstLine="0"/>
        <w:jc w:val="right"/>
        <w:rPr>
          <w:kern w:val="0"/>
          <w:sz w:val="22"/>
          <w:szCs w:val="22"/>
          <w:lang w:eastAsia="pl-PL"/>
        </w:rPr>
      </w:pPr>
    </w:p>
    <w:p w:rsidR="008811BF" w:rsidRPr="008811BF" w:rsidRDefault="008811BF" w:rsidP="008811BF">
      <w:pPr>
        <w:tabs>
          <w:tab w:val="left" w:pos="1985"/>
          <w:tab w:val="left" w:pos="4820"/>
          <w:tab w:val="left" w:pos="5387"/>
          <w:tab w:val="left" w:pos="8931"/>
        </w:tabs>
        <w:suppressAutoHyphens w:val="0"/>
        <w:spacing w:line="240" w:lineRule="auto"/>
        <w:ind w:firstLine="0"/>
        <w:jc w:val="right"/>
        <w:rPr>
          <w:kern w:val="0"/>
          <w:sz w:val="22"/>
          <w:szCs w:val="22"/>
          <w:u w:val="dotted"/>
          <w:lang w:eastAsia="pl-PL"/>
        </w:rPr>
      </w:pPr>
      <w:r w:rsidRPr="008811BF">
        <w:rPr>
          <w:kern w:val="0"/>
          <w:sz w:val="22"/>
          <w:szCs w:val="22"/>
          <w:lang w:eastAsia="pl-PL"/>
        </w:rPr>
        <w:t xml:space="preserve">                     ………..</w:t>
      </w:r>
      <w:r w:rsidRPr="008811BF">
        <w:rPr>
          <w:kern w:val="0"/>
          <w:sz w:val="22"/>
          <w:szCs w:val="22"/>
          <w:u w:val="dotted"/>
          <w:lang w:eastAsia="pl-PL"/>
        </w:rPr>
        <w:t>……………………………</w:t>
      </w:r>
    </w:p>
    <w:p w:rsidR="008811BF" w:rsidRPr="00853B81" w:rsidRDefault="008811BF" w:rsidP="00853B81">
      <w:pPr>
        <w:suppressAutoHyphens w:val="0"/>
        <w:spacing w:line="240" w:lineRule="auto"/>
        <w:ind w:left="10620" w:firstLine="4"/>
        <w:jc w:val="left"/>
        <w:rPr>
          <w:kern w:val="0"/>
          <w:sz w:val="22"/>
          <w:szCs w:val="22"/>
          <w:vertAlign w:val="superscript"/>
          <w:lang w:eastAsia="pl-PL"/>
        </w:rPr>
      </w:pPr>
      <w:r w:rsidRPr="008811BF">
        <w:rPr>
          <w:kern w:val="0"/>
          <w:sz w:val="22"/>
          <w:szCs w:val="22"/>
          <w:vertAlign w:val="superscript"/>
          <w:lang w:eastAsia="pl-PL"/>
        </w:rPr>
        <w:t xml:space="preserve">podpis osób/osoby uprawnionej do reprezentowania Wykonawcy i składania oświadczeń woli w jego imieniu </w:t>
      </w:r>
    </w:p>
    <w:sectPr w:rsidR="008811BF" w:rsidRPr="00853B81" w:rsidSect="00FE7727">
      <w:footerReference w:type="default" r:id="rId8"/>
      <w:pgSz w:w="16838" w:h="11906" w:orient="landscape"/>
      <w:pgMar w:top="567" w:right="1245" w:bottom="1985" w:left="1417" w:header="708"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19" w:rsidRPr="007739AC" w:rsidRDefault="00740119" w:rsidP="007739AC">
      <w:pPr>
        <w:spacing w:line="240" w:lineRule="auto"/>
      </w:pPr>
      <w:r>
        <w:separator/>
      </w:r>
    </w:p>
  </w:endnote>
  <w:endnote w:type="continuationSeparator" w:id="0">
    <w:p w:rsidR="00740119" w:rsidRPr="007739AC" w:rsidRDefault="00740119" w:rsidP="00773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E6" w:rsidRDefault="008100E6">
    <w:pPr>
      <w:pStyle w:val="Stopka"/>
    </w:pPr>
  </w:p>
  <w:p w:rsidR="008100E6" w:rsidRDefault="008100E6">
    <w:pPr>
      <w:pStyle w:val="Stopka"/>
    </w:pPr>
  </w:p>
  <w:p w:rsidR="008100E6" w:rsidRDefault="008100E6">
    <w:pPr>
      <w:pStyle w:val="Stopka"/>
    </w:pPr>
  </w:p>
  <w:p w:rsidR="008100E6" w:rsidRDefault="008100E6" w:rsidP="00FE7727">
    <w:pPr>
      <w:pStyle w:val="Stopka"/>
      <w:ind w:firstLine="142"/>
    </w:pPr>
    <w:r>
      <w:rPr>
        <w:b/>
        <w:noProof/>
        <w:lang w:eastAsia="pl-PL"/>
      </w:rPr>
      <w:drawing>
        <wp:inline distT="0" distB="0" distL="0" distR="0">
          <wp:extent cx="1885306" cy="396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19" w:rsidRPr="007739AC" w:rsidRDefault="00740119" w:rsidP="007739AC">
      <w:pPr>
        <w:spacing w:line="240" w:lineRule="auto"/>
      </w:pPr>
      <w:r>
        <w:separator/>
      </w:r>
    </w:p>
  </w:footnote>
  <w:footnote w:type="continuationSeparator" w:id="0">
    <w:p w:rsidR="00740119" w:rsidRPr="007739AC" w:rsidRDefault="00740119" w:rsidP="007739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5CE"/>
    <w:multiLevelType w:val="hybridMultilevel"/>
    <w:tmpl w:val="80F245B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3C127A0"/>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8002443"/>
    <w:multiLevelType w:val="hybridMultilevel"/>
    <w:tmpl w:val="9A5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BC05C4"/>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443C7E"/>
    <w:multiLevelType w:val="hybridMultilevel"/>
    <w:tmpl w:val="F13E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24C6C"/>
    <w:multiLevelType w:val="multilevel"/>
    <w:tmpl w:val="F17EF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6C2559E"/>
    <w:multiLevelType w:val="hybridMultilevel"/>
    <w:tmpl w:val="AB986A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A875A4"/>
    <w:multiLevelType w:val="hybridMultilevel"/>
    <w:tmpl w:val="FAB2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DE2C45"/>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25716FA"/>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873BE1"/>
    <w:multiLevelType w:val="hybridMultilevel"/>
    <w:tmpl w:val="BF664A46"/>
    <w:lvl w:ilvl="0" w:tplc="C42419F4">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03C1A56"/>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0BE30A8"/>
    <w:multiLevelType w:val="multilevel"/>
    <w:tmpl w:val="95FEB21C"/>
    <w:lvl w:ilvl="0">
      <w:start w:val="1"/>
      <w:numFmt w:val="decimal"/>
      <w:lvlText w:val="%1."/>
      <w:lvlJc w:val="left"/>
      <w:pPr>
        <w:tabs>
          <w:tab w:val="num" w:pos="0"/>
        </w:tabs>
        <w:ind w:left="72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2160"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391350F8"/>
    <w:multiLevelType w:val="hybridMultilevel"/>
    <w:tmpl w:val="B3C65F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E4A6BD6"/>
    <w:multiLevelType w:val="hybridMultilevel"/>
    <w:tmpl w:val="64D8367E"/>
    <w:lvl w:ilvl="0" w:tplc="E6B42BB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B74B55"/>
    <w:multiLevelType w:val="hybridMultilevel"/>
    <w:tmpl w:val="9CAAA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26AB1"/>
    <w:multiLevelType w:val="hybridMultilevel"/>
    <w:tmpl w:val="AD1A2D40"/>
    <w:lvl w:ilvl="0" w:tplc="DA2A10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36310"/>
    <w:multiLevelType w:val="hybridMultilevel"/>
    <w:tmpl w:val="6C9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2E0A58"/>
    <w:multiLevelType w:val="hybridMultilevel"/>
    <w:tmpl w:val="0E040854"/>
    <w:lvl w:ilvl="0" w:tplc="464638F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A122A3"/>
    <w:multiLevelType w:val="hybridMultilevel"/>
    <w:tmpl w:val="DA1C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CF7445"/>
    <w:multiLevelType w:val="hybridMultilevel"/>
    <w:tmpl w:val="B5143EF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77798D"/>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7937D6B"/>
    <w:multiLevelType w:val="hybridMultilevel"/>
    <w:tmpl w:val="8A6A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375CBB"/>
    <w:multiLevelType w:val="hybridMultilevel"/>
    <w:tmpl w:val="68D8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600CA5"/>
    <w:multiLevelType w:val="hybridMultilevel"/>
    <w:tmpl w:val="8CF0389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6D6E02"/>
    <w:multiLevelType w:val="hybridMultilevel"/>
    <w:tmpl w:val="2BD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7E778F"/>
    <w:multiLevelType w:val="hybridMultilevel"/>
    <w:tmpl w:val="D4EC01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EA62B9"/>
    <w:multiLevelType w:val="hybridMultilevel"/>
    <w:tmpl w:val="6C9E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6CB36212"/>
    <w:multiLevelType w:val="hybridMultilevel"/>
    <w:tmpl w:val="493A8356"/>
    <w:lvl w:ilvl="0" w:tplc="DA30E3F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FA151C5"/>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60D13D4"/>
    <w:multiLevelType w:val="hybridMultilevel"/>
    <w:tmpl w:val="9D7AE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567092"/>
    <w:multiLevelType w:val="hybridMultilevel"/>
    <w:tmpl w:val="767CEC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84BB6"/>
    <w:multiLevelType w:val="hybridMultilevel"/>
    <w:tmpl w:val="19B45420"/>
    <w:lvl w:ilvl="0" w:tplc="3E6635C4">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4" w15:restartNumberingAfterBreak="0">
    <w:nsid w:val="782D1E2A"/>
    <w:multiLevelType w:val="hybridMultilevel"/>
    <w:tmpl w:val="80D029F6"/>
    <w:lvl w:ilvl="0" w:tplc="8E806566">
      <w:start w:val="3"/>
      <w:numFmt w:val="decimal"/>
      <w:lvlText w:val="%1)"/>
      <w:lvlJc w:val="left"/>
      <w:pPr>
        <w:tabs>
          <w:tab w:val="num" w:pos="686"/>
        </w:tabs>
        <w:ind w:left="108" w:firstLine="31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6F0900"/>
    <w:multiLevelType w:val="hybridMultilevel"/>
    <w:tmpl w:val="33D4C98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3"/>
  </w:num>
  <w:num w:numId="2">
    <w:abstractNumId w:val="15"/>
  </w:num>
  <w:num w:numId="3">
    <w:abstractNumId w:val="13"/>
  </w:num>
  <w:num w:numId="4">
    <w:abstractNumId w:val="22"/>
  </w:num>
  <w:num w:numId="5">
    <w:abstractNumId w:val="31"/>
  </w:num>
  <w:num w:numId="6">
    <w:abstractNumId w:val="4"/>
  </w:num>
  <w:num w:numId="7">
    <w:abstractNumId w:val="25"/>
  </w:num>
  <w:num w:numId="8">
    <w:abstractNumId w:val="20"/>
  </w:num>
  <w:num w:numId="9">
    <w:abstractNumId w:val="27"/>
  </w:num>
  <w:num w:numId="10">
    <w:abstractNumId w:val="19"/>
  </w:num>
  <w:num w:numId="11">
    <w:abstractNumId w:val="24"/>
  </w:num>
  <w:num w:numId="12">
    <w:abstractNumId w:val="2"/>
  </w:num>
  <w:num w:numId="13">
    <w:abstractNumId w:val="26"/>
  </w:num>
  <w:num w:numId="14">
    <w:abstractNumId w:val="17"/>
  </w:num>
  <w:num w:numId="15">
    <w:abstractNumId w:val="14"/>
  </w:num>
  <w:num w:numId="16">
    <w:abstractNumId w:val="7"/>
  </w:num>
  <w:num w:numId="17">
    <w:abstractNumId w:val="30"/>
  </w:num>
  <w:num w:numId="18">
    <w:abstractNumId w:val="8"/>
  </w:num>
  <w:num w:numId="19">
    <w:abstractNumId w:val="11"/>
  </w:num>
  <w:num w:numId="20">
    <w:abstractNumId w:val="35"/>
  </w:num>
  <w:num w:numId="21">
    <w:abstractNumId w:val="33"/>
  </w:num>
  <w:num w:numId="22">
    <w:abstractNumId w:val="34"/>
  </w:num>
  <w:num w:numId="23">
    <w:abstractNumId w:val="18"/>
  </w:num>
  <w:num w:numId="24">
    <w:abstractNumId w:val="18"/>
    <w:lvlOverride w:ilvl="0">
      <w:lvl w:ilvl="0" w:tplc="464638F6">
        <w:start w:val="6"/>
        <w:numFmt w:val="decimal"/>
        <w:lvlText w:val="%1)"/>
        <w:lvlJc w:val="left"/>
        <w:pPr>
          <w:tabs>
            <w:tab w:val="num" w:pos="1077"/>
          </w:tabs>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28"/>
  </w:num>
  <w:num w:numId="26">
    <w:abstractNumId w:val="21"/>
  </w:num>
  <w:num w:numId="27">
    <w:abstractNumId w:val="1"/>
  </w:num>
  <w:num w:numId="28">
    <w:abstractNumId w:val="29"/>
  </w:num>
  <w:num w:numId="29">
    <w:abstractNumId w:val="16"/>
  </w:num>
  <w:num w:numId="30">
    <w:abstractNumId w:val="10"/>
  </w:num>
  <w:num w:numId="31">
    <w:abstractNumId w:val="6"/>
  </w:num>
  <w:num w:numId="32">
    <w:abstractNumId w:val="0"/>
  </w:num>
  <w:num w:numId="33">
    <w:abstractNumId w:val="12"/>
  </w:num>
  <w:num w:numId="34">
    <w:abstractNumId w:val="12"/>
    <w:lvlOverride w:ilvl="0">
      <w:lvl w:ilvl="0">
        <w:start w:val="1"/>
        <w:numFmt w:val="decimal"/>
        <w:lvlText w:val="%1."/>
        <w:lvlJc w:val="left"/>
        <w:pPr>
          <w:tabs>
            <w:tab w:val="num" w:pos="0"/>
          </w:tabs>
          <w:ind w:left="720" w:hanging="360"/>
        </w:pPr>
        <w:rPr>
          <w:rFonts w:hint="default"/>
        </w:rPr>
      </w:lvl>
    </w:lvlOverride>
    <w:lvlOverride w:ilvl="1">
      <w:lvl w:ilvl="1">
        <w:start w:val="1"/>
        <w:numFmt w:val="lowerLetter"/>
        <w:suff w:val="nothing"/>
        <w:lvlText w:val="%2)"/>
        <w:lvlJc w:val="left"/>
        <w:pPr>
          <w:ind w:left="928"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5">
    <w:abstractNumId w:val="5"/>
  </w:num>
  <w:num w:numId="36">
    <w:abstractNumId w:val="3"/>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40B"/>
    <w:rsid w:val="00036F6D"/>
    <w:rsid w:val="000E541C"/>
    <w:rsid w:val="000F6336"/>
    <w:rsid w:val="001278F5"/>
    <w:rsid w:val="001442DB"/>
    <w:rsid w:val="001477F5"/>
    <w:rsid w:val="0015618D"/>
    <w:rsid w:val="00240B27"/>
    <w:rsid w:val="00286408"/>
    <w:rsid w:val="002969E4"/>
    <w:rsid w:val="002B205C"/>
    <w:rsid w:val="002B65B2"/>
    <w:rsid w:val="00370EFF"/>
    <w:rsid w:val="0039778B"/>
    <w:rsid w:val="00441C6C"/>
    <w:rsid w:val="00466973"/>
    <w:rsid w:val="004C32C8"/>
    <w:rsid w:val="004E489F"/>
    <w:rsid w:val="0053140B"/>
    <w:rsid w:val="005770B5"/>
    <w:rsid w:val="005D1DCB"/>
    <w:rsid w:val="005F05E9"/>
    <w:rsid w:val="00615616"/>
    <w:rsid w:val="006572B0"/>
    <w:rsid w:val="007150EF"/>
    <w:rsid w:val="00740119"/>
    <w:rsid w:val="00751D0F"/>
    <w:rsid w:val="00762C24"/>
    <w:rsid w:val="007739AC"/>
    <w:rsid w:val="007B5803"/>
    <w:rsid w:val="007D3AAE"/>
    <w:rsid w:val="007E25E3"/>
    <w:rsid w:val="008100E6"/>
    <w:rsid w:val="008120AA"/>
    <w:rsid w:val="00824E50"/>
    <w:rsid w:val="00836881"/>
    <w:rsid w:val="00853B81"/>
    <w:rsid w:val="00862F6C"/>
    <w:rsid w:val="00867A82"/>
    <w:rsid w:val="00870C51"/>
    <w:rsid w:val="008811BF"/>
    <w:rsid w:val="00883AA6"/>
    <w:rsid w:val="008C6BEB"/>
    <w:rsid w:val="008D63F2"/>
    <w:rsid w:val="008F31BA"/>
    <w:rsid w:val="0092270F"/>
    <w:rsid w:val="00923E14"/>
    <w:rsid w:val="009532D8"/>
    <w:rsid w:val="00A71BC2"/>
    <w:rsid w:val="00A7687A"/>
    <w:rsid w:val="00A8137B"/>
    <w:rsid w:val="00AA1187"/>
    <w:rsid w:val="00B12E37"/>
    <w:rsid w:val="00B93C50"/>
    <w:rsid w:val="00BA0C62"/>
    <w:rsid w:val="00BC755D"/>
    <w:rsid w:val="00C405D2"/>
    <w:rsid w:val="00C542BD"/>
    <w:rsid w:val="00C55208"/>
    <w:rsid w:val="00C650CC"/>
    <w:rsid w:val="00CD2F92"/>
    <w:rsid w:val="00CE45A0"/>
    <w:rsid w:val="00CF23BA"/>
    <w:rsid w:val="00CF608B"/>
    <w:rsid w:val="00D204BC"/>
    <w:rsid w:val="00D23305"/>
    <w:rsid w:val="00D327E1"/>
    <w:rsid w:val="00D764F0"/>
    <w:rsid w:val="00D929BC"/>
    <w:rsid w:val="00DA2FDD"/>
    <w:rsid w:val="00DA5082"/>
    <w:rsid w:val="00DB17B6"/>
    <w:rsid w:val="00DB28F0"/>
    <w:rsid w:val="00DC585C"/>
    <w:rsid w:val="00E31F74"/>
    <w:rsid w:val="00E86456"/>
    <w:rsid w:val="00E97E87"/>
    <w:rsid w:val="00EC1642"/>
    <w:rsid w:val="00FE7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8FFF7-A971-4711-9AB9-C5C6BC12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40B"/>
    <w:pPr>
      <w:suppressAutoHyphens/>
      <w:spacing w:after="0" w:line="360" w:lineRule="auto"/>
      <w:ind w:firstLine="709"/>
      <w:jc w:val="both"/>
    </w:pPr>
    <w:rPr>
      <w:rFonts w:ascii="Times New Roman" w:eastAsia="Times New Roman"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140B"/>
    <w:rPr>
      <w:color w:val="0563C1"/>
      <w:u w:val="single"/>
    </w:rPr>
  </w:style>
  <w:style w:type="paragraph" w:styleId="NormalnyWeb">
    <w:name w:val="Normal (Web)"/>
    <w:basedOn w:val="Normalny"/>
    <w:uiPriority w:val="99"/>
    <w:unhideWhenUsed/>
    <w:rsid w:val="0053140B"/>
    <w:pPr>
      <w:suppressAutoHyphens w:val="0"/>
      <w:spacing w:before="100" w:beforeAutospacing="1" w:after="100" w:afterAutospacing="1" w:line="240" w:lineRule="auto"/>
      <w:ind w:firstLine="0"/>
      <w:jc w:val="left"/>
    </w:pPr>
    <w:rPr>
      <w:rFonts w:eastAsiaTheme="minorHAnsi"/>
      <w:kern w:val="0"/>
      <w:lang w:eastAsia="pl-PL"/>
    </w:rPr>
  </w:style>
  <w:style w:type="character" w:styleId="Odwoaniedokomentarza">
    <w:name w:val="annotation reference"/>
    <w:basedOn w:val="Domylnaczcionkaakapitu"/>
    <w:uiPriority w:val="99"/>
    <w:semiHidden/>
    <w:unhideWhenUsed/>
    <w:rsid w:val="0053140B"/>
    <w:rPr>
      <w:sz w:val="16"/>
      <w:szCs w:val="16"/>
    </w:rPr>
  </w:style>
  <w:style w:type="paragraph" w:styleId="Tekstkomentarza">
    <w:name w:val="annotation text"/>
    <w:basedOn w:val="Normalny"/>
    <w:link w:val="TekstkomentarzaZnak"/>
    <w:uiPriority w:val="99"/>
    <w:semiHidden/>
    <w:unhideWhenUsed/>
    <w:rsid w:val="00531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140B"/>
    <w:rPr>
      <w:rFonts w:ascii="Times New Roman" w:eastAsia="Times New Roman" w:hAnsi="Times New Roman" w:cs="Times New Roman"/>
      <w:kern w:val="1"/>
      <w:sz w:val="20"/>
      <w:szCs w:val="20"/>
      <w:lang w:eastAsia="zh-CN"/>
    </w:rPr>
  </w:style>
  <w:style w:type="paragraph" w:styleId="Tekstdymka">
    <w:name w:val="Balloon Text"/>
    <w:basedOn w:val="Normalny"/>
    <w:link w:val="TekstdymkaZnak"/>
    <w:uiPriority w:val="99"/>
    <w:semiHidden/>
    <w:unhideWhenUsed/>
    <w:rsid w:val="005314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140B"/>
    <w:rPr>
      <w:rFonts w:ascii="Tahoma" w:eastAsia="Times New Roman" w:hAnsi="Tahoma" w:cs="Tahoma"/>
      <w:kern w:val="1"/>
      <w:sz w:val="16"/>
      <w:szCs w:val="16"/>
      <w:lang w:eastAsia="zh-CN"/>
    </w:rPr>
  </w:style>
  <w:style w:type="paragraph" w:styleId="Nagwek">
    <w:name w:val="header"/>
    <w:basedOn w:val="Normalny"/>
    <w:link w:val="NagwekZnak"/>
    <w:uiPriority w:val="99"/>
    <w:unhideWhenUsed/>
    <w:rsid w:val="007739AC"/>
    <w:pPr>
      <w:tabs>
        <w:tab w:val="center" w:pos="4536"/>
        <w:tab w:val="right" w:pos="9072"/>
      </w:tabs>
      <w:spacing w:line="240" w:lineRule="auto"/>
    </w:pPr>
  </w:style>
  <w:style w:type="character" w:customStyle="1" w:styleId="NagwekZnak">
    <w:name w:val="Nagłówek Znak"/>
    <w:basedOn w:val="Domylnaczcionkaakapitu"/>
    <w:link w:val="Nagwek"/>
    <w:uiPriority w:val="99"/>
    <w:rsid w:val="007739AC"/>
    <w:rPr>
      <w:rFonts w:ascii="Times New Roman" w:eastAsia="Times New Roman" w:hAnsi="Times New Roman" w:cs="Times New Roman"/>
      <w:kern w:val="1"/>
      <w:sz w:val="24"/>
      <w:szCs w:val="24"/>
      <w:lang w:eastAsia="zh-CN"/>
    </w:rPr>
  </w:style>
  <w:style w:type="paragraph" w:styleId="Stopka">
    <w:name w:val="footer"/>
    <w:basedOn w:val="Normalny"/>
    <w:link w:val="StopkaZnak"/>
    <w:uiPriority w:val="99"/>
    <w:unhideWhenUsed/>
    <w:rsid w:val="007739AC"/>
    <w:pPr>
      <w:tabs>
        <w:tab w:val="center" w:pos="4536"/>
        <w:tab w:val="right" w:pos="9072"/>
      </w:tabs>
      <w:spacing w:line="240" w:lineRule="auto"/>
    </w:pPr>
  </w:style>
  <w:style w:type="character" w:customStyle="1" w:styleId="StopkaZnak">
    <w:name w:val="Stopka Znak"/>
    <w:basedOn w:val="Domylnaczcionkaakapitu"/>
    <w:link w:val="Stopka"/>
    <w:uiPriority w:val="99"/>
    <w:rsid w:val="007739AC"/>
    <w:rPr>
      <w:rFonts w:ascii="Times New Roman" w:eastAsia="Times New Roman" w:hAnsi="Times New Roman" w:cs="Times New Roman"/>
      <w:kern w:val="1"/>
      <w:sz w:val="24"/>
      <w:szCs w:val="24"/>
      <w:lang w:eastAsia="zh-CN"/>
    </w:rPr>
  </w:style>
  <w:style w:type="paragraph" w:styleId="Akapitzlist">
    <w:name w:val="List Paragraph"/>
    <w:basedOn w:val="Normalny"/>
    <w:uiPriority w:val="99"/>
    <w:qFormat/>
    <w:rsid w:val="007739AC"/>
    <w:pPr>
      <w:ind w:left="720"/>
      <w:contextualSpacing/>
    </w:pPr>
  </w:style>
  <w:style w:type="paragraph" w:styleId="Bezodstpw">
    <w:name w:val="No Spacing"/>
    <w:uiPriority w:val="1"/>
    <w:qFormat/>
    <w:rsid w:val="006572B0"/>
    <w:pPr>
      <w:suppressAutoHyphens/>
      <w:spacing w:after="0" w:line="240" w:lineRule="auto"/>
      <w:ind w:firstLine="709"/>
      <w:jc w:val="both"/>
    </w:pPr>
    <w:rPr>
      <w:rFonts w:ascii="Times New Roman" w:eastAsia="Times New Roman" w:hAnsi="Times New Roman" w:cs="Times New Roman"/>
      <w:kern w:val="1"/>
      <w:sz w:val="24"/>
      <w:szCs w:val="24"/>
      <w:lang w:eastAsia="zh-CN"/>
    </w:rPr>
  </w:style>
  <w:style w:type="table" w:styleId="Tabela-Siatka">
    <w:name w:val="Table Grid"/>
    <w:basedOn w:val="Standardowy"/>
    <w:uiPriority w:val="59"/>
    <w:rsid w:val="00B9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DA5082"/>
    <w:pPr>
      <w:ind w:left="720"/>
      <w:contextualSpacing/>
    </w:pPr>
  </w:style>
  <w:style w:type="character" w:customStyle="1" w:styleId="st">
    <w:name w:val="st"/>
    <w:basedOn w:val="Domylnaczcionkaakapitu"/>
    <w:rsid w:val="00DA5082"/>
  </w:style>
  <w:style w:type="paragraph" w:styleId="Tematkomentarza">
    <w:name w:val="annotation subject"/>
    <w:basedOn w:val="Tekstkomentarza"/>
    <w:next w:val="Tekstkomentarza"/>
    <w:link w:val="TematkomentarzaZnak"/>
    <w:uiPriority w:val="99"/>
    <w:semiHidden/>
    <w:unhideWhenUsed/>
    <w:rsid w:val="00883AA6"/>
    <w:rPr>
      <w:b/>
      <w:bCs/>
    </w:rPr>
  </w:style>
  <w:style w:type="character" w:customStyle="1" w:styleId="TematkomentarzaZnak">
    <w:name w:val="Temat komentarza Znak"/>
    <w:basedOn w:val="TekstkomentarzaZnak"/>
    <w:link w:val="Tematkomentarza"/>
    <w:uiPriority w:val="99"/>
    <w:semiHidden/>
    <w:rsid w:val="00883AA6"/>
    <w:rPr>
      <w:rFonts w:ascii="Times New Roman" w:eastAsia="Times New Roman" w:hAnsi="Times New Roman" w:cs="Times New Roman"/>
      <w:b/>
      <w:bCs/>
      <w:kern w:val="1"/>
      <w:sz w:val="20"/>
      <w:szCs w:val="20"/>
      <w:lang w:eastAsia="zh-CN"/>
    </w:rPr>
  </w:style>
  <w:style w:type="table" w:customStyle="1" w:styleId="Tabela-Siatka1">
    <w:name w:val="Tabela - Siatka1"/>
    <w:basedOn w:val="Standardowy"/>
    <w:next w:val="Tabela-Siatka"/>
    <w:uiPriority w:val="59"/>
    <w:rsid w:val="00C4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56819-DF83-4424-A0BE-17B42319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2389</Words>
  <Characters>14338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Doniecki</dc:creator>
  <cp:keywords/>
  <dc:description/>
  <cp:lastModifiedBy>Kalinowska Małgorzata</cp:lastModifiedBy>
  <cp:revision>3</cp:revision>
  <dcterms:created xsi:type="dcterms:W3CDTF">2016-05-10T12:43:00Z</dcterms:created>
  <dcterms:modified xsi:type="dcterms:W3CDTF">2016-05-10T13:36:00Z</dcterms:modified>
</cp:coreProperties>
</file>