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76C" w:rsidRDefault="006D776C">
      <w:pPr>
        <w:spacing w:after="0" w:line="259" w:lineRule="auto"/>
        <w:ind w:left="10049" w:right="0" w:firstLine="0"/>
      </w:pPr>
    </w:p>
    <w:p w:rsidR="006D776C" w:rsidRDefault="00123997">
      <w:pPr>
        <w:spacing w:after="2850" w:line="249" w:lineRule="auto"/>
        <w:ind w:left="0" w:right="0" w:firstLine="0"/>
      </w:pPr>
      <w:r>
        <w:rPr>
          <w:rFonts w:ascii="Times New Roman" w:eastAsia="Times New Roman" w:hAnsi="Times New Roman" w:cs="Times New Roman"/>
          <w:sz w:val="40"/>
        </w:rPr>
        <w:t xml:space="preserve">ZAŁĄCZNIK NR 9C do </w:t>
      </w:r>
      <w:r w:rsidR="00D073CA">
        <w:rPr>
          <w:rFonts w:ascii="Times New Roman" w:eastAsia="Times New Roman" w:hAnsi="Times New Roman" w:cs="Times New Roman"/>
          <w:sz w:val="40"/>
        </w:rPr>
        <w:t>SIWZ</w:t>
      </w:r>
      <w:r w:rsidR="006D2A54">
        <w:rPr>
          <w:rFonts w:ascii="Times New Roman" w:eastAsia="Times New Roman" w:hAnsi="Times New Roman" w:cs="Times New Roman"/>
          <w:sz w:val="40"/>
        </w:rPr>
        <w:t xml:space="preserve"> </w:t>
      </w:r>
      <w:r w:rsidR="002E70DA">
        <w:rPr>
          <w:rFonts w:ascii="Minion Pro" w:eastAsiaTheme="minorEastAsia" w:hAnsi="Minion Pro" w:cs="Minion Pro"/>
          <w:color w:val="auto"/>
          <w:sz w:val="28"/>
          <w:szCs w:val="28"/>
        </w:rPr>
        <w:t>Kompleksowa obsługa i eksploatacja oczyszczalni ścieków w ośrodku dla cudzoziemców w Podkowie Leśnej - Dębaku</w:t>
      </w:r>
      <w:bookmarkStart w:id="0" w:name="_GoBack"/>
      <w:bookmarkEnd w:id="0"/>
    </w:p>
    <w:p w:rsidR="006D776C" w:rsidRDefault="00123997">
      <w:pPr>
        <w:pStyle w:val="Nagwek1"/>
      </w:pPr>
      <w:r>
        <w:rPr>
          <w:noProof/>
        </w:rPr>
        <w:drawing>
          <wp:inline distT="0" distB="0" distL="0" distR="0">
            <wp:extent cx="841248" cy="701040"/>
            <wp:effectExtent l="0" t="0" r="0" b="0"/>
            <wp:docPr id="12969" name="Picture 12969"/>
            <wp:cNvGraphicFramePr/>
            <a:graphic xmlns:a="http://schemas.openxmlformats.org/drawingml/2006/main">
              <a:graphicData uri="http://schemas.openxmlformats.org/drawingml/2006/picture">
                <pic:pic xmlns:pic="http://schemas.openxmlformats.org/drawingml/2006/picture">
                  <pic:nvPicPr>
                    <pic:cNvPr id="12969" name="Picture 12969"/>
                    <pic:cNvPicPr/>
                  </pic:nvPicPr>
                  <pic:blipFill>
                    <a:blip r:embed="rId7"/>
                    <a:stretch>
                      <a:fillRect/>
                    </a:stretch>
                  </pic:blipFill>
                  <pic:spPr>
                    <a:xfrm>
                      <a:off x="0" y="0"/>
                      <a:ext cx="841248" cy="701040"/>
                    </a:xfrm>
                    <a:prstGeom prst="rect">
                      <a:avLst/>
                    </a:prstGeom>
                  </pic:spPr>
                </pic:pic>
              </a:graphicData>
            </a:graphic>
          </wp:inline>
        </w:drawing>
      </w:r>
      <w:r>
        <w:t xml:space="preserve">ROTO-SIEVE </w:t>
      </w:r>
    </w:p>
    <w:p w:rsidR="006D776C" w:rsidRDefault="00123997">
      <w:pPr>
        <w:spacing w:after="914" w:line="265" w:lineRule="auto"/>
        <w:ind w:left="2387" w:right="0"/>
      </w:pPr>
      <w:r>
        <w:rPr>
          <w:rFonts w:ascii="Times New Roman" w:eastAsia="Times New Roman" w:hAnsi="Times New Roman" w:cs="Times New Roman"/>
          <w:b/>
          <w:sz w:val="34"/>
        </w:rPr>
        <w:t xml:space="preserve">Instrukcja użytkowania i konserwacji </w:t>
      </w:r>
    </w:p>
    <w:p w:rsidR="006D776C" w:rsidRDefault="00123997">
      <w:pPr>
        <w:pStyle w:val="Nagwek2"/>
      </w:pPr>
      <w:r>
        <w:t xml:space="preserve">KS 4024-45 </w:t>
      </w:r>
    </w:p>
    <w:p w:rsidR="006D776C" w:rsidRDefault="00123997">
      <w:pPr>
        <w:spacing w:after="2165" w:line="259" w:lineRule="auto"/>
        <w:ind w:left="1584" w:right="0" w:firstLine="0"/>
      </w:pPr>
      <w:r>
        <w:rPr>
          <w:noProof/>
        </w:rPr>
        <w:drawing>
          <wp:inline distT="0" distB="0" distL="0" distR="0">
            <wp:extent cx="5073015" cy="423354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5073015" cy="4233545"/>
                    </a:xfrm>
                    <a:prstGeom prst="rect">
                      <a:avLst/>
                    </a:prstGeom>
                  </pic:spPr>
                </pic:pic>
              </a:graphicData>
            </a:graphic>
          </wp:inline>
        </w:drawing>
      </w:r>
    </w:p>
    <w:p w:rsidR="006D776C" w:rsidRDefault="00123997">
      <w:pPr>
        <w:spacing w:after="914" w:line="265" w:lineRule="auto"/>
        <w:ind w:left="1580" w:right="0"/>
      </w:pPr>
      <w:r>
        <w:rPr>
          <w:rFonts w:ascii="Times New Roman" w:eastAsia="Times New Roman" w:hAnsi="Times New Roman" w:cs="Times New Roman"/>
          <w:b/>
          <w:sz w:val="34"/>
        </w:rPr>
        <w:t xml:space="preserve">KS 40-139 </w:t>
      </w:r>
    </w:p>
    <w:p w:rsidR="006D776C" w:rsidRDefault="00123997">
      <w:pPr>
        <w:spacing w:after="6014" w:line="259" w:lineRule="auto"/>
        <w:ind w:left="2444" w:right="0" w:firstLine="0"/>
      </w:pPr>
      <w:r>
        <w:rPr>
          <w:rFonts w:ascii="Lucida Sans Unicode" w:eastAsia="Lucida Sans Unicode" w:hAnsi="Lucida Sans Unicode" w:cs="Lucida Sans Unicode"/>
          <w:sz w:val="24"/>
        </w:rPr>
        <w:t xml:space="preserve"> </w:t>
      </w:r>
    </w:p>
    <w:p w:rsidR="006D776C" w:rsidRDefault="00123997">
      <w:pPr>
        <w:spacing w:after="0" w:line="259" w:lineRule="auto"/>
        <w:ind w:left="2441" w:right="0" w:firstLine="0"/>
      </w:pPr>
      <w:r>
        <w:rPr>
          <w:noProof/>
        </w:rPr>
        <w:lastRenderedPageBreak/>
        <w:drawing>
          <wp:inline distT="0" distB="0" distL="0" distR="0">
            <wp:extent cx="4497070" cy="58864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stretch>
                      <a:fillRect/>
                    </a:stretch>
                  </pic:blipFill>
                  <pic:spPr>
                    <a:xfrm>
                      <a:off x="0" y="0"/>
                      <a:ext cx="4497070" cy="588645"/>
                    </a:xfrm>
                    <a:prstGeom prst="rect">
                      <a:avLst/>
                    </a:prstGeom>
                  </pic:spPr>
                </pic:pic>
              </a:graphicData>
            </a:graphic>
          </wp:inline>
        </w:drawing>
      </w:r>
    </w:p>
    <w:p w:rsidR="006D776C" w:rsidRDefault="00123997">
      <w:pPr>
        <w:spacing w:after="0" w:line="259" w:lineRule="auto"/>
        <w:ind w:left="2441" w:right="3673" w:firstLine="0"/>
        <w:jc w:val="right"/>
      </w:pPr>
      <w:r>
        <w:rPr>
          <w:rFonts w:ascii="Lucida Sans Unicode" w:eastAsia="Lucida Sans Unicode" w:hAnsi="Lucida Sans Unicode" w:cs="Lucida Sans Unicode"/>
          <w:sz w:val="24"/>
        </w:rPr>
        <w:t xml:space="preserve">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spacing w:after="567" w:line="259" w:lineRule="auto"/>
        <w:ind w:left="244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39" w:right="0"/>
      </w:pPr>
      <w:r>
        <w:rPr>
          <w:sz w:val="92"/>
        </w:rPr>
        <w:t xml:space="preserve">PRZESIEWACZ </w:t>
      </w:r>
    </w:p>
    <w:p w:rsidR="006D776C" w:rsidRDefault="00123997">
      <w:pPr>
        <w:spacing w:after="0" w:line="259" w:lineRule="auto"/>
        <w:ind w:left="2439" w:right="0"/>
      </w:pPr>
      <w:r>
        <w:rPr>
          <w:sz w:val="92"/>
        </w:rPr>
        <w:t xml:space="preserve">KOMPAKTOWY </w:t>
      </w:r>
    </w:p>
    <w:p w:rsidR="006D776C" w:rsidRDefault="00123997">
      <w:pPr>
        <w:spacing w:after="0" w:line="259" w:lineRule="auto"/>
        <w:ind w:left="2439" w:right="0"/>
      </w:pPr>
      <w:r>
        <w:rPr>
          <w:sz w:val="92"/>
        </w:rPr>
        <w:t xml:space="preserve">INSTRUKCJA </w:t>
      </w:r>
    </w:p>
    <w:p w:rsidR="006D776C" w:rsidRDefault="00123997">
      <w:pPr>
        <w:pStyle w:val="Nagwek3"/>
        <w:spacing w:after="41"/>
      </w:pPr>
      <w:r>
        <w:t xml:space="preserve">Szanowny Kliencie, </w:t>
      </w:r>
    </w:p>
    <w:p w:rsidR="006D776C" w:rsidRDefault="00123997">
      <w:pPr>
        <w:spacing w:after="0" w:line="259" w:lineRule="auto"/>
        <w:ind w:left="1561" w:right="0" w:firstLine="0"/>
      </w:pPr>
      <w:r>
        <w:rPr>
          <w:rFonts w:ascii="Lucida Sans Unicode" w:eastAsia="Lucida Sans Unicode" w:hAnsi="Lucida Sans Unicode" w:cs="Lucida Sans Unicode"/>
          <w:sz w:val="20"/>
        </w:rPr>
        <w:t xml:space="preserve"> </w:t>
      </w:r>
    </w:p>
    <w:p w:rsidR="006D776C" w:rsidRDefault="00123997">
      <w:pPr>
        <w:spacing w:after="397" w:line="267" w:lineRule="auto"/>
        <w:ind w:left="1571" w:right="1789"/>
      </w:pPr>
      <w:r>
        <w:rPr>
          <w:b/>
        </w:rPr>
        <w:t xml:space="preserve">Gratulujemy zakupu przesiewacza bębnowego Roto-Sieve. Aby zapewnić optymalne parametry pracy urządzenia, przed rozpakowaniem należy dokładnie przeczytać niniejszą instrukcję. W przypadku dowolnych pytać prosimy o kontakt z naszym oddziałem. </w:t>
      </w:r>
    </w:p>
    <w:p w:rsidR="006D776C" w:rsidRDefault="00123997">
      <w:pPr>
        <w:spacing w:line="392" w:lineRule="auto"/>
        <w:ind w:left="1571" w:right="1731"/>
      </w:pPr>
      <w:r>
        <w:rPr>
          <w:rFonts w:ascii="Lucida Sans Unicode" w:eastAsia="Lucida Sans Unicode" w:hAnsi="Lucida Sans Unicode" w:cs="Lucida Sans Unicode"/>
          <w:sz w:val="20"/>
        </w:rPr>
        <w:t xml:space="preserve"> </w:t>
      </w:r>
      <w:r>
        <w:rPr>
          <w:b/>
        </w:rPr>
        <w:t xml:space="preserve">Aby usprawnić obsługę, kontaktując się z nami, prosimy podać numer seryjny maszyny, model, typ i datę dostawy. Niniejsze szczegóły znajdują się na stronie 7. </w:t>
      </w:r>
    </w:p>
    <w:p w:rsidR="006D776C" w:rsidRDefault="00123997">
      <w:pPr>
        <w:spacing w:after="0" w:line="259" w:lineRule="auto"/>
        <w:ind w:left="1561"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61" w:right="0" w:firstLine="0"/>
      </w:pPr>
      <w:r>
        <w:rPr>
          <w:sz w:val="30"/>
        </w:rPr>
        <w:t xml:space="preserve">Numer telefonu do Roto-Sieve: +46 (0)303-24 64 80 </w:t>
      </w:r>
    </w:p>
    <w:p w:rsidR="006D776C" w:rsidRDefault="00123997">
      <w:pPr>
        <w:spacing w:after="3254" w:line="259" w:lineRule="auto"/>
        <w:ind w:left="0" w:firstLine="0"/>
        <w:jc w:val="right"/>
      </w:pPr>
      <w:r>
        <w:t xml:space="preserve">3 </w:t>
      </w:r>
    </w:p>
    <w:p w:rsidR="006D776C" w:rsidRDefault="00123997">
      <w:pPr>
        <w:pStyle w:val="Nagwek3"/>
        <w:ind w:left="1888"/>
      </w:pPr>
      <w:r>
        <w:t xml:space="preserve">SPIS TREŚCI </w:t>
      </w:r>
    </w:p>
    <w:tbl>
      <w:tblPr>
        <w:tblStyle w:val="TableGrid"/>
        <w:tblW w:w="7869" w:type="dxa"/>
        <w:tblInd w:w="1767" w:type="dxa"/>
        <w:tblCellMar>
          <w:top w:w="7" w:type="dxa"/>
          <w:left w:w="110" w:type="dxa"/>
          <w:right w:w="63" w:type="dxa"/>
        </w:tblCellMar>
        <w:tblLook w:val="04A0" w:firstRow="1" w:lastRow="0" w:firstColumn="1" w:lastColumn="0" w:noHBand="0" w:noVBand="1"/>
      </w:tblPr>
      <w:tblGrid>
        <w:gridCol w:w="5017"/>
        <w:gridCol w:w="235"/>
        <w:gridCol w:w="2617"/>
      </w:tblGrid>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CZĘŚCI GŁÓWNE I FUNKCJONOWANIE </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4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ZDJĘCIA WRAZ Z NAZWAMI CZĘŚCI</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5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PRZED ROZPOCZĘCIEM PRACY</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6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UNIKANIE WYPADKÓW </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6, 7 </w:t>
            </w:r>
          </w:p>
        </w:tc>
      </w:tr>
      <w:tr w:rsidR="006D776C">
        <w:trPr>
          <w:trHeight w:val="259"/>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LISTA KONTROLNA PO DOSTAWIE</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8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DANE TECHNICZNE ROTO-SIEVE</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9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Wskazówki dotyczące instalacji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Podłączenie wlotu</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10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Podłączenie wylotu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59"/>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Podłączenie przewodu z wodą rozpyloną</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11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Podłączenie silników przekładni ślimakowej</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12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Podłączenie przewodu wentylacyjnego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Podłączenie przełącznika bezpieczeństwa</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13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Podłączenie wskaźnika poziomu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59"/>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Podłączenie lejka do czyszczenia </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14 </w:t>
            </w:r>
          </w:p>
        </w:tc>
      </w:tr>
      <w:tr w:rsidR="006D776C">
        <w:trPr>
          <w:trHeight w:val="265"/>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WSKAZÓWKI DOTYCZĄCE KONSERWACJI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Program konserwacji</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15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Płukanie</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strona 16 </w:t>
            </w:r>
          </w:p>
        </w:tc>
      </w:tr>
      <w:tr w:rsidR="006D776C">
        <w:trPr>
          <w:trHeight w:val="259"/>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Przewód wody rozpylonej</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Napęd kół zębatych</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Silnik ślimakowy</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518"/>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WSKAZÓWKI DOTYCZĄCE DEMONTAŻU I MONTAŻU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59"/>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Bęben przesiewacza</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strona 17</w:t>
            </w:r>
            <w:r>
              <w:rPr>
                <w:rFonts w:ascii="Lucida Sans Unicode" w:eastAsia="Lucida Sans Unicode" w:hAnsi="Lucida Sans Unicode" w:cs="Lucida Sans Unicode"/>
                <w:sz w:val="24"/>
              </w:rP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ROZWIĄZYWANIE PROBLEMÓW</w:t>
            </w:r>
            <w:r>
              <w:rPr>
                <w:rFonts w:ascii="Lucida Sans Unicode" w:eastAsia="Lucida Sans Unicode" w:hAnsi="Lucida Sans Unicode" w:cs="Lucida Sans Unicode"/>
                <w:sz w:val="24"/>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strona 18</w:t>
            </w:r>
            <w:r>
              <w:rPr>
                <w:rFonts w:ascii="Lucida Sans Unicode" w:eastAsia="Lucida Sans Unicode" w:hAnsi="Lucida Sans Unicode" w:cs="Lucida Sans Unicode"/>
                <w:sz w:val="24"/>
              </w:rP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CZĘŚCI ZAMIENNE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r w:rsidR="006D776C">
        <w:trPr>
          <w:trHeight w:val="264"/>
        </w:trPr>
        <w:tc>
          <w:tcPr>
            <w:tcW w:w="50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RYSUNEK MONTAŻOWY </w:t>
            </w:r>
          </w:p>
        </w:tc>
        <w:tc>
          <w:tcPr>
            <w:tcW w:w="235"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c>
          <w:tcPr>
            <w:tcW w:w="2617" w:type="dxa"/>
            <w:tcBorders>
              <w:top w:val="single" w:sz="4" w:space="0" w:color="000000"/>
              <w:left w:val="single" w:sz="4" w:space="0" w:color="000000"/>
              <w:bottom w:val="single" w:sz="4" w:space="0" w:color="000000"/>
              <w:right w:val="single" w:sz="4" w:space="0" w:color="000000"/>
            </w:tcBorders>
          </w:tcPr>
          <w:p w:rsidR="006D776C" w:rsidRDefault="00123997">
            <w:pPr>
              <w:spacing w:after="0" w:line="259" w:lineRule="auto"/>
              <w:ind w:left="0" w:right="0" w:firstLine="0"/>
            </w:pPr>
            <w:r>
              <w:t xml:space="preserve"> </w:t>
            </w:r>
          </w:p>
        </w:tc>
      </w:tr>
    </w:tbl>
    <w:p w:rsidR="006D776C" w:rsidRDefault="00123997">
      <w:pPr>
        <w:spacing w:after="38" w:line="259" w:lineRule="auto"/>
        <w:ind w:left="1878" w:right="0" w:firstLine="0"/>
      </w:pPr>
      <w:r>
        <w:t xml:space="preserve"> </w:t>
      </w:r>
    </w:p>
    <w:p w:rsidR="006D776C" w:rsidRDefault="00123997">
      <w:pPr>
        <w:spacing w:after="0" w:line="259" w:lineRule="auto"/>
        <w:ind w:left="1489"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489" w:right="0" w:firstLine="0"/>
      </w:pPr>
      <w:r>
        <w:rPr>
          <w:b/>
        </w:rPr>
        <w:t xml:space="preserve"> </w:t>
      </w:r>
      <w:r>
        <w:rPr>
          <w:b/>
        </w:rPr>
        <w:tab/>
        <w:t xml:space="preserve"> </w:t>
      </w:r>
    </w:p>
    <w:p w:rsidR="006D776C" w:rsidRDefault="00123997">
      <w:pPr>
        <w:spacing w:after="2880" w:line="259" w:lineRule="auto"/>
        <w:ind w:left="1489" w:right="0" w:firstLine="0"/>
      </w:pPr>
      <w:r>
        <w:rPr>
          <w:rFonts w:ascii="Lucida Sans Unicode" w:eastAsia="Lucida Sans Unicode" w:hAnsi="Lucida Sans Unicode" w:cs="Lucida Sans Unicode"/>
          <w:sz w:val="24"/>
        </w:rPr>
        <w:lastRenderedPageBreak/>
        <w:t xml:space="preserve"> </w:t>
      </w:r>
    </w:p>
    <w:p w:rsidR="006D776C" w:rsidRDefault="00123997">
      <w:pPr>
        <w:spacing w:line="267" w:lineRule="auto"/>
        <w:ind w:left="1499" w:right="5428"/>
      </w:pPr>
      <w:r>
        <w:rPr>
          <w:b/>
        </w:rPr>
        <w:t xml:space="preserve">ROTO-SIEVE - Model KS 45 przesiewacz kompaktowy Części główne i funkcje </w:t>
      </w:r>
    </w:p>
    <w:p w:rsidR="006D776C" w:rsidRDefault="00123997">
      <w:pPr>
        <w:numPr>
          <w:ilvl w:val="0"/>
          <w:numId w:val="1"/>
        </w:numPr>
        <w:ind w:right="0" w:hanging="249"/>
      </w:pPr>
      <w:r>
        <w:rPr>
          <w:b/>
        </w:rPr>
        <w:t>Wlot</w:t>
      </w:r>
      <w:r>
        <w:t xml:space="preserve"> nieprzesianego płynu. </w:t>
      </w:r>
    </w:p>
    <w:p w:rsidR="006D776C" w:rsidRDefault="00123997">
      <w:pPr>
        <w:numPr>
          <w:ilvl w:val="0"/>
          <w:numId w:val="1"/>
        </w:numPr>
        <w:spacing w:line="267" w:lineRule="auto"/>
        <w:ind w:right="0" w:hanging="249"/>
      </w:pPr>
      <w:r>
        <w:t>Obrotowy</w:t>
      </w:r>
      <w:r>
        <w:rPr>
          <w:b/>
        </w:rPr>
        <w:t xml:space="preserve"> bęben przesiewacza</w:t>
      </w:r>
      <w:r>
        <w:t xml:space="preserve"> 3. Cztery </w:t>
      </w:r>
      <w:r>
        <w:rPr>
          <w:b/>
        </w:rPr>
        <w:t>koła obrotowe</w:t>
      </w:r>
      <w:r>
        <w:t xml:space="preserve"> </w:t>
      </w:r>
    </w:p>
    <w:p w:rsidR="006D776C" w:rsidRDefault="00123997">
      <w:pPr>
        <w:ind w:left="1499" w:right="0"/>
      </w:pPr>
      <w:r>
        <w:t xml:space="preserve">4. </w:t>
      </w:r>
      <w:r>
        <w:rPr>
          <w:b/>
        </w:rPr>
        <w:t xml:space="preserve">Ślimak </w:t>
      </w:r>
      <w:r>
        <w:t xml:space="preserve">bez wału na odsiew </w:t>
      </w:r>
    </w:p>
    <w:p w:rsidR="006D776C" w:rsidRDefault="00123997">
      <w:pPr>
        <w:pStyle w:val="Nagwek3"/>
        <w:ind w:left="1499"/>
      </w:pPr>
      <w:r>
        <w:t xml:space="preserve">5. Rynna zbiorcza </w:t>
      </w:r>
      <w:r>
        <w:rPr>
          <w:b w:val="0"/>
        </w:rPr>
        <w:t xml:space="preserve">na przesiany płyn </w:t>
      </w:r>
    </w:p>
    <w:p w:rsidR="006D776C" w:rsidRDefault="00123997">
      <w:pPr>
        <w:numPr>
          <w:ilvl w:val="0"/>
          <w:numId w:val="2"/>
        </w:numPr>
        <w:ind w:right="3534" w:hanging="249"/>
      </w:pPr>
      <w:r>
        <w:rPr>
          <w:b/>
        </w:rPr>
        <w:t xml:space="preserve">Wylot </w:t>
      </w:r>
      <w:r>
        <w:t xml:space="preserve">przesianego płynu </w:t>
      </w:r>
    </w:p>
    <w:p w:rsidR="006D776C" w:rsidRDefault="00123997">
      <w:pPr>
        <w:numPr>
          <w:ilvl w:val="0"/>
          <w:numId w:val="2"/>
        </w:numPr>
        <w:ind w:right="3534" w:hanging="249"/>
      </w:pPr>
      <w:r>
        <w:rPr>
          <w:b/>
        </w:rPr>
        <w:t xml:space="preserve">Zrzut </w:t>
      </w:r>
      <w:r>
        <w:t xml:space="preserve">odsiewu  </w:t>
      </w:r>
      <w:r>
        <w:rPr>
          <w:b/>
        </w:rPr>
        <w:t xml:space="preserve">8. Układ napędowy </w:t>
      </w:r>
      <w:r>
        <w:t xml:space="preserve">bębna składający się z silnika przekładni ślimakowej, przekładni zębatej i kół zębatych </w:t>
      </w:r>
    </w:p>
    <w:p w:rsidR="006D776C" w:rsidRDefault="00123997">
      <w:pPr>
        <w:pStyle w:val="Nagwek3"/>
        <w:ind w:left="1499"/>
      </w:pPr>
      <w:r>
        <w:t xml:space="preserve">9. Silnik przekładni zębatej </w:t>
      </w:r>
      <w:r>
        <w:rPr>
          <w:b w:val="0"/>
        </w:rPr>
        <w:t xml:space="preserve">napędzający ślimak podający </w:t>
      </w:r>
      <w:r>
        <w:t>10. Głowica natryskowa</w:t>
      </w:r>
      <w:r>
        <w:rPr>
          <w:b w:val="0"/>
        </w:rPr>
        <w:t xml:space="preserve"> z dyszami (18) </w:t>
      </w:r>
      <w:r>
        <w:t xml:space="preserve">11. Wylot </w:t>
      </w:r>
      <w:r>
        <w:rPr>
          <w:b w:val="0"/>
        </w:rPr>
        <w:t xml:space="preserve">przelewającego się płynu </w:t>
      </w:r>
      <w:r>
        <w:t>12. Rura odpowietrzająca</w:t>
      </w:r>
      <w:r>
        <w:rPr>
          <w:b w:val="0"/>
        </w:rPr>
        <w:t xml:space="preserve"> </w:t>
      </w:r>
      <w:r>
        <w:t xml:space="preserve">13. Przełączniki bezpieczeństwa </w:t>
      </w:r>
      <w:r>
        <w:rPr>
          <w:b w:val="0"/>
        </w:rPr>
        <w:t xml:space="preserve">(2) </w:t>
      </w:r>
    </w:p>
    <w:p w:rsidR="006D776C" w:rsidRDefault="00123997">
      <w:pPr>
        <w:numPr>
          <w:ilvl w:val="0"/>
          <w:numId w:val="3"/>
        </w:numPr>
        <w:ind w:right="0" w:hanging="369"/>
      </w:pPr>
      <w:r>
        <w:t xml:space="preserve">Spust i przedział prasujący </w:t>
      </w:r>
    </w:p>
    <w:p w:rsidR="006D776C" w:rsidRDefault="00123997">
      <w:pPr>
        <w:numPr>
          <w:ilvl w:val="0"/>
          <w:numId w:val="3"/>
        </w:numPr>
        <w:ind w:right="0" w:hanging="369"/>
      </w:pPr>
      <w:r>
        <w:rPr>
          <w:b/>
        </w:rPr>
        <w:t xml:space="preserve">Podłączenie wody przepłukującej </w:t>
      </w:r>
      <w:r>
        <w:t xml:space="preserve">do przepłukiwania przedziału prasującego </w:t>
      </w:r>
    </w:p>
    <w:p w:rsidR="006D776C" w:rsidRDefault="00123997">
      <w:pPr>
        <w:numPr>
          <w:ilvl w:val="0"/>
          <w:numId w:val="3"/>
        </w:numPr>
        <w:ind w:right="0" w:hanging="369"/>
      </w:pPr>
      <w:r>
        <w:t xml:space="preserve">Wskaźnik poziomu </w:t>
      </w:r>
    </w:p>
    <w:p w:rsidR="006D776C" w:rsidRDefault="00123997">
      <w:pPr>
        <w:numPr>
          <w:ilvl w:val="0"/>
          <w:numId w:val="3"/>
        </w:numPr>
        <w:ind w:right="0" w:hanging="369"/>
      </w:pPr>
      <w:r>
        <w:t>Gumowa</w:t>
      </w:r>
      <w:r>
        <w:rPr>
          <w:b/>
        </w:rPr>
        <w:t xml:space="preserve"> uszczelka</w:t>
      </w:r>
      <w:r>
        <w:rPr>
          <w:rFonts w:ascii="Lucida Sans Unicode" w:eastAsia="Lucida Sans Unicode" w:hAnsi="Lucida Sans Unicode" w:cs="Lucida Sans Unicode"/>
          <w:sz w:val="24"/>
        </w:rPr>
        <w:t xml:space="preserve"> </w:t>
      </w:r>
    </w:p>
    <w:p w:rsidR="006D776C" w:rsidRDefault="00123997">
      <w:pPr>
        <w:numPr>
          <w:ilvl w:val="0"/>
          <w:numId w:val="3"/>
        </w:numPr>
        <w:ind w:right="0" w:hanging="369"/>
      </w:pPr>
      <w:r>
        <w:t xml:space="preserve">Otwór kontrolny </w:t>
      </w:r>
      <w:r>
        <w:br w:type="page"/>
      </w:r>
    </w:p>
    <w:p w:rsidR="006D776C" w:rsidRDefault="00123997">
      <w:pPr>
        <w:spacing w:after="6294" w:line="259" w:lineRule="auto"/>
        <w:ind w:left="1508" w:right="0" w:firstLine="0"/>
      </w:pPr>
      <w:r>
        <w:rPr>
          <w:rFonts w:ascii="Lucida Sans Unicode" w:eastAsia="Lucida Sans Unicode" w:hAnsi="Lucida Sans Unicode" w:cs="Lucida Sans Unicode"/>
          <w:sz w:val="24"/>
        </w:rPr>
        <w:lastRenderedPageBreak/>
        <w:t xml:space="preserve"> </w:t>
      </w:r>
    </w:p>
    <w:p w:rsidR="006D776C" w:rsidRDefault="00123997">
      <w:pPr>
        <w:spacing w:after="0" w:line="259" w:lineRule="auto"/>
        <w:ind w:left="0" w:right="2151" w:firstLine="0"/>
        <w:jc w:val="right"/>
      </w:pPr>
      <w:r>
        <w:rPr>
          <w:noProof/>
        </w:rPr>
        <w:drawing>
          <wp:inline distT="0" distB="0" distL="0" distR="0">
            <wp:extent cx="6050281" cy="8542655"/>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10"/>
                    <a:stretch>
                      <a:fillRect/>
                    </a:stretch>
                  </pic:blipFill>
                  <pic:spPr>
                    <a:xfrm>
                      <a:off x="0" y="0"/>
                      <a:ext cx="6050281" cy="8542655"/>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08" w:right="0" w:firstLine="0"/>
      </w:pPr>
      <w:r>
        <w:rPr>
          <w:sz w:val="12"/>
        </w:rPr>
        <w:t xml:space="preserve">i/o </w:t>
      </w:r>
      <w:r>
        <w:rPr>
          <w:b/>
          <w:i/>
          <w:sz w:val="12"/>
          <w:vertAlign w:val="subscript"/>
        </w:rPr>
        <w:t xml:space="preserve">A </w:t>
      </w:r>
      <w:r>
        <w:rPr>
          <w:b/>
          <w:i/>
          <w:sz w:val="12"/>
        </w:rPr>
        <w:t xml:space="preserve">er r\r\r\/~\ </w:t>
      </w:r>
    </w:p>
    <w:p w:rsidR="006D776C" w:rsidRDefault="00123997">
      <w:pPr>
        <w:spacing w:after="3605" w:line="944" w:lineRule="auto"/>
        <w:ind w:left="56" w:right="408"/>
        <w:jc w:val="center"/>
      </w:pPr>
      <w:r>
        <w:lastRenderedPageBreak/>
        <w:t xml:space="preserve">6 </w:t>
      </w:r>
    </w:p>
    <w:p w:rsidR="006D776C" w:rsidRDefault="00123997">
      <w:pPr>
        <w:pStyle w:val="Nagwek3"/>
        <w:spacing w:after="41"/>
        <w:ind w:left="1503"/>
      </w:pPr>
      <w:r>
        <w:t xml:space="preserve">PRZED ROZPOCZĘCIEM PRACY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4"/>
        <w:ind w:left="1503" w:right="1919"/>
      </w:pPr>
      <w:r>
        <w:t xml:space="preserve">Dostarczone urządzenie można przekazać do eksploatacji jedynie w przypadku, gdy warunki robocze odpowiadają specyfikacji technicznej urządzenia.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6"/>
        <w:ind w:left="1503" w:right="0"/>
      </w:pPr>
      <w:r>
        <w:t xml:space="preserve">Podczas montażu i rozruchu, należy przestrzegać instrukcji montażu i obsługi.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7"/>
        <w:ind w:left="1503" w:right="1700"/>
      </w:pPr>
      <w:r>
        <w:t xml:space="preserve">Prace montażowe należy przeprowadzić zgodnie z instrukcjami podanymi na stronie 5-12. Producent nie ponosi odpowiedzialności za nieprawidłowo wykonane prace lub za prace przeprowadzone przez osoby trzecie zamówione przez użytkownika końcowego bądź za niedostosowanie się do instrukcji tutaj podanych.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9"/>
        <w:ind w:left="1503" w:right="657"/>
      </w:pPr>
      <w:r>
        <w:t xml:space="preserve">Gwarancja traci ważność w przypadku demontażu całości lub części jednostki, zamontowaniu części dodatkowych lub nieoryginalnych bez naszej zgody.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9"/>
        <w:ind w:left="1503" w:right="1910"/>
      </w:pPr>
      <w:r>
        <w:t xml:space="preserve">Pragniemy podkreślić, że użytkowanie urządzenia w wilgotnym środowisku, np. oczyszczalnie ścieków, w określonych warunkach może doprowadzić do powstania atmosfery przyspieszającej korozję, która atakować będzie powłoki malarskie, powierzchnie poddane obróbce oraz ze stali nierdzewnej. Odpowiednio przeszkolone osoby ponoszą odpowiedzialność za przeprowadzenie kontroli powierzchni zgodnie z instrukcjami konserwacji, a w przypadku problemów, za podjęcie stosownych czynności. Aby uzyskać informacje na temat odpowiednich środków zaradczych, prosimy o kontakt z producentem.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pStyle w:val="Nagwek3"/>
        <w:ind w:left="1503"/>
      </w:pPr>
      <w:r>
        <w:t xml:space="preserve">ZAPOBIEGANIE WYPADKOM Przed przystąpieniem do pracy </w:t>
      </w:r>
    </w:p>
    <w:p w:rsidR="006D776C" w:rsidRDefault="00123997">
      <w:pPr>
        <w:numPr>
          <w:ilvl w:val="0"/>
          <w:numId w:val="4"/>
        </w:numPr>
        <w:ind w:right="2124"/>
      </w:pPr>
      <w:r>
        <w:t xml:space="preserve">Maszynę można uruchomić jedynie upewniwszy się, że żadna osoba nie pracuje na lub w jej pobliżu. </w:t>
      </w:r>
    </w:p>
    <w:p w:rsidR="006D776C" w:rsidRDefault="00123997">
      <w:pPr>
        <w:numPr>
          <w:ilvl w:val="0"/>
          <w:numId w:val="4"/>
        </w:numPr>
        <w:spacing w:after="35" w:line="264" w:lineRule="auto"/>
        <w:ind w:right="2124"/>
      </w:pPr>
      <w:r>
        <w:t xml:space="preserve">Przed uruchomieniem, należy upewnić się, że urządzenia dodatkowe są gotowe do prac. - Należy sprawdzić konfigurację maszyny oraz wykonanie wszystkich podłączeń (przede wszystkim należy zwrócić uwagę na osłony części ruchomych).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503"/>
      </w:pPr>
      <w:r>
        <w:t xml:space="preserve">Podczas pracy </w:t>
      </w:r>
    </w:p>
    <w:p w:rsidR="006D776C" w:rsidRDefault="00123997">
      <w:pPr>
        <w:spacing w:after="0" w:line="259" w:lineRule="auto"/>
        <w:ind w:left="1493" w:right="0" w:firstLine="0"/>
      </w:pPr>
      <w:r>
        <w:rPr>
          <w:rFonts w:ascii="Lucida Sans Unicode" w:eastAsia="Lucida Sans Unicode" w:hAnsi="Lucida Sans Unicode" w:cs="Lucida Sans Unicode"/>
          <w:sz w:val="20"/>
        </w:rPr>
        <w:t xml:space="preserve"> </w:t>
      </w:r>
    </w:p>
    <w:p w:rsidR="006D776C" w:rsidRDefault="00123997">
      <w:pPr>
        <w:spacing w:after="35" w:line="264" w:lineRule="auto"/>
        <w:ind w:left="1493" w:right="2329"/>
        <w:jc w:val="both"/>
      </w:pPr>
      <w:r>
        <w:t xml:space="preserve">- Należy się upewnić, że osoby nieupoważnione nie mają dostępu do maszyny podczas jej pracy. Dostęp do maszyny podczas jej pracy może odbywać się wyłącznie pod nadzorem osoby upoważnionej lub po wydaniu pozwolenia przez właściwego kierownika ds. obsługi. </w:t>
      </w:r>
    </w:p>
    <w:p w:rsidR="006D776C" w:rsidRDefault="00123997">
      <w:pPr>
        <w:spacing w:after="1635" w:line="944" w:lineRule="auto"/>
        <w:ind w:left="56" w:right="398"/>
        <w:jc w:val="center"/>
      </w:pPr>
      <w:r>
        <w:t xml:space="preserve">7 </w:t>
      </w:r>
    </w:p>
    <w:p w:rsidR="006D776C" w:rsidRDefault="00123997">
      <w:pPr>
        <w:pStyle w:val="Nagwek3"/>
        <w:ind w:left="1508"/>
      </w:pPr>
      <w:r>
        <w:t xml:space="preserve">Podczas pracy lub czynności naprawczych </w:t>
      </w:r>
    </w:p>
    <w:p w:rsidR="006D776C" w:rsidRDefault="00123997">
      <w:pPr>
        <w:numPr>
          <w:ilvl w:val="0"/>
          <w:numId w:val="5"/>
        </w:numPr>
        <w:ind w:left="1632" w:right="1466" w:hanging="134"/>
      </w:pPr>
      <w:r>
        <w:t xml:space="preserve">Podczas pracy maszyny nie wolno przeprowadzać żadnych czynności. </w:t>
      </w:r>
    </w:p>
    <w:p w:rsidR="006D776C" w:rsidRDefault="00123997">
      <w:pPr>
        <w:numPr>
          <w:ilvl w:val="0"/>
          <w:numId w:val="5"/>
        </w:numPr>
        <w:spacing w:after="35" w:line="264" w:lineRule="auto"/>
        <w:ind w:left="1632" w:right="1466" w:hanging="134"/>
      </w:pPr>
      <w:r>
        <w:t xml:space="preserve">Przed przystąpieniem do czynności konserwacyjnych lub naprawczych, należy wyłączyć główny przełącznik i wyjąć bezpiecznik. Jeżeli przełącznik wymaga użycia klucza, osoba przeprowadzająca czynności musi trzymać klucz przy sobie. </w:t>
      </w:r>
    </w:p>
    <w:p w:rsidR="006D776C" w:rsidRDefault="00123997">
      <w:pPr>
        <w:spacing w:after="0" w:line="259" w:lineRule="auto"/>
        <w:ind w:left="1498" w:right="0" w:firstLine="0"/>
      </w:pPr>
      <w:r>
        <w:rPr>
          <w:rFonts w:ascii="Lucida Sans Unicode" w:eastAsia="Lucida Sans Unicode" w:hAnsi="Lucida Sans Unicode" w:cs="Lucida Sans Unicode"/>
          <w:sz w:val="20"/>
        </w:rPr>
        <w:t xml:space="preserve"> </w:t>
      </w:r>
    </w:p>
    <w:p w:rsidR="006D776C" w:rsidRDefault="00123997">
      <w:pPr>
        <w:numPr>
          <w:ilvl w:val="0"/>
          <w:numId w:val="5"/>
        </w:numPr>
        <w:spacing w:after="29"/>
        <w:ind w:left="1632" w:right="1466" w:hanging="134"/>
      </w:pPr>
      <w:r>
        <w:t xml:space="preserve">W szczególnych przypadkach, należy rozłączyć kabel zasilający maszynę. Należy tego dokonać jeżeli zapewniona została skrzynka zaciskowa. </w:t>
      </w:r>
    </w:p>
    <w:p w:rsidR="006D776C" w:rsidRDefault="00123997">
      <w:pPr>
        <w:spacing w:after="0" w:line="259" w:lineRule="auto"/>
        <w:ind w:left="1498" w:right="0" w:firstLine="0"/>
      </w:pPr>
      <w:r>
        <w:rPr>
          <w:rFonts w:ascii="Lucida Sans Unicode" w:eastAsia="Lucida Sans Unicode" w:hAnsi="Lucida Sans Unicode" w:cs="Lucida Sans Unicode"/>
          <w:sz w:val="20"/>
        </w:rPr>
        <w:t xml:space="preserve"> </w:t>
      </w:r>
    </w:p>
    <w:p w:rsidR="006D776C" w:rsidRDefault="00123997">
      <w:pPr>
        <w:numPr>
          <w:ilvl w:val="0"/>
          <w:numId w:val="5"/>
        </w:numPr>
        <w:spacing w:after="39"/>
        <w:ind w:left="1632" w:right="1466" w:hanging="134"/>
      </w:pPr>
      <w:r>
        <w:t xml:space="preserve">W każdym przypadku maszynę należy odpowiednio zabezpieczyć przed przypadkowym uruchomieniem. </w:t>
      </w:r>
    </w:p>
    <w:p w:rsidR="006D776C" w:rsidRDefault="00123997">
      <w:pPr>
        <w:spacing w:after="0" w:line="259" w:lineRule="auto"/>
        <w:ind w:left="1498" w:right="0" w:firstLine="0"/>
      </w:pPr>
      <w:r>
        <w:rPr>
          <w:rFonts w:ascii="Lucida Sans Unicode" w:eastAsia="Lucida Sans Unicode" w:hAnsi="Lucida Sans Unicode" w:cs="Lucida Sans Unicode"/>
          <w:sz w:val="20"/>
        </w:rPr>
        <w:t xml:space="preserve"> </w:t>
      </w:r>
    </w:p>
    <w:p w:rsidR="006D776C" w:rsidRDefault="00123997">
      <w:pPr>
        <w:numPr>
          <w:ilvl w:val="0"/>
          <w:numId w:val="5"/>
        </w:numPr>
        <w:spacing w:after="34"/>
        <w:ind w:left="1632" w:right="1466" w:hanging="134"/>
      </w:pPr>
      <w:r>
        <w:t xml:space="preserve">Zasilanie maszyny oraz sprzętu bezpośrednio do niej podłączonego należy wyłączyć za pomocą odpowiednich środków. </w:t>
      </w:r>
    </w:p>
    <w:p w:rsidR="006D776C" w:rsidRDefault="00123997">
      <w:pPr>
        <w:spacing w:after="0" w:line="259" w:lineRule="auto"/>
        <w:ind w:left="1498" w:right="0" w:firstLine="0"/>
      </w:pPr>
      <w:r>
        <w:rPr>
          <w:rFonts w:ascii="Lucida Sans Unicode" w:eastAsia="Lucida Sans Unicode" w:hAnsi="Lucida Sans Unicode" w:cs="Lucida Sans Unicode"/>
          <w:sz w:val="20"/>
        </w:rPr>
        <w:t xml:space="preserve"> </w:t>
      </w:r>
    </w:p>
    <w:p w:rsidR="006D776C" w:rsidRDefault="00123997">
      <w:pPr>
        <w:ind w:left="1508" w:right="987"/>
      </w:pPr>
      <w:r>
        <w:lastRenderedPageBreak/>
        <w:t xml:space="preserve">Dodatkowo, należy przeczytać obowiązujące miejscowe i krajowe przepisy na temat zdrowia i bezpieczeństwa. </w:t>
      </w:r>
      <w:r>
        <w:br w:type="page"/>
      </w:r>
    </w:p>
    <w:p w:rsidR="006D776C" w:rsidRDefault="00123997">
      <w:pPr>
        <w:spacing w:after="0" w:line="259" w:lineRule="auto"/>
        <w:ind w:left="1532" w:right="0" w:firstLine="0"/>
      </w:pPr>
      <w:r>
        <w:rPr>
          <w:rFonts w:ascii="Lucida Sans Unicode" w:eastAsia="Lucida Sans Unicode" w:hAnsi="Lucida Sans Unicode" w:cs="Lucida Sans Unicode"/>
          <w:sz w:val="24"/>
        </w:rPr>
        <w:lastRenderedPageBreak/>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4"/>
        </w:rPr>
        <w:t xml:space="preserve"> </w:t>
      </w:r>
      <w:r>
        <w:rPr>
          <w:rFonts w:ascii="Lucida Sans Unicode" w:eastAsia="Lucida Sans Unicode" w:hAnsi="Lucida Sans Unicode" w:cs="Lucida Sans Unicode"/>
          <w:sz w:val="24"/>
        </w:rPr>
        <w:tab/>
      </w:r>
      <w:r>
        <w:rPr>
          <w:sz w:val="3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542"/>
      </w:pPr>
      <w:r>
        <w:t xml:space="preserve">LISTA KONTROLNA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35" w:line="264" w:lineRule="auto"/>
        <w:ind w:left="1493" w:right="1995"/>
        <w:jc w:val="both"/>
      </w:pPr>
      <w:r>
        <w:t xml:space="preserve">ROTO-SIEVE dostarczany jest w stanie całkowicie zmontowanym i gotowym do pracy. Po stronie zewnętrznej opakowania powinna znajdować się koperta, która poza dokumentami dostawy zawiera niniejszą instrukcję.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numPr>
          <w:ilvl w:val="0"/>
          <w:numId w:val="6"/>
        </w:numPr>
        <w:spacing w:after="36"/>
        <w:ind w:right="484" w:hanging="249"/>
      </w:pPr>
      <w:r>
        <w:t xml:space="preserve">Sprawdzić, czy opakowanie nie jest uszkodzone.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numPr>
          <w:ilvl w:val="0"/>
          <w:numId w:val="6"/>
        </w:numPr>
        <w:spacing w:after="29"/>
        <w:ind w:right="484" w:hanging="249"/>
      </w:pPr>
      <w:r>
        <w:t xml:space="preserve">Sprawdzić, czy urządzenie jest kompletne zgodnie ze specyfikacją ROTO-SIEVE wydaną wraz z potwierdzeniem zamówienia.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numPr>
          <w:ilvl w:val="0"/>
          <w:numId w:val="6"/>
        </w:numPr>
        <w:spacing w:after="31"/>
        <w:ind w:right="484" w:hanging="249"/>
      </w:pPr>
      <w:r>
        <w:t xml:space="preserve">Uszkodzenia podczas transportu należy zgłaszać natychmiast do przewoźnika.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numPr>
          <w:ilvl w:val="0"/>
          <w:numId w:val="6"/>
        </w:numPr>
        <w:spacing w:after="34"/>
        <w:ind w:right="484" w:hanging="249"/>
      </w:pPr>
      <w:r>
        <w:t xml:space="preserve">Uszkodzenia transportowe należy natychmiast zgłaszać do ROTO-SIEVE w formie pisemnej i nie później niż 8 dni od dnia dostrzeżenia wady.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532" w:right="0" w:firstLine="0"/>
      </w:pPr>
      <w:r>
        <w:rPr>
          <w:rFonts w:ascii="Lucida Sans Unicode" w:eastAsia="Lucida Sans Unicode" w:hAnsi="Lucida Sans Unicode" w:cs="Lucida Sans Unicode"/>
          <w:sz w:val="20"/>
        </w:rPr>
        <w:t xml:space="preserve"> </w:t>
      </w:r>
    </w:p>
    <w:p w:rsidR="006D776C" w:rsidRDefault="00123997">
      <w:pPr>
        <w:numPr>
          <w:ilvl w:val="0"/>
          <w:numId w:val="6"/>
        </w:numPr>
        <w:spacing w:after="35" w:line="264" w:lineRule="auto"/>
        <w:ind w:right="484" w:hanging="249"/>
      </w:pPr>
      <w:r>
        <w:t xml:space="preserve">Jeżeli temperatura przesiewanych ścieków jest wysoka (ponad 65°C), należy się upewnić, że maszyna została zmodyfikowana w sposób odpowiedni do panujących warunków. </w:t>
      </w:r>
      <w:r>
        <w:rPr>
          <w:b/>
        </w:rPr>
        <w:t xml:space="preserve">LISTA OSTRZEGAWCZA </w:t>
      </w:r>
    </w:p>
    <w:p w:rsidR="006D776C" w:rsidRDefault="00123997">
      <w:pPr>
        <w:numPr>
          <w:ilvl w:val="0"/>
          <w:numId w:val="7"/>
        </w:numPr>
        <w:ind w:right="0" w:hanging="249"/>
      </w:pPr>
      <w:r>
        <w:t xml:space="preserve">Silników elektrycznych nigdy nie należy polewać wodą. </w:t>
      </w:r>
    </w:p>
    <w:p w:rsidR="006D776C" w:rsidRDefault="00123997">
      <w:pPr>
        <w:numPr>
          <w:ilvl w:val="0"/>
          <w:numId w:val="7"/>
        </w:numPr>
        <w:ind w:right="0" w:hanging="249"/>
      </w:pPr>
      <w:r>
        <w:t xml:space="preserve">Bęben należy chronić przed uderzeniami. </w:t>
      </w:r>
    </w:p>
    <w:p w:rsidR="006D776C" w:rsidRDefault="00123997">
      <w:pPr>
        <w:numPr>
          <w:ilvl w:val="0"/>
          <w:numId w:val="7"/>
        </w:numPr>
        <w:ind w:right="0" w:hanging="249"/>
      </w:pPr>
      <w:r>
        <w:t xml:space="preserve">ROTO-SIEVE należy montować w poziomie, z tolerancją wypoziomowania ± 1 mm. </w:t>
      </w:r>
    </w:p>
    <w:p w:rsidR="006D776C" w:rsidRDefault="006D776C">
      <w:pPr>
        <w:sectPr w:rsidR="006D776C">
          <w:headerReference w:type="even" r:id="rId11"/>
          <w:headerReference w:type="default" r:id="rId12"/>
          <w:headerReference w:type="first" r:id="rId13"/>
          <w:pgSz w:w="16838" w:h="23808"/>
          <w:pgMar w:top="707" w:right="1239" w:bottom="850" w:left="2324" w:header="708" w:footer="708" w:gutter="0"/>
          <w:cols w:space="708"/>
        </w:sectPr>
      </w:pPr>
    </w:p>
    <w:p w:rsidR="006D776C" w:rsidRDefault="00123997">
      <w:pPr>
        <w:spacing w:after="5616" w:line="259" w:lineRule="auto"/>
        <w:ind w:left="2444" w:right="0" w:firstLine="0"/>
      </w:pPr>
      <w:r>
        <w:rPr>
          <w:rFonts w:ascii="Lucida Sans Unicode" w:eastAsia="Lucida Sans Unicode" w:hAnsi="Lucida Sans Unicode" w:cs="Lucida Sans Unicode"/>
          <w:sz w:val="24"/>
        </w:rPr>
        <w:t xml:space="preserve"> </w:t>
      </w:r>
    </w:p>
    <w:p w:rsidR="006D776C" w:rsidRDefault="00123997">
      <w:pPr>
        <w:pStyle w:val="Nagwek3"/>
        <w:ind w:left="2454"/>
      </w:pPr>
      <w:r>
        <w:t xml:space="preserve">DANE TECHNICZNE ROTO-SIEVE </w:t>
      </w:r>
    </w:p>
    <w:p w:rsidR="006D776C" w:rsidRDefault="00123997">
      <w:pPr>
        <w:ind w:left="2454" w:right="0"/>
      </w:pPr>
      <w:r>
        <w:t xml:space="preserve">Przesiewacz / prasa ROTO-SIEVE, model  </w:t>
      </w:r>
    </w:p>
    <w:p w:rsidR="006D776C" w:rsidRDefault="00123997">
      <w:pPr>
        <w:ind w:left="2454" w:right="0"/>
      </w:pPr>
      <w:r>
        <w:t xml:space="preserve">Numer zamówienia ROTO-SIEVE  </w:t>
      </w:r>
    </w:p>
    <w:p w:rsidR="006D776C" w:rsidRDefault="00123997">
      <w:pPr>
        <w:ind w:left="2454" w:right="0"/>
      </w:pPr>
      <w:r>
        <w:t xml:space="preserve">Numer seryjny </w:t>
      </w:r>
    </w:p>
    <w:p w:rsidR="006D776C" w:rsidRDefault="00123997">
      <w:pPr>
        <w:ind w:left="2454" w:right="0"/>
      </w:pPr>
      <w:r>
        <w:t xml:space="preserve">Data dostawy </w:t>
      </w:r>
    </w:p>
    <w:p w:rsidR="006D776C" w:rsidRDefault="00123997">
      <w:pPr>
        <w:pStyle w:val="Nagwek3"/>
        <w:ind w:left="2454"/>
      </w:pPr>
      <w:r>
        <w:t xml:space="preserve">SPECYFIKACJE TECHNICZNE </w:t>
      </w:r>
    </w:p>
    <w:p w:rsidR="006D776C" w:rsidRDefault="00123997">
      <w:pPr>
        <w:spacing w:line="267" w:lineRule="auto"/>
        <w:ind w:left="2454" w:right="2427"/>
      </w:pPr>
      <w:r>
        <w:t xml:space="preserve">Nr rysunku </w:t>
      </w:r>
      <w:r>
        <w:rPr>
          <w:b/>
        </w:rPr>
        <w:t xml:space="preserve">Złącza rur: </w:t>
      </w:r>
    </w:p>
    <w:p w:rsidR="006D776C" w:rsidRDefault="00123997">
      <w:pPr>
        <w:ind w:left="2454" w:right="0"/>
      </w:pPr>
      <w:r>
        <w:t xml:space="preserve">Elastyczny przewód dolotowy, wew.  </w:t>
      </w:r>
    </w:p>
    <w:p w:rsidR="006D776C" w:rsidRDefault="00123997">
      <w:pPr>
        <w:ind w:left="2454" w:right="468"/>
      </w:pPr>
      <w:r>
        <w:t xml:space="preserve">Wylot - przesiany płyn, pionowy  Wylot - przelew, poziomy  </w:t>
      </w:r>
    </w:p>
    <w:p w:rsidR="006D776C" w:rsidRDefault="00123997">
      <w:pPr>
        <w:ind w:left="2454" w:right="0"/>
      </w:pPr>
      <w:r>
        <w:t xml:space="preserve">Głowica natryskowa  </w:t>
      </w:r>
    </w:p>
    <w:p w:rsidR="006D776C" w:rsidRDefault="00123997">
      <w:pPr>
        <w:spacing w:after="36"/>
        <w:ind w:left="2454" w:right="0"/>
      </w:pPr>
      <w:r>
        <w:t xml:space="preserve">Wentylacja wyciągowa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2454"/>
      </w:pPr>
      <w:r>
        <w:t xml:space="preserve">Bęben przesiewacza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ind w:left="2454" w:right="0"/>
      </w:pPr>
      <w:r>
        <w:t xml:space="preserve">Otwory  </w:t>
      </w:r>
    </w:p>
    <w:p w:rsidR="006D776C" w:rsidRDefault="00123997">
      <w:pPr>
        <w:spacing w:after="36"/>
        <w:ind w:left="2454" w:right="0"/>
      </w:pPr>
      <w:r>
        <w:t xml:space="preserve">Prędkość obrotowa bębna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2454"/>
      </w:pPr>
      <w:r>
        <w:t xml:space="preserve">Obroty bębna - wałek zębaty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ind w:left="2454" w:right="0"/>
      </w:pPr>
      <w:r>
        <w:t xml:space="preserve">Silnik z przekładnią ślimakową  </w:t>
      </w:r>
    </w:p>
    <w:p w:rsidR="006D776C" w:rsidRDefault="00123997">
      <w:pPr>
        <w:ind w:left="2454" w:right="0"/>
      </w:pPr>
      <w:r>
        <w:t xml:space="preserve">Obroty  </w:t>
      </w:r>
    </w:p>
    <w:p w:rsidR="006D776C" w:rsidRDefault="00123997">
      <w:pPr>
        <w:ind w:left="2454" w:right="1539"/>
      </w:pPr>
      <w:r>
        <w:t xml:space="preserve">Moc znamionowa  Napięcie znamionowe  </w:t>
      </w:r>
    </w:p>
    <w:p w:rsidR="006D776C" w:rsidRDefault="00123997">
      <w:pPr>
        <w:ind w:left="2454" w:right="1415"/>
      </w:pPr>
      <w:r>
        <w:t>Pr</w:t>
      </w:r>
      <w:r>
        <w:lastRenderedPageBreak/>
        <w:t xml:space="preserve">ąd znamionowy  Obudowa  </w:t>
      </w:r>
    </w:p>
    <w:p w:rsidR="006D776C" w:rsidRDefault="00123997">
      <w:pPr>
        <w:spacing w:after="36"/>
        <w:ind w:left="2454" w:right="0"/>
      </w:pPr>
      <w:r>
        <w:t xml:space="preserve">Klasa izolacji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pStyle w:val="Nagwek3"/>
        <w:spacing w:after="39"/>
        <w:ind w:left="2454"/>
      </w:pPr>
      <w:r>
        <w:t xml:space="preserve">Śruba podająca bez wału - napęd bezpośredni </w:t>
      </w:r>
    </w:p>
    <w:p w:rsidR="006D776C" w:rsidRDefault="00123997">
      <w:pPr>
        <w:spacing w:after="0" w:line="259" w:lineRule="auto"/>
        <w:ind w:left="2444" w:right="0" w:firstLine="0"/>
      </w:pPr>
      <w:r>
        <w:rPr>
          <w:rFonts w:ascii="Lucida Sans Unicode" w:eastAsia="Lucida Sans Unicode" w:hAnsi="Lucida Sans Unicode" w:cs="Lucida Sans Unicode"/>
          <w:sz w:val="20"/>
        </w:rPr>
        <w:t xml:space="preserve"> </w:t>
      </w:r>
    </w:p>
    <w:p w:rsidR="006D776C" w:rsidRDefault="00123997">
      <w:pPr>
        <w:ind w:left="2454" w:right="0"/>
      </w:pPr>
      <w:r>
        <w:t xml:space="preserve">Silnik przekładni ślimakowej, typ  </w:t>
      </w:r>
    </w:p>
    <w:p w:rsidR="006D776C" w:rsidRDefault="00123997">
      <w:pPr>
        <w:ind w:left="2454" w:right="0"/>
      </w:pPr>
      <w:r>
        <w:t xml:space="preserve">Obroty zdawcze  </w:t>
      </w:r>
    </w:p>
    <w:p w:rsidR="006D776C" w:rsidRDefault="00123997">
      <w:pPr>
        <w:ind w:left="2454" w:right="0"/>
      </w:pPr>
      <w:r>
        <w:t xml:space="preserve">Moc znamionowa  </w:t>
      </w:r>
    </w:p>
    <w:p w:rsidR="006D776C" w:rsidRDefault="00123997">
      <w:pPr>
        <w:ind w:left="2454" w:right="0"/>
      </w:pPr>
      <w:r>
        <w:t xml:space="preserve">Napięcie znamionowe  </w:t>
      </w:r>
    </w:p>
    <w:p w:rsidR="006D776C" w:rsidRDefault="00123997">
      <w:pPr>
        <w:ind w:left="2454" w:right="0"/>
      </w:pPr>
      <w:r>
        <w:t xml:space="preserve">Prąd znamionowy  </w:t>
      </w:r>
    </w:p>
    <w:p w:rsidR="006D776C" w:rsidRDefault="00123997">
      <w:pPr>
        <w:ind w:left="2454" w:right="0"/>
      </w:pPr>
      <w:r>
        <w:t xml:space="preserve">Obudowa  </w:t>
      </w:r>
    </w:p>
    <w:p w:rsidR="006D776C" w:rsidRDefault="00123997">
      <w:pPr>
        <w:spacing w:after="36"/>
        <w:ind w:left="2454" w:right="0"/>
      </w:pPr>
      <w:r>
        <w:t xml:space="preserve">Klasa izolacji </w:t>
      </w:r>
    </w:p>
    <w:p w:rsidR="006D776C" w:rsidRDefault="00123997">
      <w:pPr>
        <w:spacing w:after="47" w:line="231" w:lineRule="auto"/>
        <w:ind w:left="2444" w:right="4165" w:firstLine="0"/>
      </w:pPr>
      <w:r>
        <w:rPr>
          <w:rFonts w:ascii="Lucida Sans Unicode" w:eastAsia="Lucida Sans Unicode" w:hAnsi="Lucida Sans Unicode" w:cs="Lucida Sans Unicode"/>
          <w:sz w:val="20"/>
        </w:rPr>
        <w:t xml:space="preserve"> </w:t>
      </w:r>
      <w:r>
        <w:t xml:space="preserve"> </w:t>
      </w:r>
    </w:p>
    <w:p w:rsidR="006D776C" w:rsidRDefault="00123997">
      <w:pPr>
        <w:spacing w:after="0" w:line="263" w:lineRule="auto"/>
        <w:ind w:left="2444" w:right="527" w:firstLine="0"/>
        <w:jc w:val="both"/>
      </w:pPr>
      <w:r>
        <w:t xml:space="preserve">Ciężar netto: Maks. obciążenie robocze </w:t>
      </w:r>
      <w:r>
        <w:rPr>
          <w:sz w:val="20"/>
        </w:rPr>
        <w:t xml:space="preserve">(dotyczy wagi statycznej przy bębnie wypełnionym wodą do poziomu przelewu) </w:t>
      </w:r>
    </w:p>
    <w:p w:rsidR="006D776C" w:rsidRDefault="00123997">
      <w:pPr>
        <w:ind w:left="19" w:right="0"/>
      </w:pPr>
      <w:r>
        <w:t xml:space="preserve">KS 4024-45 </w:t>
      </w:r>
    </w:p>
    <w:p w:rsidR="006D776C" w:rsidRDefault="00123997">
      <w:pPr>
        <w:ind w:left="19" w:right="0"/>
      </w:pPr>
      <w:r>
        <w:t xml:space="preserve">510375 </w:t>
      </w:r>
    </w:p>
    <w:p w:rsidR="006D776C" w:rsidRDefault="00123997">
      <w:pPr>
        <w:ind w:left="19" w:right="0"/>
      </w:pPr>
      <w:r>
        <w:t xml:space="preserve">KS 40-139 </w:t>
      </w:r>
    </w:p>
    <w:p w:rsidR="006D776C" w:rsidRDefault="00123997">
      <w:pPr>
        <w:spacing w:after="31"/>
        <w:ind w:left="19" w:right="0"/>
      </w:pPr>
      <w:r>
        <w:t xml:space="preserve">Rok: 2005 miesiąc: 10 </w:t>
      </w:r>
    </w:p>
    <w:p w:rsidR="006D776C" w:rsidRDefault="00123997">
      <w:pPr>
        <w:spacing w:after="0" w:line="259" w:lineRule="auto"/>
        <w:ind w:left="0" w:right="0" w:firstLine="0"/>
      </w:pPr>
      <w:r>
        <w:rPr>
          <w:rFonts w:ascii="Lucida Sans Unicode" w:eastAsia="Lucida Sans Unicode" w:hAnsi="Lucida Sans Unicode" w:cs="Lucida Sans Unicode"/>
          <w:sz w:val="20"/>
        </w:rPr>
        <w:t xml:space="preserve"> </w:t>
      </w:r>
    </w:p>
    <w:p w:rsidR="006D776C" w:rsidRDefault="00123997">
      <w:pPr>
        <w:spacing w:after="37"/>
        <w:ind w:left="19" w:right="0"/>
      </w:pPr>
      <w:r>
        <w:t xml:space="preserve">45-010 </w:t>
      </w:r>
    </w:p>
    <w:p w:rsidR="006D776C" w:rsidRDefault="00123997">
      <w:pPr>
        <w:spacing w:after="0" w:line="259" w:lineRule="auto"/>
        <w:ind w:left="0" w:right="0" w:firstLine="0"/>
      </w:pPr>
      <w:r>
        <w:rPr>
          <w:rFonts w:ascii="Lucida Sans Unicode" w:eastAsia="Lucida Sans Unicode" w:hAnsi="Lucida Sans Unicode" w:cs="Lucida Sans Unicode"/>
          <w:sz w:val="20"/>
        </w:rPr>
        <w:t xml:space="preserve"> </w:t>
      </w:r>
    </w:p>
    <w:p w:rsidR="006D776C" w:rsidRDefault="00123997">
      <w:pPr>
        <w:ind w:left="19" w:right="0"/>
      </w:pPr>
      <w:r>
        <w:rPr>
          <w:rFonts w:ascii="Times New Roman" w:eastAsia="Times New Roman" w:hAnsi="Times New Roman" w:cs="Times New Roman"/>
        </w:rPr>
        <w:t>Ø</w:t>
      </w:r>
      <w:r>
        <w:t xml:space="preserve"> 200 mm  </w:t>
      </w:r>
    </w:p>
    <w:p w:rsidR="006D776C" w:rsidRPr="006D2A54" w:rsidRDefault="00123997">
      <w:pPr>
        <w:ind w:left="19" w:right="0"/>
        <w:rPr>
          <w:lang w:val="en-US"/>
        </w:rPr>
      </w:pPr>
      <w:r w:rsidRPr="006D2A54">
        <w:rPr>
          <w:rFonts w:ascii="Times New Roman" w:eastAsia="Times New Roman" w:hAnsi="Times New Roman" w:cs="Times New Roman"/>
          <w:lang w:val="en-US"/>
        </w:rPr>
        <w:t>Ø</w:t>
      </w:r>
      <w:r w:rsidRPr="006D2A54">
        <w:rPr>
          <w:lang w:val="en-US"/>
        </w:rPr>
        <w:t xml:space="preserve"> 250 mm  </w:t>
      </w:r>
    </w:p>
    <w:p w:rsidR="006D776C" w:rsidRPr="006D2A54" w:rsidRDefault="00123997">
      <w:pPr>
        <w:ind w:left="19" w:right="0"/>
        <w:rPr>
          <w:lang w:val="en-US"/>
        </w:rPr>
      </w:pPr>
      <w:r w:rsidRPr="006D2A54">
        <w:rPr>
          <w:rFonts w:ascii="Times New Roman" w:eastAsia="Times New Roman" w:hAnsi="Times New Roman" w:cs="Times New Roman"/>
          <w:lang w:val="en-US"/>
        </w:rPr>
        <w:t>Ø</w:t>
      </w:r>
      <w:r w:rsidRPr="006D2A54">
        <w:rPr>
          <w:lang w:val="en-US"/>
        </w:rPr>
        <w:t xml:space="preserve"> 150 mm  </w:t>
      </w:r>
    </w:p>
    <w:p w:rsidR="006D776C" w:rsidRPr="006D2A54" w:rsidRDefault="00123997">
      <w:pPr>
        <w:spacing w:after="43"/>
        <w:ind w:left="19" w:right="3741"/>
        <w:rPr>
          <w:lang w:val="en-US"/>
        </w:rPr>
      </w:pPr>
      <w:r w:rsidRPr="006D2A54">
        <w:rPr>
          <w:lang w:val="en-US"/>
        </w:rPr>
        <w:t xml:space="preserve">ISO-Rp 1"  </w:t>
      </w:r>
      <w:r w:rsidRPr="006D2A54">
        <w:rPr>
          <w:rFonts w:ascii="Times New Roman" w:eastAsia="Times New Roman" w:hAnsi="Times New Roman" w:cs="Times New Roman"/>
          <w:lang w:val="en-US"/>
        </w:rPr>
        <w:t>Ø</w:t>
      </w:r>
      <w:r w:rsidRPr="006D2A54">
        <w:rPr>
          <w:lang w:val="en-US"/>
        </w:rPr>
        <w:t xml:space="preserve"> 54 mm </w:t>
      </w:r>
    </w:p>
    <w:p w:rsidR="006D776C" w:rsidRPr="006D2A54" w:rsidRDefault="00123997">
      <w:pPr>
        <w:spacing w:after="0" w:line="259" w:lineRule="auto"/>
        <w:ind w:left="0" w:right="0" w:firstLine="0"/>
        <w:rPr>
          <w:lang w:val="en-US"/>
        </w:rPr>
      </w:pPr>
      <w:r w:rsidRPr="006D2A54">
        <w:rPr>
          <w:rFonts w:ascii="Lucida Sans Unicode" w:eastAsia="Lucida Sans Unicode" w:hAnsi="Lucida Sans Unicode" w:cs="Lucida Sans Unicode"/>
          <w:sz w:val="20"/>
          <w:lang w:val="en-US"/>
        </w:rPr>
        <w:t xml:space="preserve"> </w:t>
      </w:r>
    </w:p>
    <w:p w:rsidR="006D776C" w:rsidRPr="006D2A54" w:rsidRDefault="00123997">
      <w:pPr>
        <w:spacing w:after="0" w:line="259" w:lineRule="auto"/>
        <w:ind w:left="0" w:right="0" w:firstLine="0"/>
        <w:rPr>
          <w:lang w:val="en-US"/>
        </w:rPr>
      </w:pPr>
      <w:r w:rsidRPr="006D2A54">
        <w:rPr>
          <w:rFonts w:ascii="Lucida Sans Unicode" w:eastAsia="Lucida Sans Unicode" w:hAnsi="Lucida Sans Unicode" w:cs="Lucida Sans Unicode"/>
          <w:sz w:val="20"/>
          <w:lang w:val="en-US"/>
        </w:rPr>
        <w:t xml:space="preserve"> </w:t>
      </w:r>
    </w:p>
    <w:p w:rsidR="006D776C" w:rsidRPr="006D2A54" w:rsidRDefault="00123997">
      <w:pPr>
        <w:spacing w:after="0" w:line="259" w:lineRule="auto"/>
        <w:ind w:left="0" w:right="0" w:firstLine="0"/>
        <w:rPr>
          <w:lang w:val="en-US"/>
        </w:rPr>
      </w:pPr>
      <w:r w:rsidRPr="006D2A54">
        <w:rPr>
          <w:rFonts w:ascii="Times New Roman" w:eastAsia="Times New Roman" w:hAnsi="Times New Roman" w:cs="Times New Roman"/>
          <w:lang w:val="en-US"/>
        </w:rPr>
        <w:t xml:space="preserve"> </w:t>
      </w:r>
    </w:p>
    <w:p w:rsidR="006D776C" w:rsidRDefault="00123997">
      <w:pPr>
        <w:ind w:left="19" w:right="0"/>
      </w:pPr>
      <w:r>
        <w:rPr>
          <w:rFonts w:ascii="Times New Roman" w:eastAsia="Times New Roman" w:hAnsi="Times New Roman" w:cs="Times New Roman"/>
        </w:rPr>
        <w:t>Ø</w:t>
      </w:r>
      <w:r>
        <w:t xml:space="preserve"> 2,0 mm  </w:t>
      </w:r>
    </w:p>
    <w:p w:rsidR="006D776C" w:rsidRDefault="00123997">
      <w:pPr>
        <w:spacing w:after="36"/>
        <w:ind w:left="19" w:right="0"/>
      </w:pPr>
      <w:r>
        <w:t xml:space="preserve">5 obr./min. </w:t>
      </w:r>
    </w:p>
    <w:p w:rsidR="006D776C" w:rsidRDefault="00123997">
      <w:pPr>
        <w:spacing w:after="0" w:line="259" w:lineRule="auto"/>
        <w:ind w:left="0" w:right="0" w:firstLine="0"/>
      </w:pPr>
      <w:r>
        <w:rPr>
          <w:rFonts w:ascii="Lucida Sans Unicode" w:eastAsia="Lucida Sans Unicode" w:hAnsi="Lucida Sans Unicode" w:cs="Lucida Sans Unicode"/>
          <w:sz w:val="20"/>
        </w:rPr>
        <w:t xml:space="preserve"> </w:t>
      </w:r>
    </w:p>
    <w:p w:rsidR="006D776C" w:rsidRDefault="00123997">
      <w:pPr>
        <w:spacing w:line="231" w:lineRule="auto"/>
        <w:ind w:left="0" w:right="5252" w:firstLine="0"/>
      </w:pPr>
      <w:r>
        <w:rPr>
          <w:rFonts w:ascii="Lucida Sans Unicode" w:eastAsia="Lucida Sans Unicode" w:hAnsi="Lucida Sans Unicode" w:cs="Lucida Sans Unicode"/>
          <w:sz w:val="20"/>
        </w:rPr>
        <w:t xml:space="preserve"> </w:t>
      </w:r>
      <w:r>
        <w:t xml:space="preserve"> </w:t>
      </w:r>
    </w:p>
    <w:p w:rsidR="006D776C" w:rsidRDefault="00123997">
      <w:pPr>
        <w:ind w:left="19" w:right="0"/>
      </w:pPr>
      <w:r>
        <w:t xml:space="preserve">SK1S50F71 S/4 </w:t>
      </w:r>
    </w:p>
    <w:p w:rsidR="006D776C" w:rsidRDefault="00123997">
      <w:pPr>
        <w:ind w:left="19" w:right="3663"/>
      </w:pPr>
      <w:r>
        <w:t xml:space="preserve">47 obr./min. 0,25 kW </w:t>
      </w:r>
    </w:p>
    <w:p w:rsidR="006D776C" w:rsidRPr="006D2A54" w:rsidRDefault="00123997">
      <w:pPr>
        <w:ind w:left="19" w:right="0"/>
        <w:rPr>
          <w:lang w:val="en-US"/>
        </w:rPr>
      </w:pPr>
      <w:r w:rsidRPr="006D2A54">
        <w:rPr>
          <w:lang w:val="en-US"/>
        </w:rPr>
        <w:t xml:space="preserve">3 x 380 V 50 Hz </w:t>
      </w:r>
    </w:p>
    <w:p w:rsidR="006D776C" w:rsidRPr="006D2A54" w:rsidRDefault="00123997">
      <w:pPr>
        <w:ind w:left="19" w:right="0"/>
        <w:rPr>
          <w:lang w:val="en-US"/>
        </w:rPr>
      </w:pPr>
      <w:r w:rsidRPr="006D2A54">
        <w:rPr>
          <w:lang w:val="en-US"/>
        </w:rPr>
        <w:t xml:space="preserve">0,85 A </w:t>
      </w:r>
    </w:p>
    <w:p w:rsidR="006D776C" w:rsidRPr="006D2A54" w:rsidRDefault="00123997">
      <w:pPr>
        <w:spacing w:after="34"/>
        <w:ind w:left="19" w:right="4605"/>
        <w:rPr>
          <w:lang w:val="en-US"/>
        </w:rPr>
      </w:pPr>
      <w:r w:rsidRPr="006D2A54">
        <w:rPr>
          <w:lang w:val="en-US"/>
        </w:rPr>
        <w:t xml:space="preserve">IP 55 F </w:t>
      </w:r>
    </w:p>
    <w:p w:rsidR="006D776C" w:rsidRPr="006D2A54" w:rsidRDefault="00123997">
      <w:pPr>
        <w:spacing w:after="0" w:line="259" w:lineRule="auto"/>
        <w:ind w:left="0" w:right="0" w:firstLine="0"/>
        <w:rPr>
          <w:lang w:val="en-US"/>
        </w:rPr>
      </w:pPr>
      <w:r w:rsidRPr="006D2A54">
        <w:rPr>
          <w:rFonts w:ascii="Lucida Sans Unicode" w:eastAsia="Lucida Sans Unicode" w:hAnsi="Lucida Sans Unicode" w:cs="Lucida Sans Unicode"/>
          <w:sz w:val="20"/>
          <w:lang w:val="en-US"/>
        </w:rPr>
        <w:t xml:space="preserve"> </w:t>
      </w:r>
    </w:p>
    <w:p w:rsidR="006D776C" w:rsidRPr="006D2A54" w:rsidRDefault="00123997">
      <w:pPr>
        <w:spacing w:after="0" w:line="259" w:lineRule="auto"/>
        <w:ind w:left="0" w:right="0" w:firstLine="0"/>
        <w:rPr>
          <w:lang w:val="en-US"/>
        </w:rPr>
      </w:pPr>
      <w:r w:rsidRPr="006D2A54">
        <w:rPr>
          <w:rFonts w:ascii="Lucida Sans Unicode" w:eastAsia="Lucida Sans Unicode" w:hAnsi="Lucida Sans Unicode" w:cs="Lucida Sans Unicode"/>
          <w:sz w:val="20"/>
          <w:lang w:val="en-US"/>
        </w:rPr>
        <w:t xml:space="preserve"> </w:t>
      </w:r>
    </w:p>
    <w:p w:rsidR="006D776C" w:rsidRPr="006D2A54" w:rsidRDefault="00123997">
      <w:pPr>
        <w:spacing w:after="0" w:line="259" w:lineRule="auto"/>
        <w:ind w:left="0" w:right="0" w:firstLine="0"/>
        <w:rPr>
          <w:lang w:val="en-US"/>
        </w:rPr>
      </w:pPr>
      <w:r w:rsidRPr="006D2A54">
        <w:rPr>
          <w:rFonts w:ascii="Lucida Sans Unicode" w:eastAsia="Lucida Sans Unicode" w:hAnsi="Lucida Sans Unicode" w:cs="Lucida Sans Unicode"/>
          <w:sz w:val="20"/>
          <w:lang w:val="en-US"/>
        </w:rPr>
        <w:t xml:space="preserve"> </w:t>
      </w:r>
    </w:p>
    <w:p w:rsidR="006D776C" w:rsidRPr="006D2A54" w:rsidRDefault="00123997">
      <w:pPr>
        <w:ind w:left="19" w:right="0"/>
        <w:rPr>
          <w:lang w:val="en-US"/>
        </w:rPr>
      </w:pPr>
      <w:r w:rsidRPr="006D2A54">
        <w:rPr>
          <w:lang w:val="en-US"/>
        </w:rPr>
        <w:t xml:space="preserve">SK 1S 63 AF-80 </w:t>
      </w:r>
    </w:p>
    <w:p w:rsidR="006D776C" w:rsidRDefault="00123997">
      <w:pPr>
        <w:ind w:left="19" w:right="3826"/>
      </w:pPr>
      <w:r>
        <w:t xml:space="preserve">L/4  29 obr./min. </w:t>
      </w:r>
    </w:p>
    <w:p w:rsidR="006D776C" w:rsidRDefault="00123997">
      <w:pPr>
        <w:ind w:left="19" w:right="0"/>
      </w:pPr>
      <w:r>
        <w:t xml:space="preserve">0,75 kW </w:t>
      </w:r>
    </w:p>
    <w:p w:rsidR="006D776C" w:rsidRDefault="00123997">
      <w:pPr>
        <w:ind w:left="19" w:right="0"/>
      </w:pPr>
      <w:r>
        <w:t xml:space="preserve">3x230/415 V 50 Hz </w:t>
      </w:r>
    </w:p>
    <w:p w:rsidR="006D776C" w:rsidRDefault="00123997">
      <w:pPr>
        <w:ind w:left="19" w:right="0"/>
      </w:pPr>
      <w:r>
        <w:t xml:space="preserve">2,0 A </w:t>
      </w:r>
    </w:p>
    <w:p w:rsidR="006D776C" w:rsidRDefault="00123997">
      <w:pPr>
        <w:spacing w:after="39"/>
        <w:ind w:left="19" w:right="4543"/>
      </w:pPr>
      <w:r>
        <w:t xml:space="preserve">IP 55  F </w:t>
      </w:r>
    </w:p>
    <w:p w:rsidR="006D776C" w:rsidRDefault="00123997">
      <w:pPr>
        <w:spacing w:after="10" w:line="231" w:lineRule="auto"/>
        <w:ind w:left="0" w:right="5252" w:firstLine="0"/>
      </w:pPr>
      <w:r>
        <w:rPr>
          <w:rFonts w:ascii="Lucida Sans Unicode" w:eastAsia="Lucida Sans Unicode" w:hAnsi="Lucida Sans Unicode" w:cs="Lucida Sans Unicode"/>
          <w:sz w:val="20"/>
        </w:rPr>
        <w:t xml:space="preserve"> </w:t>
      </w:r>
      <w:r>
        <w:t xml:space="preserve"> </w:t>
      </w:r>
    </w:p>
    <w:p w:rsidR="006D776C" w:rsidRDefault="00123997">
      <w:pPr>
        <w:ind w:left="19" w:right="0"/>
      </w:pPr>
      <w:r>
        <w:t xml:space="preserve">205 kg  </w:t>
      </w:r>
    </w:p>
    <w:p w:rsidR="006D776C" w:rsidRDefault="00123997">
      <w:pPr>
        <w:ind w:left="19" w:right="0"/>
      </w:pPr>
      <w:r>
        <w:t xml:space="preserve">235 kg </w:t>
      </w:r>
    </w:p>
    <w:p w:rsidR="006D776C" w:rsidRDefault="006D776C">
      <w:pPr>
        <w:sectPr w:rsidR="006D776C">
          <w:type w:val="continuous"/>
          <w:pgSz w:w="16838" w:h="23808"/>
          <w:pgMar w:top="1440" w:right="1440" w:bottom="1440" w:left="1440" w:header="708" w:footer="708" w:gutter="0"/>
          <w:cols w:num="2" w:space="708" w:equalWidth="0">
            <w:col w:w="6831" w:space="3181"/>
            <w:col w:w="3947"/>
          </w:cols>
        </w:sectPr>
      </w:pPr>
    </w:p>
    <w:p w:rsidR="006D776C" w:rsidRDefault="00123997">
      <w:pPr>
        <w:spacing w:after="5300" w:line="259" w:lineRule="auto"/>
        <w:ind w:left="718" w:right="0" w:firstLine="0"/>
        <w:jc w:val="center"/>
      </w:pPr>
      <w:r>
        <w:lastRenderedPageBreak/>
        <w:t xml:space="preserve"> </w:t>
      </w:r>
    </w:p>
    <w:p w:rsidR="006D776C" w:rsidRDefault="00123997">
      <w:pPr>
        <w:pStyle w:val="Nagwek3"/>
        <w:spacing w:after="41"/>
        <w:ind w:left="135"/>
      </w:pPr>
      <w:r>
        <w:t xml:space="preserve">Podłączenie wlotu (1)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Wlot montowany jest bezpośrednio do ścianki końcowej bębna przesiewacza (2). Ustawienia tego nie można zmieniać. </w:t>
      </w:r>
    </w:p>
    <w:p w:rsidR="006D776C" w:rsidRDefault="00123997">
      <w:pPr>
        <w:numPr>
          <w:ilvl w:val="0"/>
          <w:numId w:val="8"/>
        </w:numPr>
        <w:ind w:right="332" w:hanging="249"/>
      </w:pPr>
      <w:r>
        <w:t xml:space="preserve">Należy ustawić wszystkie zaciski przewodu (standardowo 4 zaciski). </w:t>
      </w:r>
    </w:p>
    <w:p w:rsidR="006D776C" w:rsidRDefault="00123997">
      <w:pPr>
        <w:numPr>
          <w:ilvl w:val="0"/>
          <w:numId w:val="8"/>
        </w:numPr>
        <w:ind w:right="332" w:hanging="249"/>
      </w:pPr>
      <w:r>
        <w:t xml:space="preserve">Przewód należy zamontować tak ściśle jak to możliwe za pomocą 2 zacisków z każdej strony rury. Uwaga: Jeden spośród dwóch zacisków z każdej strony montowany będzie tak blisko końcówki rury jak to możliwe. 3. Dokręcić śruby na zaciskach przewodu. </w:t>
      </w:r>
    </w:p>
    <w:p w:rsidR="006D776C" w:rsidRDefault="00123997">
      <w:pPr>
        <w:spacing w:after="0" w:line="259" w:lineRule="auto"/>
        <w:ind w:left="0" w:right="4318" w:firstLine="0"/>
        <w:jc w:val="center"/>
      </w:pPr>
      <w:r>
        <w:rPr>
          <w:noProof/>
        </w:rPr>
        <w:drawing>
          <wp:inline distT="0" distB="0" distL="0" distR="0">
            <wp:extent cx="3244215" cy="120269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14"/>
                    <a:stretch>
                      <a:fillRect/>
                    </a:stretch>
                  </pic:blipFill>
                  <pic:spPr>
                    <a:xfrm>
                      <a:off x="0" y="0"/>
                      <a:ext cx="3244215" cy="1202690"/>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35"/>
      </w:pPr>
      <w:r>
        <w:t xml:space="preserve">Podłączenie wylotów (6)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Wylot zaprojektowany został dla swobodnego spustu do zbiornika, kanału i tym podobnych. Do wylotu podłączyć można również elastyczny przewód, rurę plastikową lub żeliwną. </w:t>
      </w:r>
    </w:p>
    <w:p w:rsidR="006D776C" w:rsidRDefault="00123997">
      <w:pPr>
        <w:numPr>
          <w:ilvl w:val="0"/>
          <w:numId w:val="9"/>
        </w:numPr>
        <w:ind w:right="0" w:hanging="249"/>
      </w:pPr>
      <w:r>
        <w:t xml:space="preserve">Jedno lub więcej kolanek bezpośrednio za wylotem (6) z rynny wody (5) zmniejsza wydajność roboczą przesiewacza. </w:t>
      </w:r>
    </w:p>
    <w:p w:rsidR="006D776C" w:rsidRDefault="00123997">
      <w:pPr>
        <w:numPr>
          <w:ilvl w:val="0"/>
          <w:numId w:val="9"/>
        </w:numPr>
        <w:ind w:right="0" w:hanging="249"/>
      </w:pPr>
      <w:r>
        <w:t xml:space="preserve">Nie wolno zmniejszać średnicy za rurą wylotową. </w:t>
      </w:r>
    </w:p>
    <w:p w:rsidR="006D776C" w:rsidRDefault="00123997">
      <w:pPr>
        <w:spacing w:after="5300" w:line="259" w:lineRule="auto"/>
        <w:ind w:left="718" w:right="0" w:firstLine="0"/>
        <w:jc w:val="center"/>
      </w:pPr>
      <w:r>
        <w:t xml:space="preserve"> </w:t>
      </w:r>
    </w:p>
    <w:p w:rsidR="006D776C" w:rsidRDefault="00123997">
      <w:pPr>
        <w:pStyle w:val="Nagwek3"/>
        <w:spacing w:after="41"/>
        <w:ind w:left="135"/>
      </w:pPr>
      <w:r>
        <w:lastRenderedPageBreak/>
        <w:t xml:space="preserve">Podłączenie głowicy natryskowej (10)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4"/>
        <w:ind w:left="135" w:right="0"/>
      </w:pPr>
      <w:r>
        <w:t xml:space="preserve">Celem natrysku jest przepłukanie otworów bębna (2), gdy ten się obraca i wypłukanie odsiewu do kanału ślimaka zdawczego, gdzie oddzielony odsiew jest wymywany.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29"/>
        <w:ind w:left="135" w:right="0"/>
      </w:pPr>
      <w:r>
        <w:t xml:space="preserve">Przed podłączeniem głowicy natryskowej, należy ją dokładnie płukać przez około 5 minut, aby wypłukać wszystkie drobiny, jakie mogły się do niej przedostać.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5" w:line="264" w:lineRule="auto"/>
        <w:ind w:left="135" w:right="222"/>
        <w:jc w:val="both"/>
      </w:pPr>
      <w:r>
        <w:t xml:space="preserve">Jeżeli woda jest niskiej jakości, na rurach zasilających należy zamontować sito. Jeżeli niezbędne będą większe ilości wody natryskowej lub jeżeli z dowolnej przyczyny niezbędne okażą się większe dysze, należy skontaktować się z ROTO-SIEVE.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Uwaga: Dysze należy ustawić prostopadle do bębna (2). </w:t>
      </w:r>
    </w:p>
    <w:p w:rsidR="006D776C" w:rsidRDefault="00123997">
      <w:pPr>
        <w:spacing w:after="0" w:line="259" w:lineRule="auto"/>
        <w:ind w:left="0" w:right="4087" w:firstLine="0"/>
        <w:jc w:val="center"/>
      </w:pPr>
      <w:r>
        <w:rPr>
          <w:noProof/>
        </w:rPr>
        <w:drawing>
          <wp:inline distT="0" distB="0" distL="0" distR="0">
            <wp:extent cx="3382010" cy="130302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15"/>
                    <a:stretch>
                      <a:fillRect/>
                    </a:stretch>
                  </pic:blipFill>
                  <pic:spPr>
                    <a:xfrm>
                      <a:off x="0" y="0"/>
                      <a:ext cx="3382010" cy="1303020"/>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35"/>
      </w:pPr>
      <w:r>
        <w:t xml:space="preserve">Zalecenia dotyczące natrysku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Tłuste osady należy spłukać gorącą wodą (ewentualnie ze środkiem odtłuszczającym). </w:t>
      </w:r>
    </w:p>
    <w:p w:rsidR="006D776C" w:rsidRDefault="00123997">
      <w:pPr>
        <w:ind w:left="135" w:right="0"/>
      </w:pPr>
      <w:r>
        <w:t xml:space="preserve">Podczas czyszczenia, bęben (2) musi się obracać. </w:t>
      </w:r>
    </w:p>
    <w:p w:rsidR="006D776C" w:rsidRDefault="00123997">
      <w:pPr>
        <w:ind w:left="135" w:right="0"/>
      </w:pPr>
      <w:r>
        <w:t xml:space="preserve">Podczas płukania natrysku gorącej wody, dopływ do przesiewacza należy zamknąć. </w:t>
      </w:r>
    </w:p>
    <w:p w:rsidR="006D776C" w:rsidRDefault="00123997">
      <w:pPr>
        <w:spacing w:after="6323" w:line="259" w:lineRule="auto"/>
        <w:ind w:left="718" w:right="0" w:firstLine="0"/>
        <w:jc w:val="center"/>
      </w:pPr>
      <w:r>
        <w:rPr>
          <w:b/>
        </w:rPr>
        <w:t xml:space="preserve"> </w:t>
      </w:r>
    </w:p>
    <w:p w:rsidR="006D776C" w:rsidRDefault="00123997">
      <w:pPr>
        <w:pStyle w:val="Nagwek3"/>
        <w:spacing w:after="36"/>
        <w:ind w:left="135"/>
      </w:pPr>
      <w:r>
        <w:t xml:space="preserve">Podłączenie silnika przekładni ślimakowej (8, 9)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2"/>
        <w:ind w:left="135" w:right="0"/>
      </w:pPr>
      <w:r>
        <w:t xml:space="preserve">Podłączenia elektryczne należy wykonać zgodnie z obowiązującymi przepisami, zwracając uwagę na dane podane na tabliczce znamionowej silnika oraz dołączonym rysunku zacisków (wewnątrz skrzynki zaciskowej silnika).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Zalecamy zamontowanie przerywaczy i zabezpieczenia silnika oraz ich ustawienie zgodnie z danymi na tabliczce znamionowej silnika. </w:t>
      </w:r>
    </w:p>
    <w:p w:rsidR="006D776C" w:rsidRDefault="00123997">
      <w:pPr>
        <w:spacing w:after="0" w:line="259" w:lineRule="auto"/>
        <w:ind w:left="0" w:right="4202" w:firstLine="0"/>
        <w:jc w:val="center"/>
      </w:pPr>
      <w:r>
        <w:rPr>
          <w:noProof/>
        </w:rPr>
        <w:lastRenderedPageBreak/>
        <w:drawing>
          <wp:inline distT="0" distB="0" distL="0" distR="0">
            <wp:extent cx="3319146" cy="2542540"/>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16"/>
                    <a:stretch>
                      <a:fillRect/>
                    </a:stretch>
                  </pic:blipFill>
                  <pic:spPr>
                    <a:xfrm>
                      <a:off x="0" y="0"/>
                      <a:ext cx="3319146" cy="2542540"/>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41" w:line="267" w:lineRule="auto"/>
        <w:ind w:left="135" w:right="0"/>
      </w:pPr>
      <w:r>
        <w:rPr>
          <w:b/>
        </w:rPr>
        <w:t xml:space="preserve">Do silnika należy zapewnić swobodny przepływ powietrza chłodzącego.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1" w:line="275" w:lineRule="auto"/>
        <w:ind w:left="125" w:right="2744" w:firstLine="0"/>
        <w:jc w:val="both"/>
      </w:pPr>
      <w:r>
        <w:rPr>
          <w:b/>
        </w:rPr>
        <w:t xml:space="preserve">Podłączenia elektryczne należy wykonać w taki sposób, aby silnik obracał się we właściwym kierunku. Jest on podany za pomocą strzałki na obudowie.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35"/>
      </w:pPr>
      <w:r>
        <w:t xml:space="preserve">Montowanie złącza wentylacyjnego (12)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4"/>
        <w:ind w:left="135" w:right="0"/>
      </w:pPr>
      <w:r>
        <w:t xml:space="preserve">W razie potrzeby, do układu wentylacyjnego podłączyć można złącza wentylacyjne (szkodliwe gazy, możliwość tworzenia się oparów, itp.).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Jeżeli rura wyciągowa zostanie rozłączona lub nie zostanie zainstalowana, złącze wentylacyjne należy zamknąć w odpowiedni sposób. </w:t>
      </w:r>
    </w:p>
    <w:p w:rsidR="006D776C" w:rsidRDefault="00123997">
      <w:pPr>
        <w:spacing w:after="6322" w:line="259" w:lineRule="auto"/>
        <w:ind w:left="718" w:right="0" w:firstLine="0"/>
        <w:jc w:val="center"/>
      </w:pPr>
      <w:r>
        <w:rPr>
          <w:b/>
        </w:rPr>
        <w:t xml:space="preserve"> </w:t>
      </w:r>
    </w:p>
    <w:p w:rsidR="006D776C" w:rsidRDefault="00123997">
      <w:pPr>
        <w:pStyle w:val="Nagwek3"/>
        <w:spacing w:after="41"/>
        <w:ind w:left="135"/>
      </w:pPr>
      <w:r>
        <w:t xml:space="preserve">Podłączenie przełączników  Przełączniki bezpieczeństwa (13)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5" w:line="264" w:lineRule="auto"/>
        <w:ind w:left="135" w:right="429"/>
        <w:jc w:val="both"/>
      </w:pPr>
      <w:r>
        <w:t xml:space="preserve">Przełączniki bezpieczeństwa należy podłączać szeregowo oraz w taki sposób, że w przypadku zadziałania dowolnego z przełączników, obwód zostanie przerwany, a przesiewacz, etap wcześniejszy i bezpośrednio następujący po przesiewaczu nie będą zasilane.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29"/>
        <w:ind w:left="135" w:right="0"/>
      </w:pPr>
      <w:r>
        <w:t xml:space="preserve">Bez względu na układ sterowania, podłączyć należy układ zabezpieczający, tj. jeżeli zadziała dowolny z przełączników, zaciski muszą w sposób bezpośredni rozłączyć zasilanie silnika.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31"/>
        <w:ind w:left="135" w:right="0"/>
      </w:pPr>
      <w:r>
        <w:t xml:space="preserve">Podłączyć na zaciskach 11, 12, 21 i 22. </w:t>
      </w:r>
    </w:p>
    <w:p w:rsidR="006D776C" w:rsidRDefault="00123997">
      <w:pPr>
        <w:spacing w:after="0" w:line="259" w:lineRule="auto"/>
        <w:ind w:left="125" w:right="0" w:firstLine="0"/>
      </w:pPr>
      <w:r>
        <w:rPr>
          <w:rFonts w:ascii="Lucida Sans Unicode" w:eastAsia="Lucida Sans Unicode" w:hAnsi="Lucida Sans Unicode" w:cs="Lucida Sans Unicode"/>
          <w:sz w:val="20"/>
        </w:rPr>
        <w:lastRenderedPageBreak/>
        <w:t xml:space="preserve"> </w:t>
      </w:r>
    </w:p>
    <w:p w:rsidR="006D776C" w:rsidRDefault="00123997">
      <w:pPr>
        <w:ind w:left="135" w:right="0"/>
      </w:pPr>
      <w:r>
        <w:t xml:space="preserve">Przelotkę kabla należy odpowiednio uszczelnić. </w:t>
      </w:r>
    </w:p>
    <w:p w:rsidR="006D776C" w:rsidRDefault="00123997">
      <w:pPr>
        <w:spacing w:after="0" w:line="259" w:lineRule="auto"/>
        <w:ind w:left="126" w:right="0" w:firstLine="0"/>
      </w:pPr>
      <w:r>
        <w:rPr>
          <w:noProof/>
        </w:rPr>
        <w:drawing>
          <wp:inline distT="0" distB="0" distL="0" distR="0">
            <wp:extent cx="1515745" cy="1878965"/>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17"/>
                    <a:stretch>
                      <a:fillRect/>
                    </a:stretch>
                  </pic:blipFill>
                  <pic:spPr>
                    <a:xfrm>
                      <a:off x="0" y="0"/>
                      <a:ext cx="1515745" cy="1878965"/>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pStyle w:val="Nagwek3"/>
        <w:spacing w:after="36"/>
        <w:ind w:left="135"/>
      </w:pPr>
      <w:r>
        <w:t xml:space="preserve">Podłączenie miernika poziomu (16) </w:t>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ind w:left="135" w:right="0"/>
      </w:pPr>
      <w:r>
        <w:t xml:space="preserve">Aby zapewnić sygnał przelania, zamontowano czujnik Endress &amp; Hauser FTL 360 wyposażony we wkładkę FEL 34. Miernik poziomu podłączony jest zgodnie z poniższym schematem w taki sposób, że sygnał odebrany zostaje, gdy osiągnięty będzie poziom początkowy (tuż poniżej poziomu przelewu). </w:t>
      </w:r>
    </w:p>
    <w:p w:rsidR="006D776C" w:rsidRDefault="00123997">
      <w:pPr>
        <w:spacing w:after="341"/>
        <w:ind w:left="135" w:right="0"/>
      </w:pPr>
      <w:r>
        <w:t xml:space="preserve">Części pod napięciem należy podłączać do zacisku 1, a przewody powrotne do zacisku 2, przewody sygnałowe podłącza się do zacisków 4 i 5. </w:t>
      </w:r>
    </w:p>
    <w:p w:rsidR="006D776C" w:rsidRDefault="00123997">
      <w:pPr>
        <w:pBdr>
          <w:top w:val="single" w:sz="6" w:space="0" w:color="000000"/>
          <w:left w:val="single" w:sz="6" w:space="0" w:color="000000"/>
          <w:bottom w:val="single" w:sz="6" w:space="0" w:color="000000"/>
          <w:right w:val="single" w:sz="6" w:space="0" w:color="000000"/>
        </w:pBdr>
        <w:spacing w:after="1544" w:line="216" w:lineRule="auto"/>
        <w:ind w:left="3746" w:right="4171"/>
      </w:pPr>
      <w:r>
        <w:rPr>
          <w:noProof/>
        </w:rPr>
        <w:drawing>
          <wp:anchor distT="0" distB="0" distL="114300" distR="114300" simplePos="0" relativeHeight="251658240" behindDoc="0" locked="0" layoutInCell="1" allowOverlap="0">
            <wp:simplePos x="0" y="0"/>
            <wp:positionH relativeFrom="column">
              <wp:posOffset>79883</wp:posOffset>
            </wp:positionH>
            <wp:positionV relativeFrom="paragraph">
              <wp:posOffset>-246526</wp:posOffset>
            </wp:positionV>
            <wp:extent cx="3181350" cy="2066925"/>
            <wp:effectExtent l="0" t="0" r="0" b="0"/>
            <wp:wrapSquare wrapText="bothSides"/>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18"/>
                    <a:stretch>
                      <a:fillRect/>
                    </a:stretch>
                  </pic:blipFill>
                  <pic:spPr>
                    <a:xfrm>
                      <a:off x="0" y="0"/>
                      <a:ext cx="3181350" cy="2066925"/>
                    </a:xfrm>
                    <a:prstGeom prst="rect">
                      <a:avLst/>
                    </a:prstGeom>
                  </pic:spPr>
                </pic:pic>
              </a:graphicData>
            </a:graphic>
          </wp:anchor>
        </w:drawing>
      </w:r>
      <w:r>
        <w:rPr>
          <w:rFonts w:ascii="Lucida Sans Unicode" w:eastAsia="Lucida Sans Unicode" w:hAnsi="Lucida Sans Unicode" w:cs="Lucida Sans Unicode"/>
          <w:sz w:val="24"/>
        </w:rPr>
        <w:t xml:space="preserve">Ustawić na MAX </w:t>
      </w:r>
    </w:p>
    <w:p w:rsidR="006D776C" w:rsidRDefault="00123997">
      <w:pPr>
        <w:pBdr>
          <w:top w:val="single" w:sz="6" w:space="0" w:color="000000"/>
          <w:left w:val="single" w:sz="6" w:space="0" w:color="000000"/>
          <w:bottom w:val="single" w:sz="6" w:space="0" w:color="000000"/>
          <w:right w:val="single" w:sz="6" w:space="0" w:color="000000"/>
        </w:pBdr>
        <w:spacing w:after="167" w:line="216" w:lineRule="auto"/>
        <w:ind w:left="-5" w:right="4171"/>
      </w:pPr>
      <w:r>
        <w:rPr>
          <w:rFonts w:ascii="Lucida Sans Unicode" w:eastAsia="Lucida Sans Unicode" w:hAnsi="Lucida Sans Unicode" w:cs="Lucida Sans Unicode"/>
          <w:sz w:val="24"/>
        </w:rPr>
        <w:t xml:space="preserve">przewody </w:t>
      </w:r>
    </w:p>
    <w:p w:rsidR="006D776C" w:rsidRDefault="00123997">
      <w:pPr>
        <w:spacing w:after="0" w:line="259" w:lineRule="auto"/>
        <w:ind w:left="122" w:right="0" w:firstLine="0"/>
        <w:jc w:val="center"/>
      </w:pPr>
      <w:r>
        <w:rPr>
          <w:rFonts w:ascii="Lucida Sans Unicode" w:eastAsia="Lucida Sans Unicode" w:hAnsi="Lucida Sans Unicode" w:cs="Lucida Sans Unicode"/>
          <w:sz w:val="24"/>
        </w:rPr>
        <w:t xml:space="preserve"> </w:t>
      </w:r>
    </w:p>
    <w:tbl>
      <w:tblPr>
        <w:tblStyle w:val="TableGrid"/>
        <w:tblpPr w:vertAnchor="text" w:tblpX="122" w:tblpY="-131"/>
        <w:tblOverlap w:val="never"/>
        <w:tblW w:w="4427" w:type="dxa"/>
        <w:tblInd w:w="0" w:type="dxa"/>
        <w:tblCellMar>
          <w:top w:w="40" w:type="dxa"/>
          <w:left w:w="41" w:type="dxa"/>
          <w:right w:w="115" w:type="dxa"/>
        </w:tblCellMar>
        <w:tblLook w:val="04A0" w:firstRow="1" w:lastRow="0" w:firstColumn="1" w:lastColumn="0" w:noHBand="0" w:noVBand="1"/>
      </w:tblPr>
      <w:tblGrid>
        <w:gridCol w:w="1287"/>
        <w:gridCol w:w="1282"/>
        <w:gridCol w:w="1858"/>
      </w:tblGrid>
      <w:tr w:rsidR="006D776C">
        <w:trPr>
          <w:trHeight w:val="845"/>
        </w:trPr>
        <w:tc>
          <w:tcPr>
            <w:tcW w:w="1287" w:type="dxa"/>
            <w:tcBorders>
              <w:top w:val="single" w:sz="6" w:space="0" w:color="000000"/>
              <w:left w:val="single" w:sz="6" w:space="0" w:color="000000"/>
              <w:bottom w:val="nil"/>
              <w:right w:val="single" w:sz="6" w:space="0" w:color="000000"/>
            </w:tcBorders>
          </w:tcPr>
          <w:p w:rsidR="006D776C" w:rsidRDefault="00123997">
            <w:pPr>
              <w:spacing w:after="210" w:line="259" w:lineRule="auto"/>
              <w:ind w:left="5" w:right="0" w:firstLine="0"/>
            </w:pPr>
            <w:r>
              <w:rPr>
                <w:sz w:val="20"/>
              </w:rPr>
              <w:t xml:space="preserve">Powrót </w:t>
            </w:r>
          </w:p>
          <w:p w:rsidR="006D776C" w:rsidRDefault="00123997">
            <w:pPr>
              <w:spacing w:after="0" w:line="259" w:lineRule="auto"/>
              <w:ind w:left="5" w:right="0" w:firstLine="0"/>
            </w:pPr>
            <w:r>
              <w:rPr>
                <w:sz w:val="20"/>
              </w:rPr>
              <w:t xml:space="preserve"> </w:t>
            </w:r>
          </w:p>
        </w:tc>
        <w:tc>
          <w:tcPr>
            <w:tcW w:w="1282" w:type="dxa"/>
            <w:tcBorders>
              <w:top w:val="nil"/>
              <w:left w:val="single" w:sz="6" w:space="0" w:color="000000"/>
              <w:bottom w:val="nil"/>
              <w:right w:val="single" w:sz="6" w:space="0" w:color="000000"/>
            </w:tcBorders>
            <w:vAlign w:val="bottom"/>
          </w:tcPr>
          <w:p w:rsidR="006D776C" w:rsidRDefault="00123997">
            <w:pPr>
              <w:spacing w:after="61" w:line="259" w:lineRule="auto"/>
              <w:ind w:left="0" w:right="0" w:firstLine="0"/>
            </w:pPr>
            <w:r>
              <w:rPr>
                <w:rFonts w:ascii="Lucida Sans Unicode" w:eastAsia="Lucida Sans Unicode" w:hAnsi="Lucida Sans Unicode" w:cs="Lucida Sans Unicode"/>
                <w:sz w:val="24"/>
              </w:rPr>
              <w:t xml:space="preserve"> </w:t>
            </w:r>
          </w:p>
          <w:p w:rsidR="006D776C" w:rsidRDefault="00123997">
            <w:pPr>
              <w:spacing w:after="0" w:line="259" w:lineRule="auto"/>
              <w:ind w:left="0" w:right="0" w:firstLine="0"/>
            </w:pPr>
            <w:r>
              <w:rPr>
                <w:rFonts w:ascii="Lucida Sans Unicode" w:eastAsia="Lucida Sans Unicode" w:hAnsi="Lucida Sans Unicode" w:cs="Lucida Sans Unicode"/>
                <w:sz w:val="24"/>
              </w:rPr>
              <w:t xml:space="preserve"> </w:t>
            </w:r>
          </w:p>
        </w:tc>
        <w:tc>
          <w:tcPr>
            <w:tcW w:w="1858" w:type="dxa"/>
            <w:tcBorders>
              <w:top w:val="single" w:sz="6" w:space="0" w:color="000000"/>
              <w:left w:val="single" w:sz="6" w:space="0" w:color="000000"/>
              <w:bottom w:val="single" w:sz="6" w:space="0" w:color="000000"/>
              <w:right w:val="single" w:sz="6" w:space="0" w:color="000000"/>
            </w:tcBorders>
          </w:tcPr>
          <w:p w:rsidR="006D776C" w:rsidRDefault="00123997">
            <w:pPr>
              <w:spacing w:after="97" w:line="273" w:lineRule="auto"/>
              <w:ind w:left="5" w:right="0" w:firstLine="0"/>
            </w:pPr>
            <w:r>
              <w:rPr>
                <w:sz w:val="20"/>
              </w:rPr>
              <w:t xml:space="preserve">Podłączenie sygnału </w:t>
            </w:r>
          </w:p>
          <w:p w:rsidR="006D776C" w:rsidRDefault="00123997">
            <w:pPr>
              <w:spacing w:after="0" w:line="259" w:lineRule="auto"/>
              <w:ind w:left="5" w:right="0" w:firstLine="0"/>
            </w:pPr>
            <w:r>
              <w:rPr>
                <w:rFonts w:ascii="Lucida Sans Unicode" w:eastAsia="Lucida Sans Unicode" w:hAnsi="Lucida Sans Unicode" w:cs="Lucida Sans Unicode"/>
                <w:sz w:val="24"/>
              </w:rPr>
              <w:t xml:space="preserve"> </w:t>
            </w:r>
          </w:p>
        </w:tc>
      </w:tr>
    </w:tbl>
    <w:p w:rsidR="006D776C" w:rsidRDefault="00123997">
      <w:pPr>
        <w:spacing w:after="0" w:line="259" w:lineRule="auto"/>
        <w:ind w:left="122" w:right="487" w:firstLine="0"/>
        <w:jc w:val="center"/>
      </w:pPr>
      <w:r>
        <w:rPr>
          <w:rFonts w:ascii="Lucida Sans Unicode" w:eastAsia="Lucida Sans Unicode" w:hAnsi="Lucida Sans Unicode" w:cs="Lucida Sans Unicode"/>
          <w:sz w:val="24"/>
        </w:rPr>
        <w:t xml:space="preserve"> </w:t>
      </w:r>
    </w:p>
    <w:p w:rsidR="006D776C" w:rsidRDefault="00123997">
      <w:pPr>
        <w:spacing w:after="228" w:line="259" w:lineRule="auto"/>
        <w:ind w:left="122" w:right="517" w:firstLine="0"/>
        <w:jc w:val="center"/>
      </w:pPr>
      <w:r>
        <w:rPr>
          <w:rFonts w:ascii="Times New Roman" w:eastAsia="Times New Roman" w:hAnsi="Times New Roman" w:cs="Times New Roman"/>
          <w:b/>
          <w:sz w:val="18"/>
        </w:rPr>
        <w:t xml:space="preserve">. </w:t>
      </w:r>
    </w:p>
    <w:p w:rsidR="006D776C" w:rsidRDefault="00123997">
      <w:pPr>
        <w:ind w:left="135" w:right="0"/>
      </w:pPr>
      <w:r>
        <w:t xml:space="preserve">Aby odebrać prawidłowy sygnał, pokrętło należy ustawić do pozycji MAX. </w:t>
      </w:r>
    </w:p>
    <w:p w:rsidR="006D776C" w:rsidRDefault="006D776C">
      <w:pPr>
        <w:sectPr w:rsidR="006D776C">
          <w:headerReference w:type="even" r:id="rId19"/>
          <w:headerReference w:type="default" r:id="rId20"/>
          <w:headerReference w:type="first" r:id="rId21"/>
          <w:pgSz w:w="16838" w:h="23808"/>
          <w:pgMar w:top="703" w:right="3465" w:bottom="3305" w:left="3620" w:header="707" w:footer="708" w:gutter="0"/>
          <w:cols w:space="708"/>
        </w:sectPr>
      </w:pPr>
    </w:p>
    <w:p w:rsidR="006D776C" w:rsidRDefault="00123997">
      <w:pPr>
        <w:spacing w:after="1188" w:line="944" w:lineRule="auto"/>
        <w:ind w:left="56" w:right="0"/>
        <w:jc w:val="center"/>
      </w:pPr>
      <w:r>
        <w:lastRenderedPageBreak/>
        <w:t xml:space="preserve">14 </w:t>
      </w:r>
    </w:p>
    <w:p w:rsidR="006D776C" w:rsidRDefault="00123997">
      <w:pPr>
        <w:pStyle w:val="Nagwek3"/>
        <w:ind w:left="19"/>
      </w:pPr>
      <w:r>
        <w:t xml:space="preserve">Podłączenie spustu przesiewu (7) </w:t>
      </w:r>
    </w:p>
    <w:p w:rsidR="006D776C" w:rsidRDefault="00123997">
      <w:pPr>
        <w:ind w:left="19" w:right="375"/>
      </w:pPr>
      <w:r>
        <w:t xml:space="preserve">Jeżeli niezbędne będzie przedłużenie lejka czyszczącego, kąt tarcia wewnętrznego musi wynosić co najmniej 60°. </w:t>
      </w:r>
    </w:p>
    <w:p w:rsidR="006D776C" w:rsidRDefault="00123997">
      <w:pPr>
        <w:spacing w:after="0" w:line="259" w:lineRule="auto"/>
        <w:ind w:left="0" w:right="5867" w:firstLine="0"/>
        <w:jc w:val="center"/>
      </w:pPr>
      <w:r>
        <w:rPr>
          <w:noProof/>
        </w:rPr>
        <w:drawing>
          <wp:inline distT="0" distB="0" distL="0" distR="0">
            <wp:extent cx="2467610" cy="1565910"/>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22"/>
                    <a:stretch>
                      <a:fillRect/>
                    </a:stretch>
                  </pic:blipFill>
                  <pic:spPr>
                    <a:xfrm>
                      <a:off x="0" y="0"/>
                      <a:ext cx="2467610" cy="1565910"/>
                    </a:xfrm>
                    <a:prstGeom prst="rect">
                      <a:avLst/>
                    </a:prstGeom>
                  </pic:spPr>
                </pic:pic>
              </a:graphicData>
            </a:graphic>
          </wp:inline>
        </w:drawing>
      </w:r>
      <w:r>
        <w:rPr>
          <w:rFonts w:ascii="Lucida Sans Unicode" w:eastAsia="Lucida Sans Unicode" w:hAnsi="Lucida Sans Unicode" w:cs="Lucida Sans Unicode"/>
          <w:sz w:val="24"/>
        </w:rPr>
        <w:t xml:space="preserve"> </w:t>
      </w:r>
      <w:r>
        <w:br w:type="page"/>
      </w:r>
    </w:p>
    <w:p w:rsidR="006D776C" w:rsidRDefault="00123997">
      <w:pPr>
        <w:pStyle w:val="Nagwek3"/>
        <w:ind w:left="19"/>
      </w:pPr>
      <w:r>
        <w:lastRenderedPageBreak/>
        <w:t xml:space="preserve">INSTRUKCJE KONSERWACJI </w:t>
      </w:r>
    </w:p>
    <w:p w:rsidR="006D776C" w:rsidRDefault="00123997">
      <w:pPr>
        <w:spacing w:line="267" w:lineRule="auto"/>
        <w:ind w:left="19" w:right="0"/>
      </w:pPr>
      <w:r>
        <w:rPr>
          <w:b/>
        </w:rPr>
        <w:t xml:space="preserve">Co tydzień: </w:t>
      </w:r>
    </w:p>
    <w:p w:rsidR="006D776C" w:rsidRDefault="00123997">
      <w:pPr>
        <w:numPr>
          <w:ilvl w:val="0"/>
          <w:numId w:val="10"/>
        </w:numPr>
        <w:ind w:right="0" w:hanging="134"/>
      </w:pPr>
      <w:r>
        <w:t xml:space="preserve">Czyszczenie natryskowe ROTO-SIEVE </w:t>
      </w:r>
    </w:p>
    <w:p w:rsidR="006D776C" w:rsidRDefault="00123997">
      <w:pPr>
        <w:numPr>
          <w:ilvl w:val="0"/>
          <w:numId w:val="10"/>
        </w:numPr>
        <w:ind w:right="0" w:hanging="134"/>
      </w:pPr>
      <w:r>
        <w:t xml:space="preserve">Kontrola dysz natryskowych </w:t>
      </w:r>
    </w:p>
    <w:p w:rsidR="006D776C" w:rsidRDefault="00123997">
      <w:pPr>
        <w:numPr>
          <w:ilvl w:val="0"/>
          <w:numId w:val="10"/>
        </w:numPr>
        <w:ind w:right="0" w:hanging="134"/>
      </w:pPr>
      <w:r>
        <w:t xml:space="preserve">Kontrola zaworu kulowego do przepłukiwania przedziału prasy </w:t>
      </w:r>
    </w:p>
    <w:p w:rsidR="006D776C" w:rsidRDefault="00123997">
      <w:pPr>
        <w:numPr>
          <w:ilvl w:val="0"/>
          <w:numId w:val="10"/>
        </w:numPr>
        <w:ind w:right="0" w:hanging="134"/>
      </w:pPr>
      <w:r>
        <w:t xml:space="preserve">Kontrola działania przełączników bezpieczeństwa </w:t>
      </w:r>
    </w:p>
    <w:p w:rsidR="006D776C" w:rsidRDefault="00123997">
      <w:pPr>
        <w:numPr>
          <w:ilvl w:val="0"/>
          <w:numId w:val="10"/>
        </w:numPr>
        <w:ind w:right="0" w:hanging="134"/>
      </w:pPr>
      <w:r>
        <w:t xml:space="preserve">Kontrola działania wskaźnika poziomu </w:t>
      </w:r>
    </w:p>
    <w:p w:rsidR="006D776C" w:rsidRDefault="00123997">
      <w:pPr>
        <w:numPr>
          <w:ilvl w:val="0"/>
          <w:numId w:val="10"/>
        </w:numPr>
        <w:ind w:right="0" w:hanging="134"/>
      </w:pPr>
      <w:r>
        <w:t xml:space="preserve">Kontrola działania kół obrotowych </w:t>
      </w:r>
    </w:p>
    <w:p w:rsidR="006D776C" w:rsidRDefault="00123997">
      <w:pPr>
        <w:ind w:left="19" w:right="0"/>
      </w:pPr>
      <w:r>
        <w:t xml:space="preserve">Podczas wymiany kół, należy wyjąć bęben przesiewacza (patrz strona: 17) </w:t>
      </w:r>
    </w:p>
    <w:p w:rsidR="006D776C" w:rsidRDefault="00123997">
      <w:pPr>
        <w:spacing w:after="0" w:line="259" w:lineRule="auto"/>
        <w:ind w:left="0" w:right="3251" w:firstLine="0"/>
        <w:jc w:val="right"/>
      </w:pPr>
      <w:r>
        <w:rPr>
          <w:noProof/>
        </w:rPr>
        <w:drawing>
          <wp:inline distT="0" distB="0" distL="0" distR="0">
            <wp:extent cx="4121150" cy="1841500"/>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23"/>
                    <a:stretch>
                      <a:fillRect/>
                    </a:stretch>
                  </pic:blipFill>
                  <pic:spPr>
                    <a:xfrm>
                      <a:off x="0" y="0"/>
                      <a:ext cx="4121150" cy="1841500"/>
                    </a:xfrm>
                    <a:prstGeom prst="rect">
                      <a:avLst/>
                    </a:prstGeom>
                  </pic:spPr>
                </pic:pic>
              </a:graphicData>
            </a:graphic>
          </wp:inline>
        </w:drawing>
      </w:r>
      <w:r>
        <w:rPr>
          <w:rFonts w:ascii="Lucida Sans Unicode" w:eastAsia="Lucida Sans Unicode" w:hAnsi="Lucida Sans Unicode" w:cs="Lucida Sans Unicode"/>
          <w:sz w:val="24"/>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41" w:line="267" w:lineRule="auto"/>
        <w:ind w:left="19" w:right="0"/>
      </w:pPr>
      <w:r>
        <w:rPr>
          <w:b/>
        </w:rPr>
        <w:t xml:space="preserve">Co miesiąc: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numPr>
          <w:ilvl w:val="0"/>
          <w:numId w:val="10"/>
        </w:numPr>
        <w:ind w:right="0" w:hanging="134"/>
      </w:pPr>
      <w:r>
        <w:t xml:space="preserve">Sprawdzić obudowę przesiewacza </w:t>
      </w:r>
    </w:p>
    <w:p w:rsidR="006D776C" w:rsidRDefault="00123997">
      <w:pPr>
        <w:numPr>
          <w:ilvl w:val="0"/>
          <w:numId w:val="10"/>
        </w:numPr>
        <w:ind w:right="0" w:hanging="134"/>
      </w:pPr>
      <w:r>
        <w:t xml:space="preserve">Sprawdzić napęd koła zębatego bębna </w:t>
      </w:r>
    </w:p>
    <w:p w:rsidR="006D776C" w:rsidRDefault="00123997">
      <w:pPr>
        <w:numPr>
          <w:ilvl w:val="0"/>
          <w:numId w:val="10"/>
        </w:numPr>
        <w:spacing w:after="36"/>
        <w:ind w:right="0" w:hanging="134"/>
      </w:pPr>
      <w:r>
        <w:t xml:space="preserve">Sprawdzić ślimaka podającego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line="267" w:lineRule="auto"/>
        <w:ind w:left="19" w:right="0"/>
      </w:pPr>
      <w:r>
        <w:rPr>
          <w:b/>
        </w:rPr>
        <w:t xml:space="preserve">Co sześć miesięcy: </w:t>
      </w:r>
    </w:p>
    <w:p w:rsidR="006D776C" w:rsidRDefault="00123997">
      <w:pPr>
        <w:numPr>
          <w:ilvl w:val="0"/>
          <w:numId w:val="10"/>
        </w:numPr>
        <w:ind w:right="0" w:hanging="134"/>
      </w:pPr>
      <w:r>
        <w:t xml:space="preserve">Sprawdzić wszystkie podłączenia </w:t>
      </w:r>
    </w:p>
    <w:p w:rsidR="006D776C" w:rsidRDefault="00123997">
      <w:pPr>
        <w:numPr>
          <w:ilvl w:val="0"/>
          <w:numId w:val="10"/>
        </w:numPr>
        <w:ind w:right="0" w:hanging="134"/>
      </w:pPr>
      <w:r>
        <w:t xml:space="preserve">Sprawdzić poziom oleju silnika przekładni ślimakowej </w:t>
      </w:r>
    </w:p>
    <w:p w:rsidR="006D776C" w:rsidRDefault="00123997">
      <w:pPr>
        <w:pStyle w:val="Nagwek3"/>
        <w:ind w:left="19"/>
      </w:pPr>
      <w:r>
        <w:t xml:space="preserve">INSTRUKCJA KONSERWACJI  Czyszczenie natryskowe </w:t>
      </w:r>
    </w:p>
    <w:p w:rsidR="006D776C" w:rsidRDefault="00123997">
      <w:pPr>
        <w:ind w:left="19" w:right="0"/>
      </w:pPr>
      <w:r>
        <w:t xml:space="preserve">Raz na tydzień należy przepłukać urządzenie ROTO-SIEVE po stronie wewnętrznej i zewnętrznej (jeżeli to możliwe przy użyciu wysokiego ciśnienia lub wody gorącej, a w razie potrzeby środka odtłuszczającego). </w:t>
      </w:r>
    </w:p>
    <w:p w:rsidR="006D776C" w:rsidRDefault="00123997">
      <w:pPr>
        <w:numPr>
          <w:ilvl w:val="0"/>
          <w:numId w:val="11"/>
        </w:numPr>
        <w:ind w:right="0" w:hanging="249"/>
      </w:pPr>
      <w:r>
        <w:t xml:space="preserve">Przepłukać bęben (2) przesiewacza od strony zewnętrznej. </w:t>
      </w:r>
    </w:p>
    <w:p w:rsidR="006D776C" w:rsidRDefault="00123997">
      <w:pPr>
        <w:numPr>
          <w:ilvl w:val="0"/>
          <w:numId w:val="11"/>
        </w:numPr>
        <w:ind w:right="0" w:hanging="249"/>
      </w:pPr>
      <w:r>
        <w:t xml:space="preserve">Przepłukać rynnę (5) oraz część zewnętrzną przesiewacza kompaktowego. </w:t>
      </w:r>
    </w:p>
    <w:p w:rsidR="006D776C" w:rsidRDefault="00123997">
      <w:pPr>
        <w:numPr>
          <w:ilvl w:val="0"/>
          <w:numId w:val="11"/>
        </w:numPr>
        <w:ind w:right="0" w:hanging="249"/>
      </w:pPr>
      <w:r>
        <w:t xml:space="preserve">Unieść wieko przedziału zrzutowego / prasy i przepłukać wylot przesiewu (7). </w:t>
      </w:r>
    </w:p>
    <w:p w:rsidR="006D776C" w:rsidRDefault="00123997">
      <w:pPr>
        <w:numPr>
          <w:ilvl w:val="0"/>
          <w:numId w:val="11"/>
        </w:numPr>
        <w:spacing w:after="34"/>
        <w:ind w:right="0" w:hanging="249"/>
      </w:pPr>
      <w:r>
        <w:t xml:space="preserve">Przepłukać ślimaka podającego doprowadzając wodę do otworów w bębnie przesiewacza. Strumienia wody nie kierować bezpośrednio na silnik elektryczny (8, 9).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pStyle w:val="Nagwek3"/>
        <w:spacing w:after="41"/>
        <w:ind w:left="19"/>
      </w:pPr>
      <w:r>
        <w:t xml:space="preserve">Głowica natryskowa (10)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ind w:left="19" w:right="0"/>
      </w:pPr>
      <w:r>
        <w:t xml:space="preserve">Kontrola i czyszczenie dysz natryskowych. </w:t>
      </w:r>
    </w:p>
    <w:p w:rsidR="006D776C" w:rsidRDefault="00123997">
      <w:pPr>
        <w:numPr>
          <w:ilvl w:val="0"/>
          <w:numId w:val="12"/>
        </w:numPr>
        <w:ind w:right="0" w:hanging="249"/>
      </w:pPr>
      <w:r>
        <w:t xml:space="preserve">Raz w tygodniu sprawdzić, czy dysze nie są zablokowane. </w:t>
      </w:r>
    </w:p>
    <w:p w:rsidR="006D776C" w:rsidRDefault="00123997">
      <w:pPr>
        <w:numPr>
          <w:ilvl w:val="0"/>
          <w:numId w:val="12"/>
        </w:numPr>
        <w:ind w:right="0" w:hanging="249"/>
      </w:pPr>
      <w:r>
        <w:t xml:space="preserve">Jeżeli dowolna z dysz nie działa, należy ją odkręcić i wyczyścić. (wypłukać wolne zanieczyszczenia z otworów łączących dysze w głowicy natryskowej). </w:t>
      </w:r>
    </w:p>
    <w:p w:rsidR="006D776C" w:rsidRDefault="00123997">
      <w:pPr>
        <w:numPr>
          <w:ilvl w:val="0"/>
          <w:numId w:val="12"/>
        </w:numPr>
        <w:ind w:right="0" w:hanging="249"/>
      </w:pPr>
      <w:r>
        <w:t xml:space="preserve">Jeżeli do zablokowania dochodzi zbyt często, zalecamy zamontowanie filtra na rurze zasilającej. </w:t>
      </w:r>
    </w:p>
    <w:p w:rsidR="006D776C" w:rsidRDefault="00123997">
      <w:pPr>
        <w:numPr>
          <w:ilvl w:val="0"/>
          <w:numId w:val="12"/>
        </w:numPr>
        <w:ind w:right="0" w:hanging="249"/>
      </w:pPr>
      <w:r>
        <w:lastRenderedPageBreak/>
        <w:t xml:space="preserve">Sprawdzić, czy dysze są prawidłowo ustawione (prostopadle w stronę bębna przesiewacza). </w:t>
      </w:r>
    </w:p>
    <w:p w:rsidR="006D776C" w:rsidRDefault="00123997">
      <w:pPr>
        <w:pStyle w:val="Nagwek3"/>
        <w:ind w:left="19"/>
      </w:pPr>
      <w:r>
        <w:t xml:space="preserve">Układ napędowy </w:t>
      </w:r>
    </w:p>
    <w:p w:rsidR="006D776C" w:rsidRDefault="00123997">
      <w:pPr>
        <w:spacing w:after="35"/>
        <w:ind w:left="19" w:right="0"/>
      </w:pPr>
      <w:r>
        <w:t xml:space="preserve">Raz w miesiącu sprawdzać luz pomiędzy kołem zębatym a przekładnią zębatą. Jeżeli luz będzie zbyt duży, części te należy wymienić.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pStyle w:val="Nagwek3"/>
        <w:ind w:left="19"/>
      </w:pPr>
      <w:r>
        <w:t xml:space="preserve">Silniki przekładni ślimakowej (8, 9) </w:t>
      </w:r>
    </w:p>
    <w:p w:rsidR="006D776C" w:rsidRDefault="00123997">
      <w:pPr>
        <w:ind w:left="19" w:right="0"/>
      </w:pPr>
      <w:r>
        <w:t xml:space="preserve">Aby zapewnić prawidłowe chłodzenie silników, należy je utrzymywać w czystości. Kwestią kluczową jest to, aby wloty powietrza nie były przysłonięte i odległość od tylnej ścianki była odpowiednia. </w:t>
      </w:r>
    </w:p>
    <w:p w:rsidR="006D776C" w:rsidRDefault="00123997">
      <w:pPr>
        <w:pStyle w:val="Nagwek3"/>
        <w:ind w:left="19"/>
      </w:pPr>
      <w:r>
        <w:t xml:space="preserve">INSTRUKCJE DOTYCZĄCE DEMONTAŻU I MONTAŻU  Bęben przesiewacza </w:t>
      </w:r>
    </w:p>
    <w:p w:rsidR="006D776C" w:rsidRDefault="00123997">
      <w:pPr>
        <w:numPr>
          <w:ilvl w:val="0"/>
          <w:numId w:val="13"/>
        </w:numPr>
        <w:ind w:right="0" w:hanging="249"/>
      </w:pPr>
      <w:r>
        <w:t xml:space="preserve">Zdemontować zabezpieczenie przeciwrozbryzgowe przesiewacza. </w:t>
      </w:r>
    </w:p>
    <w:p w:rsidR="006D776C" w:rsidRDefault="00123997">
      <w:pPr>
        <w:numPr>
          <w:ilvl w:val="0"/>
          <w:numId w:val="13"/>
        </w:numPr>
        <w:ind w:right="0" w:hanging="249"/>
      </w:pPr>
      <w:r>
        <w:t>Zdemontować rurę natrysku wodnego.</w:t>
      </w:r>
      <w:r>
        <w:rPr>
          <w:b/>
          <w:i/>
          <w:sz w:val="12"/>
        </w:rPr>
        <w:t xml:space="preserve"> </w:t>
      </w:r>
    </w:p>
    <w:p w:rsidR="006D776C" w:rsidRDefault="00123997">
      <w:pPr>
        <w:numPr>
          <w:ilvl w:val="0"/>
          <w:numId w:val="13"/>
        </w:numPr>
        <w:ind w:right="0" w:hanging="249"/>
      </w:pPr>
      <w:r>
        <w:t xml:space="preserve">Odkręcić osiem nakrętek i poluzować pasy wokół bębna. </w:t>
      </w:r>
    </w:p>
    <w:p w:rsidR="006D776C" w:rsidRDefault="00123997">
      <w:pPr>
        <w:numPr>
          <w:ilvl w:val="0"/>
          <w:numId w:val="13"/>
        </w:numPr>
        <w:ind w:right="0" w:hanging="249"/>
      </w:pPr>
      <w:r>
        <w:t xml:space="preserve">Podnieść demontowaną część bębna. </w:t>
      </w:r>
    </w:p>
    <w:p w:rsidR="006D776C" w:rsidRDefault="00123997">
      <w:pPr>
        <w:numPr>
          <w:ilvl w:val="0"/>
          <w:numId w:val="13"/>
        </w:numPr>
        <w:spacing w:after="6" w:line="264" w:lineRule="auto"/>
        <w:ind w:right="0" w:hanging="249"/>
      </w:pPr>
      <w:r>
        <w:t xml:space="preserve">A. Zdemontować silnik przekładni ślimakowej napędzający ślimak podający, odkręcając śrubę M8 na tulei wału. Następnie podnieść silnik. B. Wyjąć śrubę przez otwór w przedziale prasy. </w:t>
      </w:r>
    </w:p>
    <w:p w:rsidR="006D776C" w:rsidRDefault="00123997">
      <w:pPr>
        <w:ind w:left="19" w:right="535"/>
      </w:pPr>
      <w:r>
        <w:t xml:space="preserve">C. Poluzować śruby mocujące kanał na końcu silnika, zdjąć plastikową przekładkę, następnie poluzować plastikową przekładkę, poluzować cztery śruby mocujące (dwie są przyspawane) po stronie zasilania (te również przytrzymują przedział prasy do ramy) D. Wyjąć kanał z bębna. </w:t>
      </w:r>
    </w:p>
    <w:p w:rsidR="006D776C" w:rsidRDefault="00123997">
      <w:pPr>
        <w:numPr>
          <w:ilvl w:val="0"/>
          <w:numId w:val="14"/>
        </w:numPr>
        <w:ind w:right="0" w:hanging="369"/>
      </w:pPr>
      <w:r>
        <w:t xml:space="preserve">Poluzować trzy śruby przytrzymujące przesuwną przekładkę (plastikowa) po stronie zasilania. </w:t>
      </w:r>
    </w:p>
    <w:p w:rsidR="006D776C" w:rsidRDefault="00123997">
      <w:pPr>
        <w:ind w:left="19" w:right="0"/>
      </w:pPr>
      <w:r>
        <w:t xml:space="preserve">Wyjąć część. </w:t>
      </w:r>
    </w:p>
    <w:p w:rsidR="006D776C" w:rsidRDefault="00123997">
      <w:pPr>
        <w:numPr>
          <w:ilvl w:val="0"/>
          <w:numId w:val="14"/>
        </w:numPr>
        <w:ind w:right="0" w:hanging="369"/>
      </w:pPr>
      <w:r>
        <w:t xml:space="preserve">Poluzować część górną wewnątrz bębna po stronie silnika i zasilania. </w:t>
      </w:r>
    </w:p>
    <w:p w:rsidR="006D776C" w:rsidRDefault="00123997">
      <w:pPr>
        <w:numPr>
          <w:ilvl w:val="0"/>
          <w:numId w:val="14"/>
        </w:numPr>
        <w:ind w:right="0" w:hanging="369"/>
      </w:pPr>
      <w:r>
        <w:t xml:space="preserve">Poluzować przekładnię zębatą na osi silnika (napęd bębna), a następnie silnik na ramie. </w:t>
      </w:r>
    </w:p>
    <w:p w:rsidR="006D776C" w:rsidRDefault="00123997">
      <w:pPr>
        <w:numPr>
          <w:ilvl w:val="0"/>
          <w:numId w:val="14"/>
        </w:numPr>
        <w:ind w:right="0" w:hanging="369"/>
      </w:pPr>
      <w:r>
        <w:t xml:space="preserve">Unieść bęben z ramy. </w:t>
      </w:r>
    </w:p>
    <w:p w:rsidR="006D776C" w:rsidRDefault="00123997">
      <w:pPr>
        <w:numPr>
          <w:ilvl w:val="0"/>
          <w:numId w:val="14"/>
        </w:numPr>
        <w:spacing w:after="36"/>
        <w:ind w:right="0" w:hanging="369"/>
      </w:pPr>
      <w:r>
        <w:t xml:space="preserve">Zamontować w kolejności odwrotnej. </w:t>
      </w:r>
    </w:p>
    <w:p w:rsidR="006D776C" w:rsidRDefault="00123997">
      <w:pPr>
        <w:spacing w:after="0" w:line="259" w:lineRule="auto"/>
        <w:ind w:left="24" w:right="0" w:firstLine="0"/>
      </w:pPr>
      <w:r>
        <w:rPr>
          <w:rFonts w:ascii="Lucida Sans Unicode" w:eastAsia="Lucida Sans Unicode" w:hAnsi="Lucida Sans Unicode" w:cs="Lucida Sans Unicode"/>
          <w:sz w:val="20"/>
        </w:rPr>
        <w:t xml:space="preserve"> </w:t>
      </w:r>
    </w:p>
    <w:p w:rsidR="006D776C" w:rsidRDefault="00123997">
      <w:pPr>
        <w:pStyle w:val="Nagwek3"/>
        <w:ind w:left="19"/>
      </w:pPr>
      <w:r>
        <w:t xml:space="preserve">Układ napędowy </w:t>
      </w:r>
    </w:p>
    <w:p w:rsidR="006D776C" w:rsidRDefault="00123997">
      <w:pPr>
        <w:numPr>
          <w:ilvl w:val="0"/>
          <w:numId w:val="15"/>
        </w:numPr>
        <w:ind w:right="0" w:hanging="249"/>
      </w:pPr>
      <w:r>
        <w:t xml:space="preserve">Poluzować śrubę końcową na tulei wału. </w:t>
      </w:r>
    </w:p>
    <w:p w:rsidR="006D776C" w:rsidRDefault="00123997">
      <w:pPr>
        <w:numPr>
          <w:ilvl w:val="0"/>
          <w:numId w:val="15"/>
        </w:numPr>
        <w:ind w:right="0" w:hanging="249"/>
      </w:pPr>
      <w:r>
        <w:t xml:space="preserve">Poluzować cztery śruby przytrzymujące silnik przekładni zębatej do ramy. </w:t>
      </w:r>
    </w:p>
    <w:p w:rsidR="006D776C" w:rsidRDefault="00123997">
      <w:pPr>
        <w:numPr>
          <w:ilvl w:val="0"/>
          <w:numId w:val="15"/>
        </w:numPr>
        <w:ind w:right="0" w:hanging="249"/>
      </w:pPr>
      <w:r>
        <w:t xml:space="preserve">Poluzować przekładnię zębatą przytrzymując silnik i ciągnąc go na zewnątrz do momentu zluzowania napędu. </w:t>
      </w:r>
    </w:p>
    <w:p w:rsidR="006D776C" w:rsidRDefault="00123997">
      <w:pPr>
        <w:numPr>
          <w:ilvl w:val="0"/>
          <w:numId w:val="15"/>
        </w:numPr>
        <w:ind w:right="0" w:hanging="249"/>
      </w:pPr>
      <w:r>
        <w:t xml:space="preserve">Wymienić napęd. 5. Zamontować w kolejności odwrotnej.  </w:t>
      </w:r>
    </w:p>
    <w:p w:rsidR="006D776C" w:rsidRDefault="00123997">
      <w:pPr>
        <w:spacing w:after="14" w:line="259" w:lineRule="auto"/>
        <w:ind w:left="24" w:right="0" w:firstLine="0"/>
      </w:pPr>
      <w:r>
        <w:t xml:space="preserve"> </w:t>
      </w:r>
    </w:p>
    <w:p w:rsidR="006D776C" w:rsidRDefault="00123997">
      <w:pPr>
        <w:spacing w:line="267" w:lineRule="auto"/>
        <w:ind w:left="19" w:right="4324"/>
      </w:pPr>
      <w:r>
        <w:rPr>
          <w:b/>
        </w:rPr>
        <w:t xml:space="preserve">Silnik przekładni zębatej napędzający bęben </w:t>
      </w:r>
      <w:r>
        <w:t xml:space="preserve">Sposób, patrz układ napędowy. </w:t>
      </w:r>
    </w:p>
    <w:p w:rsidR="006D776C" w:rsidRDefault="00123997">
      <w:pPr>
        <w:pStyle w:val="Nagwek3"/>
        <w:ind w:left="19"/>
      </w:pPr>
      <w:r>
        <w:rPr>
          <w:noProof/>
        </w:rPr>
        <w:drawing>
          <wp:anchor distT="0" distB="0" distL="114300" distR="114300" simplePos="0" relativeHeight="251659264" behindDoc="1" locked="0" layoutInCell="1" allowOverlap="0">
            <wp:simplePos x="0" y="0"/>
            <wp:positionH relativeFrom="column">
              <wp:posOffset>45085</wp:posOffset>
            </wp:positionH>
            <wp:positionV relativeFrom="paragraph">
              <wp:posOffset>-23527</wp:posOffset>
            </wp:positionV>
            <wp:extent cx="1572768" cy="161544"/>
            <wp:effectExtent l="0" t="0" r="0" b="0"/>
            <wp:wrapNone/>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24"/>
                    <a:stretch>
                      <a:fillRect/>
                    </a:stretch>
                  </pic:blipFill>
                  <pic:spPr>
                    <a:xfrm>
                      <a:off x="0" y="0"/>
                      <a:ext cx="1572768" cy="161544"/>
                    </a:xfrm>
                    <a:prstGeom prst="rect">
                      <a:avLst/>
                    </a:prstGeom>
                  </pic:spPr>
                </pic:pic>
              </a:graphicData>
            </a:graphic>
          </wp:anchor>
        </w:drawing>
      </w:r>
      <w:r>
        <w:t xml:space="preserve">ROZWIĄZYWANIE </w:t>
      </w:r>
    </w:p>
    <w:p w:rsidR="006D776C" w:rsidRDefault="00123997">
      <w:pPr>
        <w:spacing w:after="0" w:line="259" w:lineRule="auto"/>
        <w:ind w:left="1551" w:right="0" w:firstLine="0"/>
      </w:pPr>
      <w:r>
        <w:rPr>
          <w:b/>
        </w:rPr>
        <w:t xml:space="preserve"> </w:t>
      </w:r>
    </w:p>
    <w:p w:rsidR="006D776C" w:rsidRDefault="00123997">
      <w:pPr>
        <w:spacing w:after="1138" w:line="259" w:lineRule="auto"/>
        <w:ind w:left="-39" w:right="0" w:firstLine="0"/>
      </w:pPr>
      <w:r>
        <w:rPr>
          <w:rFonts w:ascii="Calibri" w:eastAsia="Calibri" w:hAnsi="Calibri" w:cs="Calibri"/>
          <w:noProof/>
        </w:rPr>
        <w:lastRenderedPageBreak/>
        <mc:AlternateContent>
          <mc:Choice Requires="wpg">
            <w:drawing>
              <wp:inline distT="0" distB="0" distL="0" distR="0">
                <wp:extent cx="5870449" cy="5337048"/>
                <wp:effectExtent l="0" t="0" r="0" b="0"/>
                <wp:docPr id="10668" name="Group 10668"/>
                <wp:cNvGraphicFramePr/>
                <a:graphic xmlns:a="http://schemas.openxmlformats.org/drawingml/2006/main">
                  <a:graphicData uri="http://schemas.microsoft.com/office/word/2010/wordprocessingGroup">
                    <wpg:wgp>
                      <wpg:cNvGrpSpPr/>
                      <wpg:grpSpPr>
                        <a:xfrm>
                          <a:off x="0" y="0"/>
                          <a:ext cx="5870449" cy="5337048"/>
                          <a:chOff x="0" y="0"/>
                          <a:chExt cx="5870449" cy="5337048"/>
                        </a:xfrm>
                      </wpg:grpSpPr>
                      <pic:pic xmlns:pic="http://schemas.openxmlformats.org/drawingml/2006/picture">
                        <pic:nvPicPr>
                          <pic:cNvPr id="1563" name="Picture 1563"/>
                          <pic:cNvPicPr/>
                        </pic:nvPicPr>
                        <pic:blipFill>
                          <a:blip r:embed="rId25"/>
                          <a:stretch>
                            <a:fillRect/>
                          </a:stretch>
                        </pic:blipFill>
                        <pic:spPr>
                          <a:xfrm>
                            <a:off x="0" y="0"/>
                            <a:ext cx="5870449" cy="5337048"/>
                          </a:xfrm>
                          <a:prstGeom prst="rect">
                            <a:avLst/>
                          </a:prstGeom>
                        </pic:spPr>
                      </pic:pic>
                      <wps:wsp>
                        <wps:cNvPr id="1564" name="Rectangle 1564"/>
                        <wps:cNvSpPr/>
                        <wps:spPr>
                          <a:xfrm>
                            <a:off x="58547" y="1763"/>
                            <a:ext cx="693695" cy="207922"/>
                          </a:xfrm>
                          <a:prstGeom prst="rect">
                            <a:avLst/>
                          </a:prstGeom>
                          <a:ln>
                            <a:noFill/>
                          </a:ln>
                        </wps:spPr>
                        <wps:txbx>
                          <w:txbxContent>
                            <w:p w:rsidR="006D776C" w:rsidRDefault="00123997">
                              <w:pPr>
                                <w:spacing w:after="160" w:line="259" w:lineRule="auto"/>
                                <w:ind w:left="0" w:right="0" w:firstLine="0"/>
                              </w:pPr>
                              <w:r>
                                <w:t>Problem</w:t>
                              </w:r>
                            </w:p>
                          </w:txbxContent>
                        </wps:txbx>
                        <wps:bodyPr horzOverflow="overflow" vert="horz" lIns="0" tIns="0" rIns="0" bIns="0" rtlCol="0">
                          <a:noAutofit/>
                        </wps:bodyPr>
                      </wps:wsp>
                      <wps:wsp>
                        <wps:cNvPr id="1565" name="Rectangle 1565"/>
                        <wps:cNvSpPr/>
                        <wps:spPr>
                          <a:xfrm>
                            <a:off x="580009" y="1763"/>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66" name="Rectangle 1566"/>
                        <wps:cNvSpPr/>
                        <wps:spPr>
                          <a:xfrm>
                            <a:off x="1522222" y="26576"/>
                            <a:ext cx="1055271" cy="175277"/>
                          </a:xfrm>
                          <a:prstGeom prst="rect">
                            <a:avLst/>
                          </a:prstGeom>
                          <a:ln>
                            <a:noFill/>
                          </a:ln>
                        </wps:spPr>
                        <wps:txbx>
                          <w:txbxContent>
                            <w:p w:rsidR="006D776C" w:rsidRDefault="00123997">
                              <w:pPr>
                                <w:spacing w:after="160" w:line="259" w:lineRule="auto"/>
                                <w:ind w:left="0" w:right="0" w:firstLine="0"/>
                              </w:pPr>
                              <w:r>
                                <w:t>Rozwiązanie</w:t>
                              </w:r>
                            </w:p>
                          </w:txbxContent>
                        </wps:txbx>
                        <wps:bodyPr horzOverflow="overflow" vert="horz" lIns="0" tIns="0" rIns="0" bIns="0" rtlCol="0">
                          <a:noAutofit/>
                        </wps:bodyPr>
                      </wps:wsp>
                      <wps:wsp>
                        <wps:cNvPr id="1567" name="Rectangle 1567"/>
                        <wps:cNvSpPr/>
                        <wps:spPr>
                          <a:xfrm>
                            <a:off x="2314956" y="1763"/>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68" name="Rectangle 1568"/>
                        <wps:cNvSpPr/>
                        <wps:spPr>
                          <a:xfrm>
                            <a:off x="4775327" y="1763"/>
                            <a:ext cx="1002527" cy="207922"/>
                          </a:xfrm>
                          <a:prstGeom prst="rect">
                            <a:avLst/>
                          </a:prstGeom>
                          <a:ln>
                            <a:noFill/>
                          </a:ln>
                        </wps:spPr>
                        <wps:txbx>
                          <w:txbxContent>
                            <w:p w:rsidR="006D776C" w:rsidRDefault="00123997">
                              <w:pPr>
                                <w:spacing w:after="160" w:line="259" w:lineRule="auto"/>
                                <w:ind w:left="0" w:right="0" w:firstLine="0"/>
                              </w:pPr>
                              <w:r>
                                <w:t>Patrz strona</w:t>
                              </w:r>
                            </w:p>
                          </w:txbxContent>
                        </wps:txbx>
                        <wps:bodyPr horzOverflow="overflow" vert="horz" lIns="0" tIns="0" rIns="0" bIns="0" rtlCol="0">
                          <a:noAutofit/>
                        </wps:bodyPr>
                      </wps:wsp>
                      <wps:wsp>
                        <wps:cNvPr id="1569" name="Rectangle 1569"/>
                        <wps:cNvSpPr/>
                        <wps:spPr>
                          <a:xfrm>
                            <a:off x="5528438" y="1763"/>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70" name="Rectangle 1570"/>
                        <wps:cNvSpPr/>
                        <wps:spPr>
                          <a:xfrm>
                            <a:off x="70739" y="212758"/>
                            <a:ext cx="890053" cy="175277"/>
                          </a:xfrm>
                          <a:prstGeom prst="rect">
                            <a:avLst/>
                          </a:prstGeom>
                          <a:ln>
                            <a:noFill/>
                          </a:ln>
                        </wps:spPr>
                        <wps:txbx>
                          <w:txbxContent>
                            <w:p w:rsidR="006D776C" w:rsidRDefault="00123997">
                              <w:pPr>
                                <w:spacing w:after="160" w:line="259" w:lineRule="auto"/>
                                <w:ind w:left="0" w:right="0" w:firstLine="0"/>
                              </w:pPr>
                              <w:r>
                                <w:t xml:space="preserve">Otwory są </w:t>
                              </w:r>
                            </w:p>
                          </w:txbxContent>
                        </wps:txbx>
                        <wps:bodyPr horzOverflow="overflow" vert="horz" lIns="0" tIns="0" rIns="0" bIns="0" rtlCol="0">
                          <a:noAutofit/>
                        </wps:bodyPr>
                      </wps:wsp>
                      <wps:wsp>
                        <wps:cNvPr id="1571" name="Rectangle 1571"/>
                        <wps:cNvSpPr/>
                        <wps:spPr>
                          <a:xfrm>
                            <a:off x="58547" y="370825"/>
                            <a:ext cx="654347" cy="207922"/>
                          </a:xfrm>
                          <a:prstGeom prst="rect">
                            <a:avLst/>
                          </a:prstGeom>
                          <a:ln>
                            <a:noFill/>
                          </a:ln>
                        </wps:spPr>
                        <wps:txbx>
                          <w:txbxContent>
                            <w:p w:rsidR="006D776C" w:rsidRDefault="00123997">
                              <w:pPr>
                                <w:spacing w:after="160" w:line="259" w:lineRule="auto"/>
                                <w:ind w:left="0" w:right="0" w:firstLine="0"/>
                              </w:pPr>
                              <w:r>
                                <w:t>zatkane</w:t>
                              </w:r>
                            </w:p>
                          </w:txbxContent>
                        </wps:txbx>
                        <wps:bodyPr horzOverflow="overflow" vert="horz" lIns="0" tIns="0" rIns="0" bIns="0" rtlCol="0">
                          <a:noAutofit/>
                        </wps:bodyPr>
                      </wps:wsp>
                      <wps:wsp>
                        <wps:cNvPr id="1572" name="Rectangle 1572"/>
                        <wps:cNvSpPr/>
                        <wps:spPr>
                          <a:xfrm>
                            <a:off x="549529" y="370825"/>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73" name="Rectangle 1573"/>
                        <wps:cNvSpPr/>
                        <wps:spPr>
                          <a:xfrm>
                            <a:off x="1522222" y="197041"/>
                            <a:ext cx="3180359" cy="175658"/>
                          </a:xfrm>
                          <a:prstGeom prst="rect">
                            <a:avLst/>
                          </a:prstGeom>
                          <a:ln>
                            <a:noFill/>
                          </a:ln>
                        </wps:spPr>
                        <wps:txbx>
                          <w:txbxContent>
                            <w:p w:rsidR="006D776C" w:rsidRDefault="00123997">
                              <w:pPr>
                                <w:spacing w:after="160" w:line="259" w:lineRule="auto"/>
                                <w:ind w:left="0" w:right="0" w:firstLine="0"/>
                              </w:pPr>
                              <w:r>
                                <w:t>Sprawdzić rurę natrysku wodnego (13)</w:t>
                              </w:r>
                            </w:p>
                          </w:txbxContent>
                        </wps:txbx>
                        <wps:bodyPr horzOverflow="overflow" vert="horz" lIns="0" tIns="0" rIns="0" bIns="0" rtlCol="0">
                          <a:noAutofit/>
                        </wps:bodyPr>
                      </wps:wsp>
                      <wps:wsp>
                        <wps:cNvPr id="1574" name="Rectangle 1574"/>
                        <wps:cNvSpPr/>
                        <wps:spPr>
                          <a:xfrm>
                            <a:off x="3915410" y="172174"/>
                            <a:ext cx="51922" cy="208374"/>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75" name="Rectangle 1575"/>
                        <wps:cNvSpPr/>
                        <wps:spPr>
                          <a:xfrm>
                            <a:off x="1522222" y="371253"/>
                            <a:ext cx="2642374" cy="175277"/>
                          </a:xfrm>
                          <a:prstGeom prst="rect">
                            <a:avLst/>
                          </a:prstGeom>
                          <a:ln>
                            <a:noFill/>
                          </a:ln>
                        </wps:spPr>
                        <wps:txbx>
                          <w:txbxContent>
                            <w:p w:rsidR="006D776C" w:rsidRDefault="00123997">
                              <w:pPr>
                                <w:spacing w:after="160" w:line="259" w:lineRule="auto"/>
                                <w:ind w:left="0" w:right="0" w:firstLine="0"/>
                              </w:pPr>
                              <w:r>
                                <w:t>Sprawdzić, czy do bębna (2) nie</w:t>
                              </w:r>
                            </w:p>
                          </w:txbxContent>
                        </wps:txbx>
                        <wps:bodyPr horzOverflow="overflow" vert="horz" lIns="0" tIns="0" rIns="0" bIns="0" rtlCol="0">
                          <a:noAutofit/>
                        </wps:bodyPr>
                      </wps:wsp>
                      <wps:wsp>
                        <wps:cNvPr id="1576" name="Rectangle 1576"/>
                        <wps:cNvSpPr/>
                        <wps:spPr>
                          <a:xfrm>
                            <a:off x="3510026" y="346440"/>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77" name="Rectangle 1577"/>
                        <wps:cNvSpPr/>
                        <wps:spPr>
                          <a:xfrm>
                            <a:off x="1522222" y="544989"/>
                            <a:ext cx="2890388" cy="175277"/>
                          </a:xfrm>
                          <a:prstGeom prst="rect">
                            <a:avLst/>
                          </a:prstGeom>
                          <a:ln>
                            <a:noFill/>
                          </a:ln>
                        </wps:spPr>
                        <wps:txbx>
                          <w:txbxContent>
                            <w:p w:rsidR="006D776C" w:rsidRDefault="00123997">
                              <w:pPr>
                                <w:spacing w:after="160" w:line="259" w:lineRule="auto"/>
                                <w:ind w:left="0" w:right="0" w:firstLine="0"/>
                              </w:pPr>
                              <w:r>
                                <w:t>przedostał się nietypowy przedmiot</w:t>
                              </w:r>
                            </w:p>
                          </w:txbxContent>
                        </wps:txbx>
                        <wps:bodyPr horzOverflow="overflow" vert="horz" lIns="0" tIns="0" rIns="0" bIns="0" rtlCol="0">
                          <a:noAutofit/>
                        </wps:bodyPr>
                      </wps:wsp>
                      <wps:wsp>
                        <wps:cNvPr id="1578" name="Rectangle 1578"/>
                        <wps:cNvSpPr/>
                        <wps:spPr>
                          <a:xfrm>
                            <a:off x="3695954" y="520176"/>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79" name="Rectangle 1579"/>
                        <wps:cNvSpPr/>
                        <wps:spPr>
                          <a:xfrm>
                            <a:off x="1522222" y="721774"/>
                            <a:ext cx="2262148" cy="175277"/>
                          </a:xfrm>
                          <a:prstGeom prst="rect">
                            <a:avLst/>
                          </a:prstGeom>
                          <a:ln>
                            <a:noFill/>
                          </a:ln>
                        </wps:spPr>
                        <wps:txbx>
                          <w:txbxContent>
                            <w:p w:rsidR="006D776C" w:rsidRDefault="00123997">
                              <w:pPr>
                                <w:spacing w:after="160" w:line="259" w:lineRule="auto"/>
                                <w:ind w:left="0" w:right="0" w:firstLine="0"/>
                              </w:pPr>
                              <w:r>
                                <w:t xml:space="preserve">i przepłukać bęben wodą o </w:t>
                              </w:r>
                            </w:p>
                          </w:txbxContent>
                        </wps:txbx>
                        <wps:bodyPr horzOverflow="overflow" vert="horz" lIns="0" tIns="0" rIns="0" bIns="0" rtlCol="0">
                          <a:noAutofit/>
                        </wps:bodyPr>
                      </wps:wsp>
                      <wps:wsp>
                        <wps:cNvPr id="1580" name="Rectangle 1580"/>
                        <wps:cNvSpPr/>
                        <wps:spPr>
                          <a:xfrm>
                            <a:off x="3226308" y="721774"/>
                            <a:ext cx="1563980" cy="175277"/>
                          </a:xfrm>
                          <a:prstGeom prst="rect">
                            <a:avLst/>
                          </a:prstGeom>
                          <a:ln>
                            <a:noFill/>
                          </a:ln>
                        </wps:spPr>
                        <wps:txbx>
                          <w:txbxContent>
                            <w:p w:rsidR="006D776C" w:rsidRDefault="00123997">
                              <w:pPr>
                                <w:spacing w:after="160" w:line="259" w:lineRule="auto"/>
                                <w:ind w:left="0" w:right="0" w:firstLine="0"/>
                              </w:pPr>
                              <w:r>
                                <w:t>temperaturze 60°C</w:t>
                              </w:r>
                            </w:p>
                          </w:txbxContent>
                        </wps:txbx>
                        <wps:bodyPr horzOverflow="overflow" vert="horz" lIns="0" tIns="0" rIns="0" bIns="0" rtlCol="0">
                          <a:noAutofit/>
                        </wps:bodyPr>
                      </wps:wsp>
                      <wps:wsp>
                        <wps:cNvPr id="1581" name="Rectangle 1581"/>
                        <wps:cNvSpPr/>
                        <wps:spPr>
                          <a:xfrm>
                            <a:off x="4397376" y="696961"/>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82" name="Rectangle 1582"/>
                        <wps:cNvSpPr/>
                        <wps:spPr>
                          <a:xfrm>
                            <a:off x="1522222" y="898558"/>
                            <a:ext cx="1890500" cy="175277"/>
                          </a:xfrm>
                          <a:prstGeom prst="rect">
                            <a:avLst/>
                          </a:prstGeom>
                          <a:ln>
                            <a:noFill/>
                          </a:ln>
                        </wps:spPr>
                        <wps:txbx>
                          <w:txbxContent>
                            <w:p w:rsidR="006D776C" w:rsidRDefault="00123997">
                              <w:pPr>
                                <w:spacing w:after="160" w:line="259" w:lineRule="auto"/>
                                <w:ind w:left="0" w:right="0" w:firstLine="0"/>
                              </w:pPr>
                              <w:r>
                                <w:t>lub zawierającą środek</w:t>
                              </w:r>
                            </w:p>
                          </w:txbxContent>
                        </wps:txbx>
                        <wps:bodyPr horzOverflow="overflow" vert="horz" lIns="0" tIns="0" rIns="0" bIns="0" rtlCol="0">
                          <a:noAutofit/>
                        </wps:bodyPr>
                      </wps:wsp>
                      <wps:wsp>
                        <wps:cNvPr id="1583" name="Rectangle 1583"/>
                        <wps:cNvSpPr/>
                        <wps:spPr>
                          <a:xfrm>
                            <a:off x="2942844" y="873744"/>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84" name="Rectangle 1584"/>
                        <wps:cNvSpPr/>
                        <wps:spPr>
                          <a:xfrm>
                            <a:off x="1522222" y="1075341"/>
                            <a:ext cx="1210979" cy="175277"/>
                          </a:xfrm>
                          <a:prstGeom prst="rect">
                            <a:avLst/>
                          </a:prstGeom>
                          <a:ln>
                            <a:noFill/>
                          </a:ln>
                        </wps:spPr>
                        <wps:txbx>
                          <w:txbxContent>
                            <w:p w:rsidR="006D776C" w:rsidRDefault="00123997">
                              <w:pPr>
                                <w:spacing w:after="160" w:line="259" w:lineRule="auto"/>
                                <w:ind w:left="0" w:right="0" w:firstLine="0"/>
                              </w:pPr>
                              <w:r>
                                <w:t>odtłuszczający</w:t>
                              </w:r>
                            </w:p>
                          </w:txbxContent>
                        </wps:txbx>
                        <wps:bodyPr horzOverflow="overflow" vert="horz" lIns="0" tIns="0" rIns="0" bIns="0" rtlCol="0">
                          <a:noAutofit/>
                        </wps:bodyPr>
                      </wps:wsp>
                      <wps:wsp>
                        <wps:cNvPr id="1585" name="Rectangle 1585"/>
                        <wps:cNvSpPr/>
                        <wps:spPr>
                          <a:xfrm>
                            <a:off x="2430780" y="1050528"/>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86" name="Rectangle 1586"/>
                        <wps:cNvSpPr/>
                        <wps:spPr>
                          <a:xfrm>
                            <a:off x="4781424" y="172174"/>
                            <a:ext cx="808106" cy="208374"/>
                          </a:xfrm>
                          <a:prstGeom prst="rect">
                            <a:avLst/>
                          </a:prstGeom>
                          <a:ln>
                            <a:noFill/>
                          </a:ln>
                        </wps:spPr>
                        <wps:txbx>
                          <w:txbxContent>
                            <w:p w:rsidR="006D776C" w:rsidRDefault="00123997">
                              <w:pPr>
                                <w:spacing w:after="160" w:line="259" w:lineRule="auto"/>
                                <w:ind w:left="0" w:right="0" w:firstLine="0"/>
                              </w:pPr>
                              <w:r>
                                <w:t>Strona 16</w:t>
                              </w:r>
                            </w:p>
                          </w:txbxContent>
                        </wps:txbx>
                        <wps:bodyPr horzOverflow="overflow" vert="horz" lIns="0" tIns="0" rIns="0" bIns="0" rtlCol="0">
                          <a:noAutofit/>
                        </wps:bodyPr>
                      </wps:wsp>
                      <wps:wsp>
                        <wps:cNvPr id="1587" name="Rectangle 1587"/>
                        <wps:cNvSpPr/>
                        <wps:spPr>
                          <a:xfrm>
                            <a:off x="5388229" y="172174"/>
                            <a:ext cx="51921" cy="208374"/>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88" name="Rectangle 1588"/>
                        <wps:cNvSpPr/>
                        <wps:spPr>
                          <a:xfrm>
                            <a:off x="58547" y="1246029"/>
                            <a:ext cx="1177227" cy="175277"/>
                          </a:xfrm>
                          <a:prstGeom prst="rect">
                            <a:avLst/>
                          </a:prstGeom>
                          <a:ln>
                            <a:noFill/>
                          </a:ln>
                        </wps:spPr>
                        <wps:txbx>
                          <w:txbxContent>
                            <w:p w:rsidR="006D776C" w:rsidRDefault="00123997">
                              <w:pPr>
                                <w:spacing w:after="160" w:line="259" w:lineRule="auto"/>
                                <w:ind w:left="0" w:right="0" w:firstLine="0"/>
                              </w:pPr>
                              <w:r>
                                <w:t xml:space="preserve">Przepełnienie </w:t>
                              </w:r>
                            </w:p>
                          </w:txbxContent>
                        </wps:txbx>
                        <wps:bodyPr horzOverflow="overflow" vert="horz" lIns="0" tIns="0" rIns="0" bIns="0" rtlCol="0">
                          <a:noAutofit/>
                        </wps:bodyPr>
                      </wps:wsp>
                      <wps:wsp>
                        <wps:cNvPr id="1589" name="Rectangle 1589"/>
                        <wps:cNvSpPr/>
                        <wps:spPr>
                          <a:xfrm>
                            <a:off x="58547" y="1382761"/>
                            <a:ext cx="1128398" cy="207922"/>
                          </a:xfrm>
                          <a:prstGeom prst="rect">
                            <a:avLst/>
                          </a:prstGeom>
                          <a:ln>
                            <a:noFill/>
                          </a:ln>
                        </wps:spPr>
                        <wps:txbx>
                          <w:txbxContent>
                            <w:p w:rsidR="006D776C" w:rsidRDefault="00123997">
                              <w:pPr>
                                <w:spacing w:after="160" w:line="259" w:lineRule="auto"/>
                                <w:ind w:left="0" w:right="0" w:firstLine="0"/>
                              </w:pPr>
                              <w:r>
                                <w:t>przesiewacza</w:t>
                              </w:r>
                            </w:p>
                          </w:txbxContent>
                        </wps:txbx>
                        <wps:bodyPr horzOverflow="overflow" vert="horz" lIns="0" tIns="0" rIns="0" bIns="0" rtlCol="0">
                          <a:noAutofit/>
                        </wps:bodyPr>
                      </wps:wsp>
                      <wps:wsp>
                        <wps:cNvPr id="1590" name="Rectangle 1590"/>
                        <wps:cNvSpPr/>
                        <wps:spPr>
                          <a:xfrm>
                            <a:off x="906145" y="1382761"/>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91" name="Rectangle 1591"/>
                        <wps:cNvSpPr/>
                        <wps:spPr>
                          <a:xfrm>
                            <a:off x="1522222" y="1258222"/>
                            <a:ext cx="2810203" cy="175277"/>
                          </a:xfrm>
                          <a:prstGeom prst="rect">
                            <a:avLst/>
                          </a:prstGeom>
                          <a:ln>
                            <a:noFill/>
                          </a:ln>
                        </wps:spPr>
                        <wps:txbx>
                          <w:txbxContent>
                            <w:p w:rsidR="006D776C" w:rsidRDefault="00123997">
                              <w:pPr>
                                <w:spacing w:after="160" w:line="259" w:lineRule="auto"/>
                                <w:ind w:left="0" w:right="0" w:firstLine="0"/>
                              </w:pPr>
                              <w:r>
                                <w:t xml:space="preserve">Otwory wymagają wyczyszczenia </w:t>
                              </w:r>
                            </w:p>
                          </w:txbxContent>
                        </wps:txbx>
                        <wps:bodyPr horzOverflow="overflow" vert="horz" lIns="0" tIns="0" rIns="0" bIns="0" rtlCol="0">
                          <a:noAutofit/>
                        </wps:bodyPr>
                      </wps:wsp>
                      <wps:wsp>
                        <wps:cNvPr id="1592" name="Rectangle 1592"/>
                        <wps:cNvSpPr/>
                        <wps:spPr>
                          <a:xfrm>
                            <a:off x="3638042" y="1233408"/>
                            <a:ext cx="62098" cy="207922"/>
                          </a:xfrm>
                          <a:prstGeom prst="rect">
                            <a:avLst/>
                          </a:prstGeom>
                          <a:ln>
                            <a:noFill/>
                          </a:ln>
                        </wps:spPr>
                        <wps:txbx>
                          <w:txbxContent>
                            <w:p w:rsidR="006D776C" w:rsidRDefault="00123997">
                              <w:pPr>
                                <w:spacing w:after="160" w:line="259" w:lineRule="auto"/>
                                <w:ind w:left="0" w:right="0" w:firstLine="0"/>
                              </w:pPr>
                              <w:r>
                                <w:t>-</w:t>
                              </w:r>
                            </w:p>
                          </w:txbxContent>
                        </wps:txbx>
                        <wps:bodyPr horzOverflow="overflow" vert="horz" lIns="0" tIns="0" rIns="0" bIns="0" rtlCol="0">
                          <a:noAutofit/>
                        </wps:bodyPr>
                      </wps:wsp>
                      <wps:wsp>
                        <wps:cNvPr id="1593" name="Rectangle 1593"/>
                        <wps:cNvSpPr/>
                        <wps:spPr>
                          <a:xfrm>
                            <a:off x="3683762" y="1233408"/>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94" name="Rectangle 1594"/>
                        <wps:cNvSpPr/>
                        <wps:spPr>
                          <a:xfrm>
                            <a:off x="3723386" y="1258222"/>
                            <a:ext cx="874016" cy="175277"/>
                          </a:xfrm>
                          <a:prstGeom prst="rect">
                            <a:avLst/>
                          </a:prstGeom>
                          <a:ln>
                            <a:noFill/>
                          </a:ln>
                        </wps:spPr>
                        <wps:txbx>
                          <w:txbxContent>
                            <w:p w:rsidR="006D776C" w:rsidRDefault="00123997">
                              <w:pPr>
                                <w:spacing w:after="160" w:line="259" w:lineRule="auto"/>
                                <w:ind w:left="0" w:right="0" w:firstLine="0"/>
                              </w:pPr>
                              <w:r>
                                <w:t xml:space="preserve">sprawdzić </w:t>
                              </w:r>
                            </w:p>
                          </w:txbxContent>
                        </wps:txbx>
                        <wps:bodyPr horzOverflow="overflow" vert="horz" lIns="0" tIns="0" rIns="0" bIns="0" rtlCol="0">
                          <a:noAutofit/>
                        </wps:bodyPr>
                      </wps:wsp>
                      <wps:wsp>
                        <wps:cNvPr id="1595" name="Rectangle 1595"/>
                        <wps:cNvSpPr/>
                        <wps:spPr>
                          <a:xfrm>
                            <a:off x="1525270" y="1431958"/>
                            <a:ext cx="1436243" cy="175277"/>
                          </a:xfrm>
                          <a:prstGeom prst="rect">
                            <a:avLst/>
                          </a:prstGeom>
                          <a:ln>
                            <a:noFill/>
                          </a:ln>
                        </wps:spPr>
                        <wps:txbx>
                          <w:txbxContent>
                            <w:p w:rsidR="006D776C" w:rsidRDefault="00123997">
                              <w:pPr>
                                <w:spacing w:after="160" w:line="259" w:lineRule="auto"/>
                                <w:ind w:left="0" w:right="0" w:firstLine="0"/>
                              </w:pPr>
                              <w:r>
                                <w:t>rozdział płukanie.</w:t>
                              </w:r>
                            </w:p>
                          </w:txbxContent>
                        </wps:txbx>
                        <wps:bodyPr horzOverflow="overflow" vert="horz" lIns="0" tIns="0" rIns="0" bIns="0" rtlCol="0">
                          <a:noAutofit/>
                        </wps:bodyPr>
                      </wps:wsp>
                      <wps:wsp>
                        <wps:cNvPr id="1596" name="Rectangle 1596"/>
                        <wps:cNvSpPr/>
                        <wps:spPr>
                          <a:xfrm>
                            <a:off x="2604516" y="1407144"/>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597" name="Rectangle 1597"/>
                        <wps:cNvSpPr/>
                        <wps:spPr>
                          <a:xfrm>
                            <a:off x="1522222" y="1608741"/>
                            <a:ext cx="3837876" cy="175277"/>
                          </a:xfrm>
                          <a:prstGeom prst="rect">
                            <a:avLst/>
                          </a:prstGeom>
                          <a:ln>
                            <a:noFill/>
                          </a:ln>
                        </wps:spPr>
                        <wps:txbx>
                          <w:txbxContent>
                            <w:p w:rsidR="006D776C" w:rsidRDefault="00123997">
                              <w:pPr>
                                <w:spacing w:after="160" w:line="259" w:lineRule="auto"/>
                                <w:ind w:left="0" w:right="0" w:firstLine="0"/>
                              </w:pPr>
                              <w:r>
                                <w:t xml:space="preserve">Sprawdzić, czy jakikolwiek przedmiot obcy nie </w:t>
                              </w:r>
                            </w:p>
                          </w:txbxContent>
                        </wps:txbx>
                        <wps:bodyPr horzOverflow="overflow" vert="horz" lIns="0" tIns="0" rIns="0" bIns="0" rtlCol="0">
                          <a:noAutofit/>
                        </wps:bodyPr>
                      </wps:wsp>
                      <wps:wsp>
                        <wps:cNvPr id="1598" name="Rectangle 1598"/>
                        <wps:cNvSpPr/>
                        <wps:spPr>
                          <a:xfrm>
                            <a:off x="1522222" y="1782859"/>
                            <a:ext cx="2302800" cy="175277"/>
                          </a:xfrm>
                          <a:prstGeom prst="rect">
                            <a:avLst/>
                          </a:prstGeom>
                          <a:ln>
                            <a:noFill/>
                          </a:ln>
                        </wps:spPr>
                        <wps:txbx>
                          <w:txbxContent>
                            <w:p w:rsidR="006D776C" w:rsidRDefault="00123997">
                              <w:pPr>
                                <w:spacing w:after="160" w:line="259" w:lineRule="auto"/>
                                <w:ind w:left="0" w:right="0" w:firstLine="0"/>
                              </w:pPr>
                              <w:r>
                                <w:t>blokuje wskaźnika poziomu.</w:t>
                              </w:r>
                            </w:p>
                          </w:txbxContent>
                        </wps:txbx>
                        <wps:bodyPr horzOverflow="overflow" vert="horz" lIns="0" tIns="0" rIns="0" bIns="0" rtlCol="0">
                          <a:noAutofit/>
                        </wps:bodyPr>
                      </wps:wsp>
                      <wps:wsp>
                        <wps:cNvPr id="1599" name="Rectangle 1599"/>
                        <wps:cNvSpPr/>
                        <wps:spPr>
                          <a:xfrm>
                            <a:off x="3253994" y="1758045"/>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00" name="Rectangle 1600"/>
                        <wps:cNvSpPr/>
                        <wps:spPr>
                          <a:xfrm>
                            <a:off x="1522222" y="1962690"/>
                            <a:ext cx="2097117" cy="175277"/>
                          </a:xfrm>
                          <a:prstGeom prst="rect">
                            <a:avLst/>
                          </a:prstGeom>
                          <a:ln>
                            <a:noFill/>
                          </a:ln>
                        </wps:spPr>
                        <wps:txbx>
                          <w:txbxContent>
                            <w:p w:rsidR="006D776C" w:rsidRDefault="00123997">
                              <w:pPr>
                                <w:spacing w:after="160" w:line="259" w:lineRule="auto"/>
                                <w:ind w:left="0" w:right="0" w:firstLine="0"/>
                              </w:pPr>
                              <w:r>
                                <w:t xml:space="preserve">Sprawdzić, czy wskaźnik </w:t>
                              </w:r>
                            </w:p>
                          </w:txbxContent>
                        </wps:txbx>
                        <wps:bodyPr horzOverflow="overflow" vert="horz" lIns="0" tIns="0" rIns="0" bIns="0" rtlCol="0">
                          <a:noAutofit/>
                        </wps:bodyPr>
                      </wps:wsp>
                      <wps:wsp>
                        <wps:cNvPr id="1601" name="Rectangle 1601"/>
                        <wps:cNvSpPr/>
                        <wps:spPr>
                          <a:xfrm>
                            <a:off x="3098292" y="1962690"/>
                            <a:ext cx="1290605" cy="175277"/>
                          </a:xfrm>
                          <a:prstGeom prst="rect">
                            <a:avLst/>
                          </a:prstGeom>
                          <a:ln>
                            <a:noFill/>
                          </a:ln>
                        </wps:spPr>
                        <wps:txbx>
                          <w:txbxContent>
                            <w:p w:rsidR="006D776C" w:rsidRDefault="00123997">
                              <w:pPr>
                                <w:spacing w:after="160" w:line="259" w:lineRule="auto"/>
                                <w:ind w:left="0" w:right="0" w:firstLine="0"/>
                              </w:pPr>
                              <w:r>
                                <w:t xml:space="preserve">poziomu działa </w:t>
                              </w:r>
                            </w:p>
                          </w:txbxContent>
                        </wps:txbx>
                        <wps:bodyPr horzOverflow="overflow" vert="horz" lIns="0" tIns="0" rIns="0" bIns="0" rtlCol="0">
                          <a:noAutofit/>
                        </wps:bodyPr>
                      </wps:wsp>
                      <wps:wsp>
                        <wps:cNvPr id="1602" name="Rectangle 1602"/>
                        <wps:cNvSpPr/>
                        <wps:spPr>
                          <a:xfrm>
                            <a:off x="1525270" y="2142523"/>
                            <a:ext cx="3456531" cy="175277"/>
                          </a:xfrm>
                          <a:prstGeom prst="rect">
                            <a:avLst/>
                          </a:prstGeom>
                          <a:ln>
                            <a:noFill/>
                          </a:ln>
                        </wps:spPr>
                        <wps:txbx>
                          <w:txbxContent>
                            <w:p w:rsidR="006D776C" w:rsidRDefault="00123997">
                              <w:pPr>
                                <w:spacing w:after="160" w:line="259" w:lineRule="auto"/>
                                <w:ind w:left="0" w:right="0" w:firstLine="0"/>
                              </w:pPr>
                              <w:r>
                                <w:t xml:space="preserve">delikatnie dotykając ścianki tylnej, a jeżeli </w:t>
                              </w:r>
                            </w:p>
                          </w:txbxContent>
                        </wps:txbx>
                        <wps:bodyPr horzOverflow="overflow" vert="horz" lIns="0" tIns="0" rIns="0" bIns="0" rtlCol="0">
                          <a:noAutofit/>
                        </wps:bodyPr>
                      </wps:wsp>
                      <wps:wsp>
                        <wps:cNvPr id="1603" name="Rectangle 1603"/>
                        <wps:cNvSpPr/>
                        <wps:spPr>
                          <a:xfrm>
                            <a:off x="1525270" y="2319307"/>
                            <a:ext cx="2836870" cy="175277"/>
                          </a:xfrm>
                          <a:prstGeom prst="rect">
                            <a:avLst/>
                          </a:prstGeom>
                          <a:ln>
                            <a:noFill/>
                          </a:ln>
                        </wps:spPr>
                        <wps:txbx>
                          <w:txbxContent>
                            <w:p w:rsidR="006D776C" w:rsidRDefault="00123997">
                              <w:pPr>
                                <w:spacing w:after="160" w:line="259" w:lineRule="auto"/>
                                <w:ind w:left="0" w:right="0" w:firstLine="0"/>
                              </w:pPr>
                              <w:r>
                                <w:t>pracuje, rozpocząć przepłukiwanie</w:t>
                              </w:r>
                            </w:p>
                          </w:txbxContent>
                        </wps:txbx>
                        <wps:bodyPr horzOverflow="overflow" vert="horz" lIns="0" tIns="0" rIns="0" bIns="0" rtlCol="0">
                          <a:noAutofit/>
                        </wps:bodyPr>
                      </wps:wsp>
                      <wps:wsp>
                        <wps:cNvPr id="1604" name="Rectangle 1604"/>
                        <wps:cNvSpPr/>
                        <wps:spPr>
                          <a:xfrm>
                            <a:off x="3659378" y="2294493"/>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05" name="Rectangle 1605"/>
                        <wps:cNvSpPr/>
                        <wps:spPr>
                          <a:xfrm>
                            <a:off x="1522222" y="2483899"/>
                            <a:ext cx="2768806" cy="175277"/>
                          </a:xfrm>
                          <a:prstGeom prst="rect">
                            <a:avLst/>
                          </a:prstGeom>
                          <a:ln>
                            <a:noFill/>
                          </a:ln>
                        </wps:spPr>
                        <wps:txbx>
                          <w:txbxContent>
                            <w:p w:rsidR="006D776C" w:rsidRDefault="00123997">
                              <w:pPr>
                                <w:spacing w:after="160" w:line="259" w:lineRule="auto"/>
                                <w:ind w:left="0" w:right="0" w:firstLine="0"/>
                              </w:pPr>
                              <w:r>
                                <w:t>Sprawdzić, czy bęben się obraca.</w:t>
                              </w:r>
                            </w:p>
                          </w:txbxContent>
                        </wps:txbx>
                        <wps:bodyPr horzOverflow="overflow" vert="horz" lIns="0" tIns="0" rIns="0" bIns="0" rtlCol="0">
                          <a:noAutofit/>
                        </wps:bodyPr>
                      </wps:wsp>
                      <wps:wsp>
                        <wps:cNvPr id="1606" name="Rectangle 1606"/>
                        <wps:cNvSpPr/>
                        <wps:spPr>
                          <a:xfrm>
                            <a:off x="3604514" y="2459086"/>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07" name="Rectangle 1607"/>
                        <wps:cNvSpPr/>
                        <wps:spPr>
                          <a:xfrm>
                            <a:off x="1522222" y="2642395"/>
                            <a:ext cx="3622495" cy="175277"/>
                          </a:xfrm>
                          <a:prstGeom prst="rect">
                            <a:avLst/>
                          </a:prstGeom>
                          <a:ln>
                            <a:noFill/>
                          </a:ln>
                        </wps:spPr>
                        <wps:txbx>
                          <w:txbxContent>
                            <w:p w:rsidR="006D776C" w:rsidRDefault="00123997">
                              <w:pPr>
                                <w:spacing w:after="160" w:line="259" w:lineRule="auto"/>
                                <w:ind w:left="0" w:right="0" w:firstLine="0"/>
                              </w:pPr>
                              <w:r>
                                <w:t>Sprawdzić przekładnię zębatą / koła zębate.</w:t>
                              </w:r>
                            </w:p>
                          </w:txbxContent>
                        </wps:txbx>
                        <wps:bodyPr horzOverflow="overflow" vert="horz" lIns="0" tIns="0" rIns="0" bIns="0" rtlCol="0">
                          <a:noAutofit/>
                        </wps:bodyPr>
                      </wps:wsp>
                      <wps:wsp>
                        <wps:cNvPr id="1608" name="Rectangle 1608"/>
                        <wps:cNvSpPr/>
                        <wps:spPr>
                          <a:xfrm>
                            <a:off x="4247642" y="2617581"/>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09" name="Rectangle 1609"/>
                        <wps:cNvSpPr/>
                        <wps:spPr>
                          <a:xfrm>
                            <a:off x="4772279" y="1221216"/>
                            <a:ext cx="1063132" cy="207922"/>
                          </a:xfrm>
                          <a:prstGeom prst="rect">
                            <a:avLst/>
                          </a:prstGeom>
                          <a:ln>
                            <a:noFill/>
                          </a:ln>
                        </wps:spPr>
                        <wps:txbx>
                          <w:txbxContent>
                            <w:p w:rsidR="006D776C" w:rsidRDefault="00123997">
                              <w:pPr>
                                <w:spacing w:after="160" w:line="259" w:lineRule="auto"/>
                                <w:ind w:left="0" w:right="0" w:firstLine="0"/>
                              </w:pPr>
                              <w:r>
                                <w:t>Strona 13,16</w:t>
                              </w:r>
                            </w:p>
                          </w:txbxContent>
                        </wps:txbx>
                        <wps:bodyPr horzOverflow="overflow" vert="horz" lIns="0" tIns="0" rIns="0" bIns="0" rtlCol="0">
                          <a:noAutofit/>
                        </wps:bodyPr>
                      </wps:wsp>
                      <wps:wsp>
                        <wps:cNvPr id="1610" name="Rectangle 1610"/>
                        <wps:cNvSpPr/>
                        <wps:spPr>
                          <a:xfrm>
                            <a:off x="5571109" y="1221216"/>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11" name="Rectangle 1611"/>
                        <wps:cNvSpPr/>
                        <wps:spPr>
                          <a:xfrm>
                            <a:off x="58547" y="2803510"/>
                            <a:ext cx="1096824" cy="207922"/>
                          </a:xfrm>
                          <a:prstGeom prst="rect">
                            <a:avLst/>
                          </a:prstGeom>
                          <a:ln>
                            <a:noFill/>
                          </a:ln>
                        </wps:spPr>
                        <wps:txbx>
                          <w:txbxContent>
                            <w:p w:rsidR="006D776C" w:rsidRDefault="00123997">
                              <w:pPr>
                                <w:spacing w:after="160" w:line="259" w:lineRule="auto"/>
                                <w:ind w:left="0" w:right="0" w:firstLine="0"/>
                              </w:pPr>
                              <w:r>
                                <w:t xml:space="preserve">Przesiewacz </w:t>
                              </w:r>
                            </w:p>
                          </w:txbxContent>
                        </wps:txbx>
                        <wps:bodyPr horzOverflow="overflow" vert="horz" lIns="0" tIns="0" rIns="0" bIns="0" rtlCol="0">
                          <a:noAutofit/>
                        </wps:bodyPr>
                      </wps:wsp>
                      <wps:wsp>
                        <wps:cNvPr id="1612" name="Rectangle 1612"/>
                        <wps:cNvSpPr/>
                        <wps:spPr>
                          <a:xfrm>
                            <a:off x="70739" y="3008154"/>
                            <a:ext cx="1889941" cy="175277"/>
                          </a:xfrm>
                          <a:prstGeom prst="rect">
                            <a:avLst/>
                          </a:prstGeom>
                          <a:ln>
                            <a:noFill/>
                          </a:ln>
                        </wps:spPr>
                        <wps:txbx>
                          <w:txbxContent>
                            <w:p w:rsidR="006D776C" w:rsidRDefault="00123997">
                              <w:pPr>
                                <w:spacing w:after="160" w:line="259" w:lineRule="auto"/>
                                <w:ind w:left="0" w:right="0" w:firstLine="0"/>
                              </w:pPr>
                              <w:r>
                                <w:t xml:space="preserve">przepłukuje przez cały </w:t>
                              </w:r>
                            </w:p>
                          </w:txbxContent>
                        </wps:txbx>
                        <wps:bodyPr horzOverflow="overflow" vert="horz" lIns="0" tIns="0" rIns="0" bIns="0" rtlCol="0">
                          <a:noAutofit/>
                        </wps:bodyPr>
                      </wps:wsp>
                      <wps:wsp>
                        <wps:cNvPr id="1613" name="Rectangle 1613"/>
                        <wps:cNvSpPr/>
                        <wps:spPr>
                          <a:xfrm>
                            <a:off x="70739" y="3160125"/>
                            <a:ext cx="436728" cy="207922"/>
                          </a:xfrm>
                          <a:prstGeom prst="rect">
                            <a:avLst/>
                          </a:prstGeom>
                          <a:ln>
                            <a:noFill/>
                          </a:ln>
                        </wps:spPr>
                        <wps:txbx>
                          <w:txbxContent>
                            <w:p w:rsidR="006D776C" w:rsidRDefault="00123997">
                              <w:pPr>
                                <w:spacing w:after="160" w:line="259" w:lineRule="auto"/>
                                <w:ind w:left="0" w:right="0" w:firstLine="0"/>
                              </w:pPr>
                              <w:r>
                                <w:t>czas.</w:t>
                              </w:r>
                            </w:p>
                          </w:txbxContent>
                        </wps:txbx>
                        <wps:bodyPr horzOverflow="overflow" vert="horz" lIns="0" tIns="0" rIns="0" bIns="0" rtlCol="0">
                          <a:noAutofit/>
                        </wps:bodyPr>
                      </wps:wsp>
                      <wps:wsp>
                        <wps:cNvPr id="1614" name="Rectangle 1614"/>
                        <wps:cNvSpPr/>
                        <wps:spPr>
                          <a:xfrm>
                            <a:off x="397129" y="3160125"/>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15" name="Rectangle 1615"/>
                        <wps:cNvSpPr/>
                        <wps:spPr>
                          <a:xfrm>
                            <a:off x="1522222" y="2831371"/>
                            <a:ext cx="2230447" cy="175277"/>
                          </a:xfrm>
                          <a:prstGeom prst="rect">
                            <a:avLst/>
                          </a:prstGeom>
                          <a:ln>
                            <a:noFill/>
                          </a:ln>
                        </wps:spPr>
                        <wps:txbx>
                          <w:txbxContent>
                            <w:p w:rsidR="006D776C" w:rsidRDefault="00123997">
                              <w:pPr>
                                <w:spacing w:after="160" w:line="259" w:lineRule="auto"/>
                                <w:ind w:left="0" w:right="0" w:firstLine="0"/>
                              </w:pPr>
                              <w:r>
                                <w:t xml:space="preserve">Sprawdzić, czy jakikolwiek </w:t>
                              </w:r>
                            </w:p>
                          </w:txbxContent>
                        </wps:txbx>
                        <wps:bodyPr horzOverflow="overflow" vert="horz" lIns="0" tIns="0" rIns="0" bIns="0" rtlCol="0">
                          <a:noAutofit/>
                        </wps:bodyPr>
                      </wps:wsp>
                      <wps:wsp>
                        <wps:cNvPr id="1616" name="Rectangle 1616"/>
                        <wps:cNvSpPr/>
                        <wps:spPr>
                          <a:xfrm>
                            <a:off x="3201924" y="2806557"/>
                            <a:ext cx="868017" cy="207922"/>
                          </a:xfrm>
                          <a:prstGeom prst="rect">
                            <a:avLst/>
                          </a:prstGeom>
                          <a:ln>
                            <a:noFill/>
                          </a:ln>
                        </wps:spPr>
                        <wps:txbx>
                          <w:txbxContent>
                            <w:p w:rsidR="006D776C" w:rsidRDefault="00123997">
                              <w:pPr>
                                <w:spacing w:after="160" w:line="259" w:lineRule="auto"/>
                                <w:ind w:left="0" w:right="0" w:firstLine="0"/>
                              </w:pPr>
                              <w:r>
                                <w:t xml:space="preserve">przedmiot </w:t>
                              </w:r>
                            </w:p>
                          </w:txbxContent>
                        </wps:txbx>
                        <wps:bodyPr horzOverflow="overflow" vert="horz" lIns="0" tIns="0" rIns="0" bIns="0" rtlCol="0">
                          <a:noAutofit/>
                        </wps:bodyPr>
                      </wps:wsp>
                      <wps:wsp>
                        <wps:cNvPr id="1617" name="Rectangle 1617"/>
                        <wps:cNvSpPr/>
                        <wps:spPr>
                          <a:xfrm>
                            <a:off x="1525270" y="3011202"/>
                            <a:ext cx="3044232" cy="175277"/>
                          </a:xfrm>
                          <a:prstGeom prst="rect">
                            <a:avLst/>
                          </a:prstGeom>
                          <a:ln>
                            <a:noFill/>
                          </a:ln>
                        </wps:spPr>
                        <wps:txbx>
                          <w:txbxContent>
                            <w:p w:rsidR="006D776C" w:rsidRDefault="00123997">
                              <w:pPr>
                                <w:spacing w:after="160" w:line="259" w:lineRule="auto"/>
                                <w:ind w:left="0" w:right="0" w:firstLine="0"/>
                              </w:pPr>
                              <w:r>
                                <w:t>obcy nie blokuje wskaźnika poziomu.</w:t>
                              </w:r>
                            </w:p>
                          </w:txbxContent>
                        </wps:txbx>
                        <wps:bodyPr horzOverflow="overflow" vert="horz" lIns="0" tIns="0" rIns="0" bIns="0" rtlCol="0">
                          <a:noAutofit/>
                        </wps:bodyPr>
                      </wps:wsp>
                      <wps:wsp>
                        <wps:cNvPr id="1618" name="Rectangle 1618"/>
                        <wps:cNvSpPr/>
                        <wps:spPr>
                          <a:xfrm>
                            <a:off x="3814826" y="2986389"/>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19" name="Rectangle 1619"/>
                        <wps:cNvSpPr/>
                        <wps:spPr>
                          <a:xfrm>
                            <a:off x="1522222" y="3172747"/>
                            <a:ext cx="2768806" cy="175277"/>
                          </a:xfrm>
                          <a:prstGeom prst="rect">
                            <a:avLst/>
                          </a:prstGeom>
                          <a:ln>
                            <a:noFill/>
                          </a:ln>
                        </wps:spPr>
                        <wps:txbx>
                          <w:txbxContent>
                            <w:p w:rsidR="006D776C" w:rsidRDefault="00123997">
                              <w:pPr>
                                <w:spacing w:after="160" w:line="259" w:lineRule="auto"/>
                                <w:ind w:left="0" w:right="0" w:firstLine="0"/>
                              </w:pPr>
                              <w:r>
                                <w:t>Sprawdzić, czy bęben się obraca.</w:t>
                              </w:r>
                            </w:p>
                          </w:txbxContent>
                        </wps:txbx>
                        <wps:bodyPr horzOverflow="overflow" vert="horz" lIns="0" tIns="0" rIns="0" bIns="0" rtlCol="0">
                          <a:noAutofit/>
                        </wps:bodyPr>
                      </wps:wsp>
                      <wps:wsp>
                        <wps:cNvPr id="1620" name="Rectangle 1620"/>
                        <wps:cNvSpPr/>
                        <wps:spPr>
                          <a:xfrm>
                            <a:off x="3604514" y="3147934"/>
                            <a:ext cx="51809" cy="207922"/>
                          </a:xfrm>
                          <a:prstGeom prst="rect">
                            <a:avLst/>
                          </a:prstGeom>
                          <a:ln>
                            <a:noFill/>
                          </a:ln>
                        </wps:spPr>
                        <wps:txbx>
                          <w:txbxContent>
                            <w:p w:rsidR="006D776C" w:rsidRDefault="00123997">
                              <w:pPr>
                                <w:spacing w:after="160" w:line="259" w:lineRule="auto"/>
                                <w:ind w:left="0" w:right="0" w:firstLine="0"/>
                              </w:pPr>
                              <w:r>
                                <w:t xml:space="preserve"> </w:t>
                              </w:r>
                            </w:p>
                          </w:txbxContent>
                        </wps:txbx>
                        <wps:bodyPr horzOverflow="overflow" vert="horz" lIns="0" tIns="0" rIns="0" bIns="0" rtlCol="0">
                          <a:noAutofit/>
                        </wps:bodyPr>
                      </wps:wsp>
                      <wps:wsp>
                        <wps:cNvPr id="1621" name="Rectangle 1621"/>
                        <wps:cNvSpPr/>
                        <wps:spPr>
                          <a:xfrm>
                            <a:off x="4635119" y="2865902"/>
                            <a:ext cx="64051" cy="247922"/>
                          </a:xfrm>
                          <a:prstGeom prst="rect">
                            <a:avLst/>
                          </a:prstGeom>
                          <a:ln>
                            <a:noFill/>
                          </a:ln>
                        </wps:spPr>
                        <wps:txbx>
                          <w:txbxContent>
                            <w:p w:rsidR="006D776C" w:rsidRDefault="00123997">
                              <w:pPr>
                                <w:spacing w:after="160" w:line="259" w:lineRule="auto"/>
                                <w:ind w:left="0" w:right="0" w:firstLine="0"/>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s:wsp>
                        <wps:cNvPr id="1622" name="Rectangle 1622"/>
                        <wps:cNvSpPr/>
                        <wps:spPr>
                          <a:xfrm>
                            <a:off x="34163" y="3356884"/>
                            <a:ext cx="64051" cy="247922"/>
                          </a:xfrm>
                          <a:prstGeom prst="rect">
                            <a:avLst/>
                          </a:prstGeom>
                          <a:ln>
                            <a:noFill/>
                          </a:ln>
                        </wps:spPr>
                        <wps:txbx>
                          <w:txbxContent>
                            <w:p w:rsidR="006D776C" w:rsidRDefault="00123997">
                              <w:pPr>
                                <w:spacing w:after="160" w:line="259" w:lineRule="auto"/>
                                <w:ind w:left="0" w:right="0" w:firstLine="0"/>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inline>
            </w:drawing>
          </mc:Choice>
          <mc:Fallback>
            <w:pict>
              <v:group id="Group 10668" o:spid="_x0000_s1026" style="width:462.25pt;height:420.25pt;mso-position-horizontal-relative:char;mso-position-vertical-relative:line" coordsize="58704,5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dxu3uO0W1OAAAAAKCA7+g9Z6v3EFyiKScAAAAAUMAazTlbvYfgU3SXEwAAAAAo4Ct6&#10;yw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1GLe75zV6zAkAAAAAFHCO&#10;nnO2eg/BJZpyAgAAAAAFrNGcs9V7CB6im5wAAAAAQAE/0SU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3" o:spid="_x0000_s1027" type="#_x0000_t75" style="position:absolute;width:58704;height:5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BF7DAAAA3QAAAA8AAABkcnMvZG93bnJldi54bWxET9tqAjEQfS/4D2GEvtWsloayGkWFSilS&#10;rPUDxs24G9xMtkmq279vhELf5nCuM1v0rhUXCtF61jAeFSCIK28s1xoOny8PzyBiQjbYeiYNPxRh&#10;MR/czbA0/sofdNmnWuQQjiVqaFLqSilj1ZDDOPIdceZOPjhMGYZamoDXHO5aOSkKJR1azg0NdrRu&#10;qDrvv52GjVXLjd+5sHo/7t62hVf266i0vh/2yymIRH36F/+5X02e/6Qe4fZNPkH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EEXsMAAADdAAAADwAAAAAAAAAAAAAAAACf&#10;AgAAZHJzL2Rvd25yZXYueG1sUEsFBgAAAAAEAAQA9wAAAI8DAAAAAA==&#10;">
                  <v:imagedata r:id="rId26" o:title=""/>
                </v:shape>
                <v:rect id="Rectangle 1564" o:spid="_x0000_s1028" style="position:absolute;left:585;top:17;width:69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qrsMA&#10;AADdAAAADwAAAGRycy9kb3ducmV2LnhtbERPS4vCMBC+C/6HMMLeNHVx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qrsMAAADdAAAADwAAAAAAAAAAAAAAAACYAgAAZHJzL2Rv&#10;d25yZXYueG1sUEsFBgAAAAAEAAQA9QAAAIgDAAAAAA==&#10;" filled="f" stroked="f">
                  <v:textbox inset="0,0,0,0">
                    <w:txbxContent>
                      <w:p w:rsidR="006D776C" w:rsidRDefault="00123997">
                        <w:pPr>
                          <w:spacing w:after="160" w:line="259" w:lineRule="auto"/>
                          <w:ind w:left="0" w:right="0" w:firstLine="0"/>
                        </w:pPr>
                        <w:r>
                          <w:t>Problem</w:t>
                        </w:r>
                      </w:p>
                    </w:txbxContent>
                  </v:textbox>
                </v:rect>
                <v:rect id="Rectangle 1565" o:spid="_x0000_s1029" style="position:absolute;left:5800;top:1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PNcQA&#10;AADdAAAADwAAAGRycy9kb3ducmV2LnhtbERPTWvCQBC9C/6HZQredNNC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TzX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566" o:spid="_x0000_s1030" style="position:absolute;left:15222;top:265;width:1055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rsidR="006D776C" w:rsidRDefault="00123997">
                        <w:pPr>
                          <w:spacing w:after="160" w:line="259" w:lineRule="auto"/>
                          <w:ind w:left="0" w:right="0" w:firstLine="0"/>
                        </w:pPr>
                        <w:r>
                          <w:t>Rozwiązanie</w:t>
                        </w:r>
                      </w:p>
                    </w:txbxContent>
                  </v:textbox>
                </v:rect>
                <v:rect id="Rectangle 1567" o:spid="_x0000_s1031" style="position:absolute;left:23149;top:1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68" o:spid="_x0000_s1032" style="position:absolute;left:47753;top:17;width:1002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6D776C" w:rsidRDefault="00123997">
                        <w:pPr>
                          <w:spacing w:after="160" w:line="259" w:lineRule="auto"/>
                          <w:ind w:left="0" w:right="0" w:firstLine="0"/>
                        </w:pPr>
                        <w:r>
                          <w:t>Patrz strona</w:t>
                        </w:r>
                      </w:p>
                    </w:txbxContent>
                  </v:textbox>
                </v:rect>
                <v:rect id="Rectangle 1569" o:spid="_x0000_s1033" style="position:absolute;left:55284;top:1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70" o:spid="_x0000_s1034" style="position:absolute;left:707;top:2127;width:890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6D776C" w:rsidRDefault="00123997">
                        <w:pPr>
                          <w:spacing w:after="160" w:line="259" w:lineRule="auto"/>
                          <w:ind w:left="0" w:right="0" w:firstLine="0"/>
                        </w:pPr>
                        <w:r>
                          <w:t xml:space="preserve">Otwory są </w:t>
                        </w:r>
                      </w:p>
                    </w:txbxContent>
                  </v:textbox>
                </v:rect>
                <v:rect id="Rectangle 1571" o:spid="_x0000_s1035" style="position:absolute;left:585;top:3708;width:654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6D776C" w:rsidRDefault="00123997">
                        <w:pPr>
                          <w:spacing w:after="160" w:line="259" w:lineRule="auto"/>
                          <w:ind w:left="0" w:right="0" w:firstLine="0"/>
                        </w:pPr>
                        <w:r>
                          <w:t>zatkane</w:t>
                        </w:r>
                      </w:p>
                    </w:txbxContent>
                  </v:textbox>
                </v:rect>
                <v:rect id="Rectangle 1572" o:spid="_x0000_s1036" style="position:absolute;left:5495;top:370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73" o:spid="_x0000_s1037" style="position:absolute;left:15222;top:1970;width:31803;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6D776C" w:rsidRDefault="00123997">
                        <w:pPr>
                          <w:spacing w:after="160" w:line="259" w:lineRule="auto"/>
                          <w:ind w:left="0" w:right="0" w:firstLine="0"/>
                        </w:pPr>
                        <w:r>
                          <w:t>Sprawdzić rurę natrysku wodnego (13)</w:t>
                        </w:r>
                      </w:p>
                    </w:txbxContent>
                  </v:textbox>
                </v:rect>
                <v:rect id="Rectangle 1574" o:spid="_x0000_s1038" style="position:absolute;left:39154;top:1721;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6D776C" w:rsidRDefault="00123997">
                        <w:pPr>
                          <w:spacing w:after="160" w:line="259" w:lineRule="auto"/>
                          <w:ind w:left="0" w:right="0" w:firstLine="0"/>
                        </w:pPr>
                        <w:r>
                          <w:t xml:space="preserve"> </w:t>
                        </w:r>
                      </w:p>
                    </w:txbxContent>
                  </v:textbox>
                </v:rect>
                <v:rect id="Rectangle 1575" o:spid="_x0000_s1039" style="position:absolute;left:15222;top:3712;width:264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6D776C" w:rsidRDefault="00123997">
                        <w:pPr>
                          <w:spacing w:after="160" w:line="259" w:lineRule="auto"/>
                          <w:ind w:left="0" w:right="0" w:firstLine="0"/>
                        </w:pPr>
                        <w:r>
                          <w:t>Sprawdzić, czy do bębna (2) nie</w:t>
                        </w:r>
                      </w:p>
                    </w:txbxContent>
                  </v:textbox>
                </v:rect>
                <v:rect id="Rectangle 1576" o:spid="_x0000_s1040" style="position:absolute;left:35100;top:346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77" o:spid="_x0000_s1041" style="position:absolute;left:15222;top:5449;width:2890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6D776C" w:rsidRDefault="00123997">
                        <w:pPr>
                          <w:spacing w:after="160" w:line="259" w:lineRule="auto"/>
                          <w:ind w:left="0" w:right="0" w:firstLine="0"/>
                        </w:pPr>
                        <w:r>
                          <w:t>przedostał się nietypowy przedmiot</w:t>
                        </w:r>
                      </w:p>
                    </w:txbxContent>
                  </v:textbox>
                </v:rect>
                <v:rect id="Rectangle 1578" o:spid="_x0000_s1042" style="position:absolute;left:36959;top:520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6D776C" w:rsidRDefault="00123997">
                        <w:pPr>
                          <w:spacing w:after="160" w:line="259" w:lineRule="auto"/>
                          <w:ind w:left="0" w:right="0" w:firstLine="0"/>
                        </w:pPr>
                        <w:r>
                          <w:t xml:space="preserve"> </w:t>
                        </w:r>
                      </w:p>
                    </w:txbxContent>
                  </v:textbox>
                </v:rect>
                <v:rect id="Rectangle 1579" o:spid="_x0000_s1043" style="position:absolute;left:15222;top:7217;width:2262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i przepłukać bęben wodą o </w:t>
                        </w:r>
                      </w:p>
                    </w:txbxContent>
                  </v:textbox>
                </v:rect>
                <v:rect id="Rectangle 1580" o:spid="_x0000_s1044" style="position:absolute;left:32263;top:7217;width:1563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6D776C" w:rsidRDefault="00123997">
                        <w:pPr>
                          <w:spacing w:after="160" w:line="259" w:lineRule="auto"/>
                          <w:ind w:left="0" w:right="0" w:firstLine="0"/>
                        </w:pPr>
                        <w:r>
                          <w:t>temperaturze 60°C</w:t>
                        </w:r>
                      </w:p>
                    </w:txbxContent>
                  </v:textbox>
                </v:rect>
                <v:rect id="Rectangle 1581" o:spid="_x0000_s1045" style="position:absolute;left:43973;top:696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82" o:spid="_x0000_s1046" style="position:absolute;left:15222;top:8985;width:1890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xu8QA&#10;AADdAAAADwAAAGRycy9kb3ducmV2LnhtbERPTWvCQBC9F/wPywi91U0Dlh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MbvEAAAA3QAAAA8AAAAAAAAAAAAAAAAAmAIAAGRycy9k&#10;b3ducmV2LnhtbFBLBQYAAAAABAAEAPUAAACJAwAAAAA=&#10;" filled="f" stroked="f">
                  <v:textbox inset="0,0,0,0">
                    <w:txbxContent>
                      <w:p w:rsidR="006D776C" w:rsidRDefault="00123997">
                        <w:pPr>
                          <w:spacing w:after="160" w:line="259" w:lineRule="auto"/>
                          <w:ind w:left="0" w:right="0" w:firstLine="0"/>
                        </w:pPr>
                        <w:r>
                          <w:t>lub zawierającą środek</w:t>
                        </w:r>
                      </w:p>
                    </w:txbxContent>
                  </v:textbox>
                </v:rect>
                <v:rect id="Rectangle 1583" o:spid="_x0000_s1047" style="position:absolute;left:29428;top:87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584" o:spid="_x0000_s1048" style="position:absolute;left:15222;top:10753;width:1211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6D776C" w:rsidRDefault="00123997">
                        <w:pPr>
                          <w:spacing w:after="160" w:line="259" w:lineRule="auto"/>
                          <w:ind w:left="0" w:right="0" w:firstLine="0"/>
                        </w:pPr>
                        <w:r>
                          <w:t>odtłuszczający</w:t>
                        </w:r>
                      </w:p>
                    </w:txbxContent>
                  </v:textbox>
                </v:rect>
                <v:rect id="Rectangle 1585" o:spid="_x0000_s1049" style="position:absolute;left:24307;top:105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586" o:spid="_x0000_s1050" style="position:absolute;left:47814;top:1721;width:8081;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6D776C" w:rsidRDefault="00123997">
                        <w:pPr>
                          <w:spacing w:after="160" w:line="259" w:lineRule="auto"/>
                          <w:ind w:left="0" w:right="0" w:firstLine="0"/>
                        </w:pPr>
                        <w:r>
                          <w:t>Strona 16</w:t>
                        </w:r>
                      </w:p>
                    </w:txbxContent>
                  </v:textbox>
                </v:rect>
                <v:rect id="Rectangle 1587" o:spid="_x0000_s1051" style="position:absolute;left:53882;top:1721;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588" o:spid="_x0000_s1052" style="position:absolute;left:585;top:12460;width:1177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6D776C" w:rsidRDefault="00123997">
                        <w:pPr>
                          <w:spacing w:after="160" w:line="259" w:lineRule="auto"/>
                          <w:ind w:left="0" w:right="0" w:firstLine="0"/>
                        </w:pPr>
                        <w:r>
                          <w:t xml:space="preserve">Przepełnienie </w:t>
                        </w:r>
                      </w:p>
                    </w:txbxContent>
                  </v:textbox>
                </v:rect>
                <v:rect id="Rectangle 1589" o:spid="_x0000_s1053" style="position:absolute;left:585;top:13827;width:112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6D776C" w:rsidRDefault="00123997">
                        <w:pPr>
                          <w:spacing w:after="160" w:line="259" w:lineRule="auto"/>
                          <w:ind w:left="0" w:right="0" w:firstLine="0"/>
                        </w:pPr>
                        <w:r>
                          <w:t>przesiewacza</w:t>
                        </w:r>
                      </w:p>
                    </w:txbxContent>
                  </v:textbox>
                </v:rect>
                <v:rect id="Rectangle 1590" o:spid="_x0000_s1054" style="position:absolute;left:9061;top:1382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6D776C" w:rsidRDefault="00123997">
                        <w:pPr>
                          <w:spacing w:after="160" w:line="259" w:lineRule="auto"/>
                          <w:ind w:left="0" w:right="0" w:firstLine="0"/>
                        </w:pPr>
                        <w:r>
                          <w:t xml:space="preserve"> </w:t>
                        </w:r>
                      </w:p>
                    </w:txbxContent>
                  </v:textbox>
                </v:rect>
                <v:rect id="Rectangle 1591" o:spid="_x0000_s1055" style="position:absolute;left:15222;top:12582;width:2810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Otwory wymagają wyczyszczenia </w:t>
                        </w:r>
                      </w:p>
                    </w:txbxContent>
                  </v:textbox>
                </v:rect>
                <v:rect id="Rectangle 1592" o:spid="_x0000_s1056" style="position:absolute;left:36380;top:12334;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6D776C" w:rsidRDefault="00123997">
                        <w:pPr>
                          <w:spacing w:after="160" w:line="259" w:lineRule="auto"/>
                          <w:ind w:left="0" w:right="0" w:firstLine="0"/>
                        </w:pPr>
                        <w:r>
                          <w:t>-</w:t>
                        </w:r>
                      </w:p>
                    </w:txbxContent>
                  </v:textbox>
                </v:rect>
                <v:rect id="Rectangle 1593" o:spid="_x0000_s1057" style="position:absolute;left:36837;top:123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594" o:spid="_x0000_s1058" style="position:absolute;left:37233;top:12582;width:874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sprawdzić </w:t>
                        </w:r>
                      </w:p>
                    </w:txbxContent>
                  </v:textbox>
                </v:rect>
                <v:rect id="Rectangle 1595" o:spid="_x0000_s1059" style="position:absolute;left:15252;top:14319;width:143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6D776C" w:rsidRDefault="00123997">
                        <w:pPr>
                          <w:spacing w:after="160" w:line="259" w:lineRule="auto"/>
                          <w:ind w:left="0" w:right="0" w:firstLine="0"/>
                        </w:pPr>
                        <w:r>
                          <w:t>rozdział płukanie.</w:t>
                        </w:r>
                      </w:p>
                    </w:txbxContent>
                  </v:textbox>
                </v:rect>
                <v:rect id="Rectangle 1596" o:spid="_x0000_s1060" style="position:absolute;left:26045;top:1407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597" o:spid="_x0000_s1061" style="position:absolute;left:15222;top:16087;width:383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Sprawdzić, czy jakikolwiek przedmiot obcy nie </w:t>
                        </w:r>
                      </w:p>
                    </w:txbxContent>
                  </v:textbox>
                </v:rect>
                <v:rect id="Rectangle 1598" o:spid="_x0000_s1062" style="position:absolute;left:15222;top:17828;width:2302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6D776C" w:rsidRDefault="00123997">
                        <w:pPr>
                          <w:spacing w:after="160" w:line="259" w:lineRule="auto"/>
                          <w:ind w:left="0" w:right="0" w:firstLine="0"/>
                        </w:pPr>
                        <w:r>
                          <w:t>blokuje wskaźnika poziomu.</w:t>
                        </w:r>
                      </w:p>
                    </w:txbxContent>
                  </v:textbox>
                </v:rect>
                <v:rect id="Rectangle 1599" o:spid="_x0000_s1063" style="position:absolute;left:32539;top:17580;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6D776C" w:rsidRDefault="00123997">
                        <w:pPr>
                          <w:spacing w:after="160" w:line="259" w:lineRule="auto"/>
                          <w:ind w:left="0" w:right="0" w:firstLine="0"/>
                        </w:pPr>
                        <w:r>
                          <w:t xml:space="preserve"> </w:t>
                        </w:r>
                      </w:p>
                    </w:txbxContent>
                  </v:textbox>
                </v:rect>
                <v:rect id="Rectangle 1600" o:spid="_x0000_s1064" style="position:absolute;left:15222;top:19626;width:209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6D776C" w:rsidRDefault="00123997">
                        <w:pPr>
                          <w:spacing w:after="160" w:line="259" w:lineRule="auto"/>
                          <w:ind w:left="0" w:right="0" w:firstLine="0"/>
                        </w:pPr>
                        <w:r>
                          <w:t xml:space="preserve">Sprawdzić, czy wskaźnik </w:t>
                        </w:r>
                      </w:p>
                    </w:txbxContent>
                  </v:textbox>
                </v:rect>
                <v:rect id="Rectangle 1601" o:spid="_x0000_s1065" style="position:absolute;left:30982;top:19626;width:1290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6D776C" w:rsidRDefault="00123997">
                        <w:pPr>
                          <w:spacing w:after="160" w:line="259" w:lineRule="auto"/>
                          <w:ind w:left="0" w:right="0" w:firstLine="0"/>
                        </w:pPr>
                        <w:r>
                          <w:t xml:space="preserve">poziomu działa </w:t>
                        </w:r>
                      </w:p>
                    </w:txbxContent>
                  </v:textbox>
                </v:rect>
                <v:rect id="Rectangle 1602" o:spid="_x0000_s1066" style="position:absolute;left:15252;top:21425;width:345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delikatnie dotykając ścianki tylnej, a jeżeli </w:t>
                        </w:r>
                      </w:p>
                    </w:txbxContent>
                  </v:textbox>
                </v:rect>
                <v:rect id="Rectangle 1603" o:spid="_x0000_s1067" style="position:absolute;left:15252;top:23193;width:2836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6D776C" w:rsidRDefault="00123997">
                        <w:pPr>
                          <w:spacing w:after="160" w:line="259" w:lineRule="auto"/>
                          <w:ind w:left="0" w:right="0" w:firstLine="0"/>
                        </w:pPr>
                        <w:r>
                          <w:t>pracuje, rozpocząć przepłukiwanie</w:t>
                        </w:r>
                      </w:p>
                    </w:txbxContent>
                  </v:textbox>
                </v:rect>
                <v:rect id="Rectangle 1604" o:spid="_x0000_s1068" style="position:absolute;left:36593;top:229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 </w:t>
                        </w:r>
                      </w:p>
                    </w:txbxContent>
                  </v:textbox>
                </v:rect>
                <v:rect id="Rectangle 1605" o:spid="_x0000_s1069" style="position:absolute;left:15222;top:24838;width:2768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6D776C" w:rsidRDefault="00123997">
                        <w:pPr>
                          <w:spacing w:after="160" w:line="259" w:lineRule="auto"/>
                          <w:ind w:left="0" w:right="0" w:firstLine="0"/>
                        </w:pPr>
                        <w:r>
                          <w:t>Sprawdzić, czy bęben się obraca.</w:t>
                        </w:r>
                      </w:p>
                    </w:txbxContent>
                  </v:textbox>
                </v:rect>
                <v:rect id="Rectangle 1606" o:spid="_x0000_s1070" style="position:absolute;left:36045;top:2459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6D776C" w:rsidRDefault="00123997">
                        <w:pPr>
                          <w:spacing w:after="160" w:line="259" w:lineRule="auto"/>
                          <w:ind w:left="0" w:right="0" w:firstLine="0"/>
                        </w:pPr>
                        <w:r>
                          <w:t xml:space="preserve"> </w:t>
                        </w:r>
                      </w:p>
                    </w:txbxContent>
                  </v:textbox>
                </v:rect>
                <v:rect id="Rectangle 1607" o:spid="_x0000_s1071" style="position:absolute;left:15222;top:26423;width:362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6D776C" w:rsidRDefault="00123997">
                        <w:pPr>
                          <w:spacing w:after="160" w:line="259" w:lineRule="auto"/>
                          <w:ind w:left="0" w:right="0" w:firstLine="0"/>
                        </w:pPr>
                        <w:r>
                          <w:t>Sprawdzić przekładnię zębatą / koła zębate.</w:t>
                        </w:r>
                      </w:p>
                    </w:txbxContent>
                  </v:textbox>
                </v:rect>
                <v:rect id="Rectangle 1608" o:spid="_x0000_s1072" style="position:absolute;left:42476;top:2617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6D776C" w:rsidRDefault="00123997">
                        <w:pPr>
                          <w:spacing w:after="160" w:line="259" w:lineRule="auto"/>
                          <w:ind w:left="0" w:right="0" w:firstLine="0"/>
                        </w:pPr>
                        <w:r>
                          <w:t xml:space="preserve"> </w:t>
                        </w:r>
                      </w:p>
                    </w:txbxContent>
                  </v:textbox>
                </v:rect>
                <v:rect id="Rectangle 1609" o:spid="_x0000_s1073" style="position:absolute;left:47722;top:12212;width:1063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6D776C" w:rsidRDefault="00123997">
                        <w:pPr>
                          <w:spacing w:after="160" w:line="259" w:lineRule="auto"/>
                          <w:ind w:left="0" w:right="0" w:firstLine="0"/>
                        </w:pPr>
                        <w:r>
                          <w:t>Strona 13,16</w:t>
                        </w:r>
                      </w:p>
                    </w:txbxContent>
                  </v:textbox>
                </v:rect>
                <v:rect id="Rectangle 1610" o:spid="_x0000_s1074" style="position:absolute;left:55711;top:1221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6D776C" w:rsidRDefault="00123997">
                        <w:pPr>
                          <w:spacing w:after="160" w:line="259" w:lineRule="auto"/>
                          <w:ind w:left="0" w:right="0" w:firstLine="0"/>
                        </w:pPr>
                        <w:r>
                          <w:t xml:space="preserve"> </w:t>
                        </w:r>
                      </w:p>
                    </w:txbxContent>
                  </v:textbox>
                </v:rect>
                <v:rect id="Rectangle 1611" o:spid="_x0000_s1075" style="position:absolute;left:585;top:28035;width:1096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Przesiewacz </w:t>
                        </w:r>
                      </w:p>
                    </w:txbxContent>
                  </v:textbox>
                </v:rect>
                <v:rect id="Rectangle 1612" o:spid="_x0000_s1076" style="position:absolute;left:707;top:30081;width:1889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6D776C" w:rsidRDefault="00123997">
                        <w:pPr>
                          <w:spacing w:after="160" w:line="259" w:lineRule="auto"/>
                          <w:ind w:left="0" w:right="0" w:firstLine="0"/>
                        </w:pPr>
                        <w:r>
                          <w:t xml:space="preserve">przepłukuje przez cały </w:t>
                        </w:r>
                      </w:p>
                    </w:txbxContent>
                  </v:textbox>
                </v:rect>
                <v:rect id="Rectangle 1613" o:spid="_x0000_s1077" style="position:absolute;left:707;top:31601;width:436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6D776C" w:rsidRDefault="00123997">
                        <w:pPr>
                          <w:spacing w:after="160" w:line="259" w:lineRule="auto"/>
                          <w:ind w:left="0" w:right="0" w:firstLine="0"/>
                        </w:pPr>
                        <w:r>
                          <w:t>czas.</w:t>
                        </w:r>
                      </w:p>
                    </w:txbxContent>
                  </v:textbox>
                </v:rect>
                <v:rect id="Rectangle 1614" o:spid="_x0000_s1078" style="position:absolute;left:3971;top:3160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6D776C" w:rsidRDefault="00123997">
                        <w:pPr>
                          <w:spacing w:after="160" w:line="259" w:lineRule="auto"/>
                          <w:ind w:left="0" w:right="0" w:firstLine="0"/>
                        </w:pPr>
                        <w:r>
                          <w:t xml:space="preserve"> </w:t>
                        </w:r>
                      </w:p>
                    </w:txbxContent>
                  </v:textbox>
                </v:rect>
                <v:rect id="Rectangle 1615" o:spid="_x0000_s1079" style="position:absolute;left:15222;top:28313;width:2230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6D776C" w:rsidRDefault="00123997">
                        <w:pPr>
                          <w:spacing w:after="160" w:line="259" w:lineRule="auto"/>
                          <w:ind w:left="0" w:right="0" w:firstLine="0"/>
                        </w:pPr>
                        <w:r>
                          <w:t xml:space="preserve">Sprawdzić, czy jakikolwiek </w:t>
                        </w:r>
                      </w:p>
                    </w:txbxContent>
                  </v:textbox>
                </v:rect>
                <v:rect id="Rectangle 1616" o:spid="_x0000_s1080" style="position:absolute;left:32019;top:28065;width:868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6D776C" w:rsidRDefault="00123997">
                        <w:pPr>
                          <w:spacing w:after="160" w:line="259" w:lineRule="auto"/>
                          <w:ind w:left="0" w:right="0" w:firstLine="0"/>
                        </w:pPr>
                        <w:r>
                          <w:t xml:space="preserve">przedmiot </w:t>
                        </w:r>
                      </w:p>
                    </w:txbxContent>
                  </v:textbox>
                </v:rect>
                <v:rect id="Rectangle 1617" o:spid="_x0000_s1081" style="position:absolute;left:15252;top:30112;width:3044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6D776C" w:rsidRDefault="00123997">
                        <w:pPr>
                          <w:spacing w:after="160" w:line="259" w:lineRule="auto"/>
                          <w:ind w:left="0" w:right="0" w:firstLine="0"/>
                        </w:pPr>
                        <w:r>
                          <w:t>obcy nie blokuje wskaźnika poziomu.</w:t>
                        </w:r>
                      </w:p>
                    </w:txbxContent>
                  </v:textbox>
                </v:rect>
                <v:rect id="Rectangle 1618" o:spid="_x0000_s1082" style="position:absolute;left:38148;top:2986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qs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qsYAAADdAAAADwAAAAAAAAAAAAAAAACYAgAAZHJz&#10;L2Rvd25yZXYueG1sUEsFBgAAAAAEAAQA9QAAAIsDAAAAAA==&#10;" filled="f" stroked="f">
                  <v:textbox inset="0,0,0,0">
                    <w:txbxContent>
                      <w:p w:rsidR="006D776C" w:rsidRDefault="00123997">
                        <w:pPr>
                          <w:spacing w:after="160" w:line="259" w:lineRule="auto"/>
                          <w:ind w:left="0" w:right="0" w:firstLine="0"/>
                        </w:pPr>
                        <w:r>
                          <w:t xml:space="preserve"> </w:t>
                        </w:r>
                      </w:p>
                    </w:txbxContent>
                  </v:textbox>
                </v:rect>
                <v:rect id="Rectangle 1619" o:spid="_x0000_s1083" style="position:absolute;left:15222;top:31727;width:2768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6D776C" w:rsidRDefault="00123997">
                        <w:pPr>
                          <w:spacing w:after="160" w:line="259" w:lineRule="auto"/>
                          <w:ind w:left="0" w:right="0" w:firstLine="0"/>
                        </w:pPr>
                        <w:r>
                          <w:t>Sprawdzić, czy bęben się obraca.</w:t>
                        </w:r>
                      </w:p>
                    </w:txbxContent>
                  </v:textbox>
                </v:rect>
                <v:rect id="Rectangle 1620" o:spid="_x0000_s1084" style="position:absolute;left:36045;top:3147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6D776C" w:rsidRDefault="00123997">
                        <w:pPr>
                          <w:spacing w:after="160" w:line="259" w:lineRule="auto"/>
                          <w:ind w:left="0" w:right="0" w:firstLine="0"/>
                        </w:pPr>
                        <w:r>
                          <w:t xml:space="preserve"> </w:t>
                        </w:r>
                      </w:p>
                    </w:txbxContent>
                  </v:textbox>
                </v:rect>
                <v:rect id="Rectangle 1621" o:spid="_x0000_s1085" style="position:absolute;left:46351;top:28659;width:640;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6D776C" w:rsidRDefault="00123997">
                        <w:pPr>
                          <w:spacing w:after="160" w:line="259" w:lineRule="auto"/>
                          <w:ind w:left="0" w:right="0" w:firstLine="0"/>
                        </w:pPr>
                        <w:r>
                          <w:rPr>
                            <w:rFonts w:ascii="Lucida Sans Unicode" w:eastAsia="Lucida Sans Unicode" w:hAnsi="Lucida Sans Unicode" w:cs="Lucida Sans Unicode"/>
                            <w:sz w:val="24"/>
                          </w:rPr>
                          <w:t xml:space="preserve"> </w:t>
                        </w:r>
                      </w:p>
                    </w:txbxContent>
                  </v:textbox>
                </v:rect>
                <v:rect id="Rectangle 1622" o:spid="_x0000_s1086" style="position:absolute;left:341;top:33568;width:641;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6D776C" w:rsidRDefault="00123997">
                        <w:pPr>
                          <w:spacing w:after="160" w:line="259" w:lineRule="auto"/>
                          <w:ind w:left="0" w:right="0" w:firstLine="0"/>
                        </w:pPr>
                        <w:r>
                          <w:rPr>
                            <w:rFonts w:ascii="Lucida Sans Unicode" w:eastAsia="Lucida Sans Unicode" w:hAnsi="Lucida Sans Unicode" w:cs="Lucida Sans Unicode"/>
                            <w:sz w:val="24"/>
                          </w:rPr>
                          <w:t xml:space="preserve"> </w:t>
                        </w:r>
                      </w:p>
                    </w:txbxContent>
                  </v:textbox>
                </v:rect>
                <w10:anchorlock/>
              </v:group>
            </w:pict>
          </mc:Fallback>
        </mc:AlternateContent>
      </w:r>
    </w:p>
    <w:p w:rsidR="006D776C" w:rsidRDefault="00123997">
      <w:pPr>
        <w:ind w:left="19" w:right="2106"/>
      </w:pPr>
      <w:r>
        <w:t xml:space="preserve">Jeżeli dowolne z opisanych czynności nie przynoszą oczekiwanych rezultatów, należy skontaktować się z ROTO-SIEVE. </w:t>
      </w:r>
    </w:p>
    <w:p w:rsidR="006D776C" w:rsidRDefault="006D776C">
      <w:pPr>
        <w:sectPr w:rsidR="006D776C">
          <w:headerReference w:type="even" r:id="rId27"/>
          <w:headerReference w:type="default" r:id="rId28"/>
          <w:headerReference w:type="first" r:id="rId29"/>
          <w:pgSz w:w="16838" w:h="23808"/>
          <w:pgMar w:top="1178" w:right="3251" w:bottom="8192" w:left="3745" w:header="708" w:footer="708" w:gutter="0"/>
          <w:cols w:space="708"/>
          <w:titlePg/>
        </w:sectPr>
      </w:pPr>
    </w:p>
    <w:p w:rsidR="006D776C" w:rsidRDefault="00123997">
      <w:pPr>
        <w:spacing w:after="6920" w:line="259" w:lineRule="auto"/>
        <w:ind w:left="2003" w:right="0" w:firstLine="0"/>
        <w:jc w:val="both"/>
      </w:pPr>
      <w:r>
        <w:rPr>
          <w:rFonts w:ascii="Lucida Sans Unicode" w:eastAsia="Lucida Sans Unicode" w:hAnsi="Lucida Sans Unicode" w:cs="Lucida Sans Unicode"/>
          <w:sz w:val="24"/>
        </w:rPr>
        <w:lastRenderedPageBreak/>
        <w:t xml:space="preserve"> </w:t>
      </w:r>
    </w:p>
    <w:p w:rsidR="006D776C" w:rsidRDefault="00123997">
      <w:pPr>
        <w:spacing w:after="0" w:line="259" w:lineRule="auto"/>
        <w:ind w:left="2003" w:right="0" w:firstLine="0"/>
      </w:pPr>
      <w:r>
        <w:rPr>
          <w:noProof/>
        </w:rPr>
        <w:drawing>
          <wp:inline distT="0" distB="0" distL="0" distR="0">
            <wp:extent cx="7428102" cy="5010306"/>
            <wp:effectExtent l="0" t="0" r="0" b="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30"/>
                    <a:stretch>
                      <a:fillRect/>
                    </a:stretch>
                  </pic:blipFill>
                  <pic:spPr>
                    <a:xfrm>
                      <a:off x="0" y="0"/>
                      <a:ext cx="7428102" cy="5010306"/>
                    </a:xfrm>
                    <a:prstGeom prst="rect">
                      <a:avLst/>
                    </a:prstGeom>
                  </pic:spPr>
                </pic:pic>
              </a:graphicData>
            </a:graphic>
          </wp:inline>
        </w:drawing>
      </w:r>
    </w:p>
    <w:p w:rsidR="006D776C" w:rsidRDefault="00123997">
      <w:pPr>
        <w:spacing w:after="5054" w:line="259" w:lineRule="auto"/>
        <w:ind w:left="1926" w:right="0" w:firstLine="0"/>
        <w:jc w:val="both"/>
      </w:pPr>
      <w:r>
        <w:rPr>
          <w:rFonts w:ascii="Lucida Sans Unicode" w:eastAsia="Lucida Sans Unicode" w:hAnsi="Lucida Sans Unicode" w:cs="Lucida Sans Unicode"/>
          <w:sz w:val="24"/>
        </w:rPr>
        <w:t xml:space="preserve"> </w:t>
      </w:r>
    </w:p>
    <w:p w:rsidR="006D776C" w:rsidRDefault="00123997">
      <w:pPr>
        <w:spacing w:after="0" w:line="259" w:lineRule="auto"/>
        <w:ind w:left="1926" w:right="0" w:firstLine="0"/>
      </w:pPr>
      <w:r>
        <w:rPr>
          <w:rFonts w:ascii="Verdana" w:eastAsia="Verdana" w:hAnsi="Verdana" w:cs="Verdana"/>
          <w:b/>
          <w:sz w:val="8"/>
        </w:rPr>
        <w:t xml:space="preserve"> </w:t>
      </w:r>
    </w:p>
    <w:sectPr w:rsidR="006D776C">
      <w:headerReference w:type="even" r:id="rId31"/>
      <w:headerReference w:type="default" r:id="rId32"/>
      <w:headerReference w:type="first" r:id="rId33"/>
      <w:pgSz w:w="16838" w:h="2380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5FA" w:rsidRDefault="000E25FA">
      <w:pPr>
        <w:spacing w:after="0" w:line="240" w:lineRule="auto"/>
      </w:pPr>
      <w:r>
        <w:separator/>
      </w:r>
    </w:p>
  </w:endnote>
  <w:endnote w:type="continuationSeparator" w:id="0">
    <w:p w:rsidR="000E25FA" w:rsidRDefault="000E2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Minion Pro">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5FA" w:rsidRDefault="000E25FA">
      <w:pPr>
        <w:spacing w:after="0" w:line="240" w:lineRule="auto"/>
      </w:pPr>
      <w:r>
        <w:separator/>
      </w:r>
    </w:p>
  </w:footnote>
  <w:footnote w:type="continuationSeparator" w:id="0">
    <w:p w:rsidR="000E25FA" w:rsidRDefault="000E2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123997">
    <w:pPr>
      <w:spacing w:after="0" w:line="259" w:lineRule="auto"/>
      <w:ind w:left="414" w:right="0" w:firstLine="0"/>
      <w:jc w:val="center"/>
    </w:pPr>
    <w:r>
      <w:fldChar w:fldCharType="begin"/>
    </w:r>
    <w:r>
      <w:instrText xml:space="preserve"> PAGE   \* MERGEFORMAT </w:instrText>
    </w:r>
    <w:r>
      <w:fldChar w:fldCharType="separate"/>
    </w:r>
    <w:r>
      <w:t>10</w:t>
    </w:r>
    <w:r>
      <w:fldChar w:fldCharType="end"/>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b/>
      </w:rPr>
      <w:t xml:space="preserve">INSTRUKCJA INSTALACJI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123997">
    <w:pPr>
      <w:spacing w:after="0" w:line="259" w:lineRule="auto"/>
      <w:ind w:left="414" w:right="0" w:firstLine="0"/>
      <w:jc w:val="center"/>
    </w:pPr>
    <w:r>
      <w:fldChar w:fldCharType="begin"/>
    </w:r>
    <w:r>
      <w:instrText xml:space="preserve"> PAGE   \* MERGEFORMAT </w:instrText>
    </w:r>
    <w:r>
      <w:fldChar w:fldCharType="separate"/>
    </w:r>
    <w:r w:rsidR="002E70DA">
      <w:rPr>
        <w:noProof/>
      </w:rPr>
      <w:t>12</w:t>
    </w:r>
    <w:r>
      <w:fldChar w:fldCharType="end"/>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b/>
      </w:rPr>
      <w:t xml:space="preserve">INSTRUKCJA INSTALACJI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123997">
    <w:pPr>
      <w:spacing w:after="0" w:line="259" w:lineRule="auto"/>
      <w:ind w:left="414" w:right="0" w:firstLine="0"/>
      <w:jc w:val="center"/>
    </w:pPr>
    <w:r>
      <w:fldChar w:fldCharType="begin"/>
    </w:r>
    <w:r>
      <w:instrText xml:space="preserve"> PAGE   \* MERGEFORMAT </w:instrText>
    </w:r>
    <w:r>
      <w:fldChar w:fldCharType="separate"/>
    </w:r>
    <w:r>
      <w:t>10</w:t>
    </w:r>
    <w:r>
      <w:fldChar w:fldCharType="end"/>
    </w:r>
  </w:p>
  <w:p w:rsidR="006D776C" w:rsidRDefault="00123997">
    <w:pPr>
      <w:spacing w:after="0" w:line="259" w:lineRule="auto"/>
      <w:ind w:left="125" w:right="0" w:firstLine="0"/>
    </w:pPr>
    <w:r>
      <w:rPr>
        <w:rFonts w:ascii="Lucida Sans Unicode" w:eastAsia="Lucida Sans Unicode" w:hAnsi="Lucida Sans Unicode" w:cs="Lucida Sans Unicode"/>
        <w:sz w:val="20"/>
      </w:rPr>
      <w:t xml:space="preserve"> </w:t>
    </w:r>
  </w:p>
  <w:p w:rsidR="006D776C" w:rsidRDefault="00123997">
    <w:pPr>
      <w:spacing w:after="0" w:line="259" w:lineRule="auto"/>
      <w:ind w:left="125" w:right="0" w:firstLine="0"/>
    </w:pPr>
    <w:r>
      <w:rPr>
        <w:b/>
      </w:rPr>
      <w:t xml:space="preserve">INSTRUKCJA INSTALACJI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123997">
    <w:pPr>
      <w:spacing w:after="0" w:line="259" w:lineRule="auto"/>
      <w:ind w:left="133" w:right="0" w:firstLine="0"/>
      <w:jc w:val="center"/>
    </w:pPr>
    <w:r>
      <w:fldChar w:fldCharType="begin"/>
    </w:r>
    <w:r>
      <w:instrText xml:space="preserve"> PAGE   \* MERGEFORMAT </w:instrText>
    </w:r>
    <w:r>
      <w:fldChar w:fldCharType="separate"/>
    </w:r>
    <w:r>
      <w:t>16</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123997">
    <w:pPr>
      <w:spacing w:after="0" w:line="259" w:lineRule="auto"/>
      <w:ind w:left="133" w:right="0" w:firstLine="0"/>
      <w:jc w:val="center"/>
    </w:pPr>
    <w:r>
      <w:fldChar w:fldCharType="begin"/>
    </w:r>
    <w:r>
      <w:instrText xml:space="preserve"> PAGE   \* MERGEFORMAT </w:instrText>
    </w:r>
    <w:r>
      <w:fldChar w:fldCharType="separate"/>
    </w:r>
    <w:r w:rsidR="002E70DA">
      <w:rPr>
        <w:noProof/>
      </w:rPr>
      <w:t>16</w:t>
    </w:r>
    <w:r>
      <w:fldChar w:fldCharType="end"/>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76C" w:rsidRDefault="006D776C">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0386"/>
    <w:multiLevelType w:val="hybridMultilevel"/>
    <w:tmpl w:val="DA3CDBC4"/>
    <w:lvl w:ilvl="0" w:tplc="8FBA37B0">
      <w:start w:val="14"/>
      <w:numFmt w:val="decimal"/>
      <w:lvlText w:val="%1."/>
      <w:lvlJc w:val="left"/>
      <w:pPr>
        <w:ind w:left="1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C4A1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CEC7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6468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6AB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BA46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9E3D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DE9F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768D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915E40"/>
    <w:multiLevelType w:val="hybridMultilevel"/>
    <w:tmpl w:val="24AE960C"/>
    <w:lvl w:ilvl="0" w:tplc="CD08223E">
      <w:start w:val="1"/>
      <w:numFmt w:val="bullet"/>
      <w:lvlText w:val="-"/>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905CE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2C2AD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6E36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C4CE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F4C7E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3AA2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6EEA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3C36A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D02534"/>
    <w:multiLevelType w:val="hybridMultilevel"/>
    <w:tmpl w:val="CE46EA7C"/>
    <w:lvl w:ilvl="0" w:tplc="166ED574">
      <w:start w:val="1"/>
      <w:numFmt w:val="bullet"/>
      <w:lvlText w:val="-"/>
      <w:lvlJc w:val="left"/>
      <w:pPr>
        <w:ind w:left="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8545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BCDB2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92DD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5CDA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62E8E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F883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B6AD5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1C59D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0E66F4"/>
    <w:multiLevelType w:val="hybridMultilevel"/>
    <w:tmpl w:val="ED0EB24C"/>
    <w:lvl w:ilvl="0" w:tplc="BC9A10F2">
      <w:start w:val="1"/>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06B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849C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068F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A8F3F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942E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DA1BF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6270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2C0A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526BF5"/>
    <w:multiLevelType w:val="hybridMultilevel"/>
    <w:tmpl w:val="E78EEDC8"/>
    <w:lvl w:ilvl="0" w:tplc="BC3CEE1C">
      <w:start w:val="1"/>
      <w:numFmt w:val="decimal"/>
      <w:lvlText w:val="%1."/>
      <w:lvlJc w:val="left"/>
      <w:pPr>
        <w:ind w:left="17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FAE43C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2C2EA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FF4708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B5A5FE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F84FC1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07A816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BF05CA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60C2AB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B50263"/>
    <w:multiLevelType w:val="hybridMultilevel"/>
    <w:tmpl w:val="72DE19C2"/>
    <w:lvl w:ilvl="0" w:tplc="ABF42D94">
      <w:start w:val="1"/>
      <w:numFmt w:val="decimal"/>
      <w:lvlText w:val="%1."/>
      <w:lvlJc w:val="left"/>
      <w:pPr>
        <w:ind w:left="1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6091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6CCA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D2C7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0EC0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9622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98BA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8A6A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A20D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F03A46"/>
    <w:multiLevelType w:val="hybridMultilevel"/>
    <w:tmpl w:val="9392E2C6"/>
    <w:lvl w:ilvl="0" w:tplc="46A47246">
      <w:start w:val="1"/>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F0D24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6C29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1C45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A6E6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A4A7D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804A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5201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CC864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EB0335"/>
    <w:multiLevelType w:val="hybridMultilevel"/>
    <w:tmpl w:val="5EB2664A"/>
    <w:lvl w:ilvl="0" w:tplc="8C1CA0EA">
      <w:start w:val="1"/>
      <w:numFmt w:val="decimal"/>
      <w:lvlText w:val="%1."/>
      <w:lvlJc w:val="left"/>
      <w:pPr>
        <w:ind w:left="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B84B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C7E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7CC4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4E1F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A419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E664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44B7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5AEE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A956AF"/>
    <w:multiLevelType w:val="hybridMultilevel"/>
    <w:tmpl w:val="A3801032"/>
    <w:lvl w:ilvl="0" w:tplc="ACFA5E14">
      <w:start w:val="1"/>
      <w:numFmt w:val="decimal"/>
      <w:lvlText w:val="%1."/>
      <w:lvlJc w:val="left"/>
      <w:pPr>
        <w:ind w:left="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BAFC7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005C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B842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4A08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EA43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B43F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CCB4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1499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165628"/>
    <w:multiLevelType w:val="hybridMultilevel"/>
    <w:tmpl w:val="F3BAA7F0"/>
    <w:lvl w:ilvl="0" w:tplc="3EB03E36">
      <w:start w:val="1"/>
      <w:numFmt w:val="decimal"/>
      <w:lvlText w:val="%1."/>
      <w:lvlJc w:val="left"/>
      <w:pPr>
        <w:ind w:left="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8E5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A452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469C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E208D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E812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587E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F40C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722C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0C3C6C"/>
    <w:multiLevelType w:val="hybridMultilevel"/>
    <w:tmpl w:val="67CC627C"/>
    <w:lvl w:ilvl="0" w:tplc="B414D02E">
      <w:start w:val="6"/>
      <w:numFmt w:val="decimal"/>
      <w:lvlText w:val="%1."/>
      <w:lvlJc w:val="left"/>
      <w:pPr>
        <w:ind w:left="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52A2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3EFF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1E1A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86E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505E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96BCC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1281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7034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5B95F34"/>
    <w:multiLevelType w:val="hybridMultilevel"/>
    <w:tmpl w:val="452C2E3A"/>
    <w:lvl w:ilvl="0" w:tplc="D2745B94">
      <w:start w:val="6"/>
      <w:numFmt w:val="decimal"/>
      <w:lvlText w:val="%1."/>
      <w:lvlJc w:val="left"/>
      <w:pPr>
        <w:ind w:left="173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A1ED20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F28BA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BF2201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51E9C8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90E074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F2A124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BF4697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134084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75741AE"/>
    <w:multiLevelType w:val="hybridMultilevel"/>
    <w:tmpl w:val="03E012CA"/>
    <w:lvl w:ilvl="0" w:tplc="2670181E">
      <w:start w:val="1"/>
      <w:numFmt w:val="bullet"/>
      <w:lvlText w:val="-"/>
      <w:lvlJc w:val="left"/>
      <w:pPr>
        <w:ind w:left="1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0D44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2E9E7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DE8F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A7BA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1E8FA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CC91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60E6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F0584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07E5111"/>
    <w:multiLevelType w:val="hybridMultilevel"/>
    <w:tmpl w:val="7CA0AA50"/>
    <w:lvl w:ilvl="0" w:tplc="560A44F0">
      <w:start w:val="1"/>
      <w:numFmt w:val="decimal"/>
      <w:lvlText w:val="%1."/>
      <w:lvlJc w:val="left"/>
      <w:pPr>
        <w:ind w:left="1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E6C1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92A2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2C89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90D4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AC7AD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874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D415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2CD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95E6C83"/>
    <w:multiLevelType w:val="hybridMultilevel"/>
    <w:tmpl w:val="399227EE"/>
    <w:lvl w:ilvl="0" w:tplc="51A6C218">
      <w:start w:val="1"/>
      <w:numFmt w:val="decimal"/>
      <w:lvlText w:val="%1."/>
      <w:lvlJc w:val="left"/>
      <w:pPr>
        <w:ind w:left="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08D5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EE14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38F0A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0CA9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00B6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7E6B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F2FC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7E07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1"/>
  </w:num>
  <w:num w:numId="3">
    <w:abstractNumId w:val="0"/>
  </w:num>
  <w:num w:numId="4">
    <w:abstractNumId w:val="1"/>
  </w:num>
  <w:num w:numId="5">
    <w:abstractNumId w:val="12"/>
  </w:num>
  <w:num w:numId="6">
    <w:abstractNumId w:val="13"/>
  </w:num>
  <w:num w:numId="7">
    <w:abstractNumId w:val="5"/>
  </w:num>
  <w:num w:numId="8">
    <w:abstractNumId w:val="3"/>
  </w:num>
  <w:num w:numId="9">
    <w:abstractNumId w:val="6"/>
  </w:num>
  <w:num w:numId="10">
    <w:abstractNumId w:val="2"/>
  </w:num>
  <w:num w:numId="11">
    <w:abstractNumId w:val="14"/>
  </w:num>
  <w:num w:numId="12">
    <w:abstractNumId w:val="7"/>
  </w:num>
  <w:num w:numId="13">
    <w:abstractNumId w:val="8"/>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76C"/>
    <w:rsid w:val="000E25FA"/>
    <w:rsid w:val="00123997"/>
    <w:rsid w:val="002E70DA"/>
    <w:rsid w:val="00442C74"/>
    <w:rsid w:val="006D2A54"/>
    <w:rsid w:val="006D776C"/>
    <w:rsid w:val="00721F78"/>
    <w:rsid w:val="009D7113"/>
    <w:rsid w:val="00D073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9DBB46-F664-4FF2-9744-59B9219F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66" w:lineRule="auto"/>
      <w:ind w:left="10" w:right="6368" w:hanging="10"/>
    </w:pPr>
    <w:rPr>
      <w:rFonts w:ascii="Arial" w:eastAsia="Arial" w:hAnsi="Arial" w:cs="Arial"/>
      <w:color w:val="000000"/>
    </w:rPr>
  </w:style>
  <w:style w:type="paragraph" w:styleId="Nagwek1">
    <w:name w:val="heading 1"/>
    <w:next w:val="Normalny"/>
    <w:link w:val="Nagwek1Znak"/>
    <w:uiPriority w:val="9"/>
    <w:unhideWhenUsed/>
    <w:qFormat/>
    <w:pPr>
      <w:keepNext/>
      <w:keepLines/>
      <w:spacing w:after="594"/>
      <w:ind w:right="1985"/>
      <w:jc w:val="center"/>
      <w:outlineLvl w:val="0"/>
    </w:pPr>
    <w:rPr>
      <w:rFonts w:ascii="Arial" w:eastAsia="Arial" w:hAnsi="Arial" w:cs="Arial"/>
      <w:b/>
      <w:color w:val="000000"/>
      <w:sz w:val="68"/>
    </w:rPr>
  </w:style>
  <w:style w:type="paragraph" w:styleId="Nagwek2">
    <w:name w:val="heading 2"/>
    <w:next w:val="Normalny"/>
    <w:link w:val="Nagwek2Znak"/>
    <w:uiPriority w:val="9"/>
    <w:unhideWhenUsed/>
    <w:qFormat/>
    <w:pPr>
      <w:keepNext/>
      <w:keepLines/>
      <w:spacing w:after="0"/>
      <w:ind w:left="2377"/>
      <w:outlineLvl w:val="1"/>
    </w:pPr>
    <w:rPr>
      <w:rFonts w:ascii="Arial" w:eastAsia="Arial" w:hAnsi="Arial" w:cs="Arial"/>
      <w:b/>
      <w:color w:val="000000"/>
      <w:sz w:val="38"/>
    </w:rPr>
  </w:style>
  <w:style w:type="paragraph" w:styleId="Nagwek3">
    <w:name w:val="heading 3"/>
    <w:next w:val="Normalny"/>
    <w:link w:val="Nagwek3Znak"/>
    <w:uiPriority w:val="9"/>
    <w:unhideWhenUsed/>
    <w:qFormat/>
    <w:pPr>
      <w:keepNext/>
      <w:keepLines/>
      <w:spacing w:after="5" w:line="267" w:lineRule="auto"/>
      <w:ind w:left="1571" w:hanging="10"/>
      <w:outlineLvl w:val="2"/>
    </w:pPr>
    <w:rPr>
      <w:rFonts w:ascii="Arial" w:eastAsia="Arial" w:hAnsi="Arial" w:cs="Arial"/>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Arial" w:eastAsia="Arial" w:hAnsi="Arial" w:cs="Arial"/>
      <w:b/>
      <w:color w:val="000000"/>
      <w:sz w:val="22"/>
    </w:rPr>
  </w:style>
  <w:style w:type="character" w:customStyle="1" w:styleId="Nagwek2Znak">
    <w:name w:val="Nagłówek 2 Znak"/>
    <w:link w:val="Nagwek2"/>
    <w:rPr>
      <w:rFonts w:ascii="Arial" w:eastAsia="Arial" w:hAnsi="Arial" w:cs="Arial"/>
      <w:b/>
      <w:color w:val="000000"/>
      <w:sz w:val="38"/>
    </w:rPr>
  </w:style>
  <w:style w:type="character" w:customStyle="1" w:styleId="Nagwek1Znak">
    <w:name w:val="Nagłówek 1 Znak"/>
    <w:link w:val="Nagwek1"/>
    <w:rPr>
      <w:rFonts w:ascii="Arial" w:eastAsia="Arial" w:hAnsi="Arial" w:cs="Arial"/>
      <w:b/>
      <w:color w:val="000000"/>
      <w:sz w:val="6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6D2A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2A54"/>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9.jp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jpg"/><Relationship Id="rId25" Type="http://schemas.openxmlformats.org/officeDocument/2006/relationships/image" Target="media/image13.png"/><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header" Target="header8.xml"/><Relationship Id="rId10" Type="http://schemas.openxmlformats.org/officeDocument/2006/relationships/image" Target="media/image4.jpg"/><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header" Target="header7.xml"/><Relationship Id="rId30" Type="http://schemas.openxmlformats.org/officeDocument/2006/relationships/image" Target="media/image14.jp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2153</Words>
  <Characters>12918</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ROIO-SIEVE</vt:lpstr>
    </vt:vector>
  </TitlesOfParts>
  <Company/>
  <LinksUpToDate>false</LinksUpToDate>
  <CharactersWithSpaces>15041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ROIO-SIEVE</dc:title>
  <dc:subject/>
  <dc:creator>Ewa Artych</dc:creator>
  <cp:keywords/>
  <cp:lastModifiedBy>Leman Anna</cp:lastModifiedBy>
  <cp:revision>5</cp:revision>
  <cp:lastPrinted>2016-03-21T10:53:00Z</cp:lastPrinted>
  <dcterms:created xsi:type="dcterms:W3CDTF">2016-05-10T10:55:00Z</dcterms:created>
  <dcterms:modified xsi:type="dcterms:W3CDTF">2016-05-10T11:54:00Z</dcterms:modified>
</cp:coreProperties>
</file>