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D3" w:rsidRDefault="00CC0BD3" w:rsidP="00CC0BD3">
      <w:pPr>
        <w:jc w:val="right"/>
        <w:rPr>
          <w:rFonts w:ascii="Times New Roman" w:hAnsi="Times New Roman"/>
          <w:b/>
          <w:sz w:val="24"/>
          <w:szCs w:val="24"/>
        </w:rPr>
      </w:pPr>
      <w:r w:rsidRPr="002B03BC">
        <w:rPr>
          <w:rFonts w:ascii="Times New Roman" w:hAnsi="Times New Roman"/>
          <w:b/>
          <w:sz w:val="24"/>
          <w:szCs w:val="24"/>
        </w:rPr>
        <w:t xml:space="preserve">Załącznik nr </w:t>
      </w:r>
      <w:r>
        <w:rPr>
          <w:rFonts w:ascii="Times New Roman" w:hAnsi="Times New Roman"/>
          <w:b/>
          <w:sz w:val="24"/>
          <w:szCs w:val="24"/>
        </w:rPr>
        <w:t>4</w:t>
      </w:r>
      <w:r w:rsidRPr="002B03BC">
        <w:rPr>
          <w:rFonts w:ascii="Times New Roman" w:hAnsi="Times New Roman"/>
          <w:b/>
          <w:sz w:val="24"/>
          <w:szCs w:val="24"/>
        </w:rPr>
        <w:t>a do SIWZ – Formularz techniczny</w:t>
      </w:r>
    </w:p>
    <w:p w:rsidR="00DF78BB" w:rsidRDefault="00DF78BB" w:rsidP="00DF78BB">
      <w:pPr>
        <w:tabs>
          <w:tab w:val="left" w:pos="1985"/>
          <w:tab w:val="left" w:pos="4820"/>
          <w:tab w:val="left" w:pos="5387"/>
          <w:tab w:val="left" w:pos="8931"/>
        </w:tabs>
        <w:spacing w:after="0" w:line="240" w:lineRule="auto"/>
        <w:rPr>
          <w:rFonts w:ascii="Times New Roman" w:eastAsia="Times New Roman" w:hAnsi="Times New Roman" w:cs="Times New Roman"/>
          <w:sz w:val="24"/>
          <w:szCs w:val="24"/>
        </w:rPr>
      </w:pPr>
    </w:p>
    <w:p w:rsidR="00CC0BD3" w:rsidRPr="00CC0BD3" w:rsidRDefault="00CC0BD3" w:rsidP="00CC0BD3">
      <w:pPr>
        <w:autoSpaceDE w:val="0"/>
        <w:autoSpaceDN w:val="0"/>
        <w:adjustRightInd w:val="0"/>
        <w:spacing w:after="0" w:line="276" w:lineRule="auto"/>
        <w:rPr>
          <w:rFonts w:ascii="Times New Roman" w:eastAsia="Times New Roman" w:hAnsi="Times New Roman" w:cs="Times New Roman"/>
        </w:rPr>
      </w:pPr>
      <w:r w:rsidRPr="00CC0BD3">
        <w:rPr>
          <w:rFonts w:ascii="Times New Roman" w:eastAsia="Times New Roman" w:hAnsi="Times New Roman" w:cs="Times New Roman"/>
        </w:rPr>
        <w:t>...........................................................</w:t>
      </w:r>
    </w:p>
    <w:p w:rsidR="00CC0BD3" w:rsidRPr="00CC0BD3" w:rsidRDefault="00CC0BD3" w:rsidP="00CC0BD3">
      <w:pPr>
        <w:autoSpaceDE w:val="0"/>
        <w:autoSpaceDN w:val="0"/>
        <w:adjustRightInd w:val="0"/>
        <w:spacing w:after="0" w:line="276" w:lineRule="auto"/>
        <w:rPr>
          <w:rFonts w:ascii="Times New Roman" w:eastAsia="Times New Roman" w:hAnsi="Times New Roman" w:cs="Times New Roman"/>
        </w:rPr>
      </w:pPr>
      <w:r w:rsidRPr="00CC0BD3">
        <w:rPr>
          <w:rFonts w:ascii="Times New Roman" w:eastAsia="Times New Roman" w:hAnsi="Times New Roman" w:cs="Times New Roman"/>
        </w:rPr>
        <w:t xml:space="preserve">        /nazwa i adres wykonawcy/</w:t>
      </w:r>
    </w:p>
    <w:p w:rsidR="00CC0BD3" w:rsidRPr="00CC0BD3" w:rsidRDefault="00CC0BD3" w:rsidP="00CC0BD3">
      <w:pPr>
        <w:spacing w:after="0" w:line="276" w:lineRule="auto"/>
        <w:jc w:val="center"/>
        <w:rPr>
          <w:rFonts w:ascii="Times New Roman" w:eastAsia="Calibri" w:hAnsi="Times New Roman" w:cs="Times New Roman"/>
          <w:b/>
          <w:lang w:eastAsia="en-US"/>
        </w:rPr>
      </w:pPr>
    </w:p>
    <w:p w:rsidR="00CC0BD3" w:rsidRPr="00CC0BD3" w:rsidRDefault="00CC0BD3" w:rsidP="00CC0BD3">
      <w:pPr>
        <w:spacing w:after="0" w:line="276" w:lineRule="auto"/>
        <w:jc w:val="center"/>
        <w:rPr>
          <w:rFonts w:ascii="Times New Roman" w:eastAsia="Calibri" w:hAnsi="Times New Roman" w:cs="Times New Roman"/>
          <w:b/>
          <w:sz w:val="24"/>
          <w:szCs w:val="24"/>
          <w:lang w:eastAsia="en-US"/>
        </w:rPr>
      </w:pPr>
      <w:bookmarkStart w:id="0" w:name="_GoBack"/>
      <w:bookmarkEnd w:id="0"/>
      <w:r w:rsidRPr="00CC0BD3">
        <w:rPr>
          <w:rFonts w:ascii="Times New Roman" w:eastAsia="Calibri" w:hAnsi="Times New Roman" w:cs="Times New Roman"/>
          <w:b/>
          <w:sz w:val="24"/>
          <w:szCs w:val="24"/>
          <w:lang w:eastAsia="en-US"/>
        </w:rPr>
        <w:t>Formularz techni</w:t>
      </w:r>
      <w:r>
        <w:rPr>
          <w:rFonts w:ascii="Times New Roman" w:eastAsia="Calibri" w:hAnsi="Times New Roman" w:cs="Times New Roman"/>
          <w:b/>
          <w:sz w:val="24"/>
          <w:szCs w:val="24"/>
          <w:lang w:eastAsia="en-US"/>
        </w:rPr>
        <w:t>czny do zadania częściowego nr 2</w:t>
      </w:r>
    </w:p>
    <w:p w:rsidR="00CC0BD3" w:rsidRPr="00CC0BD3" w:rsidRDefault="00CC0BD3" w:rsidP="00CC0BD3">
      <w:pPr>
        <w:suppressAutoHyphens/>
        <w:spacing w:after="0" w:line="360" w:lineRule="auto"/>
        <w:jc w:val="both"/>
        <w:rPr>
          <w:rFonts w:ascii="Times New Roman" w:eastAsia="Times New Roman" w:hAnsi="Times New Roman" w:cs="Times New Roman"/>
          <w:b/>
          <w:kern w:val="1"/>
          <w:sz w:val="24"/>
          <w:szCs w:val="24"/>
          <w:lang w:eastAsia="zh-CN"/>
        </w:rPr>
      </w:pPr>
      <w:r w:rsidRPr="00CC0BD3">
        <w:rPr>
          <w:rFonts w:ascii="Times New Roman" w:eastAsia="Times New Roman" w:hAnsi="Times New Roman" w:cs="Times New Roman"/>
          <w:b/>
          <w:kern w:val="1"/>
          <w:sz w:val="24"/>
          <w:szCs w:val="24"/>
          <w:lang w:eastAsia="zh-CN"/>
        </w:rPr>
        <w:t xml:space="preserve">UWAGA!!! </w:t>
      </w:r>
    </w:p>
    <w:p w:rsidR="00CC0BD3" w:rsidRPr="00CC0BD3" w:rsidRDefault="00CC0BD3" w:rsidP="00CC0BD3">
      <w:pPr>
        <w:suppressAutoHyphens/>
        <w:spacing w:after="0" w:line="240" w:lineRule="auto"/>
        <w:contextualSpacing/>
        <w:jc w:val="both"/>
        <w:rPr>
          <w:rFonts w:ascii="Times New Roman" w:eastAsia="Times New Roman" w:hAnsi="Times New Roman" w:cs="Times New Roman"/>
          <w:b/>
          <w:kern w:val="1"/>
          <w:sz w:val="24"/>
          <w:szCs w:val="24"/>
          <w:lang w:eastAsia="zh-CN"/>
        </w:rPr>
      </w:pPr>
      <w:r w:rsidRPr="00CC0BD3">
        <w:rPr>
          <w:rFonts w:ascii="Times New Roman" w:eastAsia="Times New Roman" w:hAnsi="Times New Roman" w:cs="Times New Roman"/>
          <w:b/>
          <w:kern w:val="1"/>
          <w:sz w:val="24"/>
          <w:szCs w:val="24"/>
          <w:lang w:eastAsia="zh-CN"/>
        </w:rPr>
        <w:t>W formularzu technicznym w kolumnie „</w:t>
      </w:r>
      <w:r>
        <w:rPr>
          <w:rFonts w:ascii="Times New Roman" w:eastAsia="Calibri" w:hAnsi="Times New Roman" w:cs="Times New Roman"/>
          <w:b/>
          <w:sz w:val="24"/>
          <w:szCs w:val="24"/>
          <w:lang w:eastAsia="en-US"/>
        </w:rPr>
        <w:t>D</w:t>
      </w:r>
      <w:r w:rsidRPr="00DF78BB">
        <w:rPr>
          <w:rFonts w:ascii="Times New Roman" w:eastAsia="Calibri" w:hAnsi="Times New Roman" w:cs="Times New Roman"/>
          <w:b/>
          <w:sz w:val="24"/>
          <w:szCs w:val="24"/>
          <w:lang w:eastAsia="en-US"/>
        </w:rPr>
        <w:t>ane techniczne oferowanego urządzenia</w:t>
      </w:r>
      <w:r w:rsidRPr="00CC0BD3">
        <w:rPr>
          <w:rFonts w:ascii="Times New Roman" w:eastAsia="Times New Roman" w:hAnsi="Times New Roman" w:cs="Times New Roman"/>
          <w:b/>
          <w:kern w:val="1"/>
          <w:sz w:val="24"/>
          <w:szCs w:val="24"/>
          <w:lang w:eastAsia="zh-CN"/>
        </w:rPr>
        <w:t>” należy wypełnić każdy wiersz tabeli, wpisując dokładnie każdy parametr wymagany przez Zamawiającego. Wykonawca zobowiązany jest wpisać m.in. model, typ urządzenia (jeśli występują), nazwę producenta, warunki gwarancji oraz wymagane parametry oferowanych urządzeń poprzez wpisanie słów: „Tak”/„Spełnia” lub podanie parametrów technicznych oferowanego urządzenia.</w:t>
      </w:r>
    </w:p>
    <w:p w:rsidR="00CC0BD3" w:rsidRPr="00CC0BD3" w:rsidRDefault="00CC0BD3" w:rsidP="00CC0BD3">
      <w:pPr>
        <w:suppressAutoHyphens/>
        <w:spacing w:after="0" w:line="240" w:lineRule="auto"/>
        <w:contextualSpacing/>
        <w:rPr>
          <w:rFonts w:ascii="Times New Roman" w:eastAsia="Times New Roman" w:hAnsi="Times New Roman" w:cs="Times New Roman"/>
          <w:b/>
          <w:kern w:val="1"/>
          <w:sz w:val="24"/>
          <w:szCs w:val="24"/>
          <w:lang w:eastAsia="zh-CN"/>
        </w:rPr>
      </w:pPr>
    </w:p>
    <w:p w:rsidR="00CC0BD3" w:rsidRPr="00CC0BD3" w:rsidRDefault="00CC0BD3" w:rsidP="00CC0BD3">
      <w:pPr>
        <w:suppressAutoHyphens/>
        <w:spacing w:after="0" w:line="240" w:lineRule="auto"/>
        <w:contextualSpacing/>
        <w:rPr>
          <w:rFonts w:ascii="Times New Roman" w:eastAsia="Times New Roman" w:hAnsi="Times New Roman" w:cs="Times New Roman"/>
          <w:b/>
          <w:kern w:val="1"/>
          <w:sz w:val="24"/>
          <w:szCs w:val="24"/>
          <w:lang w:eastAsia="zh-CN"/>
        </w:rPr>
      </w:pPr>
      <w:r w:rsidRPr="00CC0BD3">
        <w:rPr>
          <w:rFonts w:ascii="Times New Roman" w:eastAsia="Times New Roman" w:hAnsi="Times New Roman" w:cs="Times New Roman"/>
          <w:b/>
          <w:kern w:val="1"/>
          <w:sz w:val="24"/>
          <w:szCs w:val="24"/>
          <w:lang w:eastAsia="zh-CN"/>
        </w:rPr>
        <w:t>Oferty, które nie będą spełniały niniejszego wymagania zostaną ODRZUCONE na podstawie art. 89 ust 1 pkt 2 ustawy Pzp.</w:t>
      </w:r>
    </w:p>
    <w:p w:rsidR="00CC0BD3" w:rsidRDefault="00CC0BD3" w:rsidP="00DF78BB">
      <w:pPr>
        <w:tabs>
          <w:tab w:val="left" w:pos="1985"/>
          <w:tab w:val="left" w:pos="4820"/>
          <w:tab w:val="left" w:pos="5387"/>
          <w:tab w:val="left" w:pos="8931"/>
        </w:tabs>
        <w:spacing w:after="0" w:line="240" w:lineRule="auto"/>
        <w:rPr>
          <w:rFonts w:ascii="Times New Roman" w:eastAsia="Times New Roman" w:hAnsi="Times New Roman" w:cs="Times New Roman"/>
          <w:sz w:val="24"/>
          <w:szCs w:val="24"/>
        </w:rPr>
      </w:pPr>
    </w:p>
    <w:p w:rsidR="00DF78BB" w:rsidRDefault="00DF78BB" w:rsidP="00CC0BD3">
      <w:pPr>
        <w:pStyle w:val="Akapitzlist"/>
        <w:numPr>
          <w:ilvl w:val="0"/>
          <w:numId w:val="14"/>
        </w:numPr>
        <w:spacing w:after="0" w:line="240" w:lineRule="auto"/>
        <w:ind w:left="142"/>
        <w:rPr>
          <w:rFonts w:ascii="Times New Roman" w:eastAsia="Calibri" w:hAnsi="Times New Roman" w:cs="Times New Roman"/>
          <w:b/>
          <w:sz w:val="24"/>
        </w:rPr>
      </w:pPr>
      <w:r w:rsidRPr="00CC0BD3">
        <w:rPr>
          <w:rFonts w:ascii="Times New Roman" w:eastAsia="Calibri" w:hAnsi="Times New Roman" w:cs="Times New Roman"/>
          <w:b/>
          <w:sz w:val="24"/>
        </w:rPr>
        <w:t xml:space="preserve">Zestaw komputerowy All-in-One – </w:t>
      </w:r>
      <w:r w:rsidR="007015AE" w:rsidRPr="00CC0BD3">
        <w:rPr>
          <w:rFonts w:ascii="Times New Roman" w:eastAsia="Calibri" w:hAnsi="Times New Roman" w:cs="Times New Roman"/>
          <w:b/>
          <w:sz w:val="24"/>
        </w:rPr>
        <w:t xml:space="preserve">20 </w:t>
      </w:r>
      <w:r w:rsidR="00C9169B">
        <w:rPr>
          <w:rFonts w:ascii="Times New Roman" w:eastAsia="Calibri" w:hAnsi="Times New Roman" w:cs="Times New Roman"/>
          <w:b/>
          <w:sz w:val="24"/>
        </w:rPr>
        <w:t>sztuk</w:t>
      </w:r>
    </w:p>
    <w:p w:rsidR="007579F4" w:rsidRDefault="007579F4" w:rsidP="007579F4">
      <w:pPr>
        <w:suppressAutoHyphens/>
        <w:spacing w:after="0" w:line="360" w:lineRule="auto"/>
        <w:jc w:val="both"/>
        <w:rPr>
          <w:rFonts w:ascii="Times New Roman" w:eastAsia="Calibri" w:hAnsi="Times New Roman" w:cs="Times New Roman"/>
          <w:b/>
          <w:sz w:val="24"/>
          <w:lang w:eastAsia="en-US"/>
        </w:rPr>
      </w:pPr>
    </w:p>
    <w:p w:rsidR="00DF78BB" w:rsidRDefault="007579F4" w:rsidP="007579F4">
      <w:pPr>
        <w:suppressAutoHyphens/>
        <w:spacing w:after="0" w:line="360" w:lineRule="auto"/>
        <w:jc w:val="both"/>
        <w:rPr>
          <w:rFonts w:ascii="Times New Roman" w:eastAsia="Calibri" w:hAnsi="Times New Roman" w:cs="Times New Roman"/>
          <w:b/>
          <w:sz w:val="24"/>
          <w:lang w:eastAsia="en-US"/>
        </w:rPr>
      </w:pPr>
      <w:r w:rsidRPr="007579F4">
        <w:rPr>
          <w:rFonts w:ascii="Times New Roman" w:eastAsia="Calibri" w:hAnsi="Times New Roman" w:cs="Times New Roman"/>
          <w:b/>
          <w:sz w:val="24"/>
          <w:lang w:eastAsia="en-US"/>
        </w:rPr>
        <w:t>Producent: …………………………………………………………… Model: …………………………………</w:t>
      </w:r>
    </w:p>
    <w:tbl>
      <w:tblPr>
        <w:tblW w:w="14601" w:type="dxa"/>
        <w:tblInd w:w="-147" w:type="dxa"/>
        <w:tblLayout w:type="fixed"/>
        <w:tblCellMar>
          <w:left w:w="70" w:type="dxa"/>
          <w:right w:w="70" w:type="dxa"/>
        </w:tblCellMar>
        <w:tblLook w:val="04A0" w:firstRow="1" w:lastRow="0" w:firstColumn="1" w:lastColumn="0" w:noHBand="0" w:noVBand="1"/>
      </w:tblPr>
      <w:tblGrid>
        <w:gridCol w:w="465"/>
        <w:gridCol w:w="1741"/>
        <w:gridCol w:w="7509"/>
        <w:gridCol w:w="4886"/>
      </w:tblGrid>
      <w:tr w:rsidR="00C9169B" w:rsidRPr="00804620" w:rsidTr="009C6D76">
        <w:trPr>
          <w:trHeight w:val="1258"/>
        </w:trPr>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04620" w:rsidRPr="00804620" w:rsidRDefault="00804620" w:rsidP="00804620">
            <w:pPr>
              <w:spacing w:after="0" w:line="240" w:lineRule="auto"/>
              <w:jc w:val="center"/>
              <w:rPr>
                <w:rFonts w:ascii="Times New Roman" w:eastAsia="Calibri" w:hAnsi="Times New Roman" w:cs="Times New Roman"/>
                <w:b/>
                <w:lang w:eastAsia="en-US"/>
              </w:rPr>
            </w:pPr>
            <w:r w:rsidRPr="00804620">
              <w:rPr>
                <w:rFonts w:ascii="Times New Roman" w:eastAsia="Calibri" w:hAnsi="Times New Roman" w:cs="Times New Roman"/>
                <w:b/>
                <w:lang w:eastAsia="en-US"/>
              </w:rPr>
              <w:t>Lp.</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04620" w:rsidRPr="00804620" w:rsidRDefault="00804620" w:rsidP="00804620">
            <w:pPr>
              <w:spacing w:after="0" w:line="240" w:lineRule="auto"/>
              <w:jc w:val="center"/>
              <w:rPr>
                <w:rFonts w:ascii="Times New Roman" w:eastAsia="Calibri" w:hAnsi="Times New Roman" w:cs="Times New Roman"/>
                <w:b/>
                <w:lang w:eastAsia="en-US"/>
              </w:rPr>
            </w:pPr>
            <w:r w:rsidRPr="00804620">
              <w:rPr>
                <w:rFonts w:ascii="Times New Roman" w:eastAsia="Calibri" w:hAnsi="Times New Roman" w:cs="Times New Roman"/>
                <w:b/>
                <w:lang w:eastAsia="en-US"/>
              </w:rPr>
              <w:t>Nazwa wymagania</w:t>
            </w:r>
          </w:p>
        </w:tc>
        <w:tc>
          <w:tcPr>
            <w:tcW w:w="75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04620" w:rsidRPr="00804620" w:rsidRDefault="00804620" w:rsidP="00804620">
            <w:pPr>
              <w:spacing w:after="0" w:line="240" w:lineRule="auto"/>
              <w:jc w:val="center"/>
              <w:rPr>
                <w:rFonts w:ascii="Times New Roman" w:eastAsia="Calibri" w:hAnsi="Times New Roman" w:cs="Times New Roman"/>
                <w:b/>
                <w:lang w:eastAsia="en-US"/>
              </w:rPr>
            </w:pPr>
            <w:r w:rsidRPr="00804620">
              <w:rPr>
                <w:rFonts w:ascii="Times New Roman" w:eastAsia="Calibri" w:hAnsi="Times New Roman" w:cs="Times New Roman"/>
                <w:b/>
                <w:lang w:eastAsia="en-US"/>
              </w:rPr>
              <w:t>Wymagane minimalne parametry techniczne</w:t>
            </w:r>
          </w:p>
        </w:tc>
        <w:tc>
          <w:tcPr>
            <w:tcW w:w="48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04620" w:rsidRPr="00804620" w:rsidRDefault="00804620" w:rsidP="00804620">
            <w:pPr>
              <w:spacing w:after="0" w:line="240" w:lineRule="auto"/>
              <w:jc w:val="both"/>
              <w:rPr>
                <w:rFonts w:ascii="Times New Roman" w:eastAsia="Calibri" w:hAnsi="Times New Roman" w:cs="Times New Roman"/>
                <w:b/>
                <w:lang w:eastAsia="en-US"/>
              </w:rPr>
            </w:pPr>
            <w:r w:rsidRPr="00804620">
              <w:rPr>
                <w:rFonts w:ascii="Times New Roman" w:eastAsia="Calibri" w:hAnsi="Times New Roman" w:cs="Times New Roman"/>
                <w:b/>
                <w:lang w:eastAsia="en-US"/>
              </w:rPr>
              <w:t xml:space="preserve">Dane techniczne oferowanego urządzenia </w:t>
            </w:r>
          </w:p>
          <w:p w:rsidR="00804620" w:rsidRPr="00804620" w:rsidRDefault="009C6D76" w:rsidP="009C6D76">
            <w:pPr>
              <w:spacing w:after="0" w:line="36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w:t>
            </w:r>
          </w:p>
          <w:p w:rsidR="00804620" w:rsidRPr="00804620" w:rsidRDefault="00804620" w:rsidP="00804620">
            <w:pPr>
              <w:spacing w:after="0" w:line="240" w:lineRule="auto"/>
              <w:jc w:val="both"/>
              <w:rPr>
                <w:rFonts w:ascii="Times New Roman" w:eastAsia="Calibri" w:hAnsi="Times New Roman" w:cs="Times New Roman"/>
                <w:b/>
                <w:lang w:eastAsia="en-US"/>
              </w:rPr>
            </w:pPr>
            <w:r w:rsidRPr="00804620">
              <w:rPr>
                <w:rFonts w:ascii="Times New Roman" w:eastAsia="Calibri" w:hAnsi="Times New Roman" w:cs="Times New Roman"/>
                <w:b/>
                <w:lang w:eastAsia="en-US"/>
              </w:rPr>
              <w:t>(typ, model, nazwa producenta)</w:t>
            </w:r>
          </w:p>
        </w:tc>
      </w:tr>
      <w:tr w:rsidR="009C6D76" w:rsidRPr="00804620" w:rsidTr="009C6D76">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Zastosowanie</w:t>
            </w:r>
          </w:p>
        </w:tc>
        <w:tc>
          <w:tcPr>
            <w:tcW w:w="7509" w:type="dxa"/>
            <w:tcBorders>
              <w:top w:val="single" w:sz="4" w:space="0" w:color="auto"/>
              <w:left w:val="nil"/>
              <w:bottom w:val="single" w:sz="4" w:space="0" w:color="auto"/>
              <w:right w:val="single" w:sz="4" w:space="0" w:color="auto"/>
            </w:tcBorders>
            <w:shd w:val="clear" w:color="auto" w:fill="FFFFFF" w:themeFill="background1"/>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Komputer do pracy biurowej </w:t>
            </w:r>
          </w:p>
        </w:tc>
        <w:tc>
          <w:tcPr>
            <w:tcW w:w="4886" w:type="dxa"/>
            <w:tcBorders>
              <w:top w:val="single" w:sz="4" w:space="0" w:color="auto"/>
              <w:left w:val="nil"/>
              <w:bottom w:val="single" w:sz="4" w:space="0" w:color="auto"/>
              <w:right w:val="single" w:sz="4" w:space="0" w:color="auto"/>
            </w:tcBorders>
            <w:shd w:val="clear" w:color="auto" w:fill="FFFFFF" w:themeFill="background1"/>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69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2</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Wydajność obliczeniowa</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Komputer wyposażony w procesor wielordzeniowy ze zintegrowaną grafiką –  uzyskujący w teście PassMark CPU Mark wynik co najmniej 6980 punktów - Wykonawca załączy do oferty wydrukowane wyniki testów. Zamawiający dopuszcza aby Wykonawca powołał się na wyniki testów, opublikowane </w:t>
            </w:r>
            <w:hyperlink r:id="rId7" w:history="1">
              <w:r w:rsidRPr="00804620">
                <w:rPr>
                  <w:rFonts w:ascii="Times New Roman" w:eastAsia="Calibri" w:hAnsi="Times New Roman" w:cs="Times New Roman"/>
                  <w:color w:val="0000FF"/>
                  <w:u w:val="single"/>
                  <w:lang w:eastAsia="en-US"/>
                </w:rPr>
                <w:t>http://www.passmark.com/products/pt.htm</w:t>
              </w:r>
            </w:hyperlink>
            <w:r w:rsidRPr="00804620">
              <w:rPr>
                <w:rFonts w:ascii="Times New Roman" w:eastAsia="Calibri" w:hAnsi="Times New Roman" w:cs="Times New Roman"/>
                <w:color w:val="000000"/>
                <w:u w:val="single"/>
                <w:lang w:eastAsia="en-US"/>
              </w:rPr>
              <w:t xml:space="preserve">. </w:t>
            </w:r>
            <w:r w:rsidRPr="00804620">
              <w:rPr>
                <w:rFonts w:ascii="Times New Roman" w:eastAsia="Calibri" w:hAnsi="Times New Roman" w:cs="Times New Roman"/>
                <w:color w:val="000000"/>
                <w:lang w:eastAsia="en-US"/>
              </w:rPr>
              <w:t xml:space="preserve">W takim przypadku Wykonawca załączy do oferty wydruk w/w. strony ze wskazaniem wiersza odpowiadającego właściwemu wynikowi testów. Wydruk strony musi być podpisany przez </w:t>
            </w:r>
            <w:r w:rsidRPr="00804620">
              <w:rPr>
                <w:rFonts w:ascii="Times New Roman" w:eastAsia="Calibri" w:hAnsi="Times New Roman" w:cs="Times New Roman"/>
                <w:color w:val="000000"/>
                <w:lang w:eastAsia="en-US"/>
              </w:rPr>
              <w:lastRenderedPageBreak/>
              <w:t>Wykonawcę i poświadczony za zgodność z oryginałem. Zamawiający dopuszcza wydruk ze strony w języku angielskim.</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3</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Pamięć operacyjna</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1"/>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Co najmniej 8 GB RAM DDR3;</w:t>
            </w:r>
          </w:p>
          <w:p w:rsidR="00804620" w:rsidRPr="00804620" w:rsidRDefault="00804620" w:rsidP="00804620">
            <w:pPr>
              <w:numPr>
                <w:ilvl w:val="0"/>
                <w:numId w:val="1"/>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rozbudowy do co najmniej 16  GB.</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ind w:left="339"/>
              <w:jc w:val="both"/>
              <w:rPr>
                <w:rFonts w:ascii="Times New Roman" w:eastAsia="Times New Roman" w:hAnsi="Times New Roman" w:cs="Times New Roman"/>
                <w:color w:val="000000"/>
              </w:rPr>
            </w:pPr>
          </w:p>
        </w:tc>
      </w:tr>
      <w:tr w:rsidR="00804620" w:rsidRPr="00804620" w:rsidTr="009C6D76">
        <w:trPr>
          <w:trHeight w:val="69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4</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Wydajność grafiki</w:t>
            </w:r>
          </w:p>
          <w:p w:rsidR="00804620" w:rsidRPr="00804620" w:rsidRDefault="00804620" w:rsidP="00804620">
            <w:pPr>
              <w:spacing w:after="0" w:line="240" w:lineRule="auto"/>
              <w:jc w:val="both"/>
              <w:rPr>
                <w:rFonts w:ascii="Times New Roman" w:eastAsia="Calibri" w:hAnsi="Times New Roman" w:cs="Times New Roman"/>
                <w:b/>
                <w:color w:val="000000"/>
                <w:lang w:eastAsia="en-US"/>
              </w:rPr>
            </w:pP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7"/>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Zintegrowana;</w:t>
            </w:r>
          </w:p>
          <w:p w:rsidR="00804620" w:rsidRPr="00804620" w:rsidRDefault="00804620" w:rsidP="00804620">
            <w:pPr>
              <w:numPr>
                <w:ilvl w:val="0"/>
                <w:numId w:val="7"/>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Musi zapewnić pracę na dwóch monitorach, ze wsparciem </w:t>
            </w:r>
          </w:p>
          <w:p w:rsidR="00804620" w:rsidRPr="00804620" w:rsidRDefault="00804620" w:rsidP="00804620">
            <w:pPr>
              <w:numPr>
                <w:ilvl w:val="0"/>
                <w:numId w:val="7"/>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dla HDMI v1.4;</w:t>
            </w:r>
          </w:p>
          <w:p w:rsidR="00804620" w:rsidRPr="00804620" w:rsidRDefault="00804620" w:rsidP="00804620">
            <w:pPr>
              <w:numPr>
                <w:ilvl w:val="0"/>
                <w:numId w:val="7"/>
              </w:numPr>
              <w:spacing w:after="0" w:line="240" w:lineRule="auto"/>
              <w:ind w:left="339"/>
              <w:rPr>
                <w:rFonts w:ascii="Times New Roman" w:eastAsia="Times New Roman" w:hAnsi="Times New Roman" w:cs="Times New Roman"/>
                <w:color w:val="000000"/>
              </w:rPr>
            </w:pPr>
            <w:r w:rsidRPr="00804620">
              <w:rPr>
                <w:rFonts w:ascii="Times New Roman" w:eastAsia="Times New Roman" w:hAnsi="Times New Roman" w:cs="Times New Roman"/>
                <w:color w:val="000000"/>
              </w:rPr>
              <w:t>Sprzętowe wsparcie dla dla kodowania H.264 oraz MPEG2, DirectX 11, OpenGL 3.0, Shader 5.0  posiadająca min. 6EU (Graphics Execution Units) oraz Dual HD HW Decode o max rozdzielczości 2560x1600 @ 60Hz (cyfrowo) i 2048x1536 @ 75Hz (analogowo);</w:t>
            </w:r>
          </w:p>
          <w:p w:rsidR="00804620" w:rsidRPr="00804620" w:rsidRDefault="00804620" w:rsidP="00804620">
            <w:pPr>
              <w:numPr>
                <w:ilvl w:val="0"/>
                <w:numId w:val="7"/>
              </w:numPr>
              <w:spacing w:after="0" w:line="240" w:lineRule="auto"/>
              <w:ind w:left="339"/>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Oferowana karta graficzna musi osiągać w teście PassMark Performance Test co najmniej wynik 560 punktów w G3D Rating - Wykonawca załączy do oferty wydrukowane wyniki testów. Zamawiający dopuszcza aby Wykonawca powołał się na wyniki testów, opublikowane na stronie </w:t>
            </w:r>
            <w:hyperlink r:id="rId8" w:history="1">
              <w:r w:rsidRPr="00804620">
                <w:rPr>
                  <w:rFonts w:ascii="Times New Roman" w:eastAsia="Times New Roman" w:hAnsi="Times New Roman" w:cs="Times New Roman"/>
                  <w:color w:val="0000FF"/>
                  <w:u w:val="single"/>
                </w:rPr>
                <w:t>http://www.videocardbenchmark.net/gpu_list.php</w:t>
              </w:r>
            </w:hyperlink>
            <w:r w:rsidRPr="00804620">
              <w:rPr>
                <w:rFonts w:ascii="Times New Roman" w:eastAsia="Times New Roman" w:hAnsi="Times New Roman" w:cs="Times New Roman"/>
                <w:color w:val="000000"/>
              </w:rPr>
              <w:t>.  W 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ind w:left="339"/>
              <w:jc w:val="both"/>
              <w:rPr>
                <w:rFonts w:ascii="Times New Roman" w:eastAsia="Times New Roman" w:hAnsi="Times New Roman" w:cs="Times New Roman"/>
                <w:color w:val="000000"/>
              </w:rPr>
            </w:pPr>
          </w:p>
        </w:tc>
      </w:tr>
      <w:tr w:rsidR="00804620" w:rsidRPr="00804620" w:rsidTr="009C6D76">
        <w:trPr>
          <w:trHeight w:val="167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5</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Wyświetlacz</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Wielkość – co najmniej 23" z powłoką typu Non-touch (Anti-Glare) przeciwodblaskową;</w:t>
            </w:r>
          </w:p>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Rozmiar plamki - poniżej 0,27 mm;</w:t>
            </w:r>
          </w:p>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Rozdzielczość nominalna - min. 1920 x 1080;</w:t>
            </w:r>
          </w:p>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Jasność – co najmniej 250 nits;</w:t>
            </w:r>
          </w:p>
          <w:p w:rsidR="00804620" w:rsidRPr="00804620" w:rsidRDefault="00804620" w:rsidP="00804620">
            <w:pPr>
              <w:numPr>
                <w:ilvl w:val="0"/>
                <w:numId w:val="2"/>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Kontrast – co najmniej 1000:1.</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1"/>
              <w:jc w:val="both"/>
              <w:rPr>
                <w:rFonts w:ascii="Times New Roman" w:eastAsia="Calibri" w:hAnsi="Times New Roman" w:cs="Times New Roman"/>
                <w:color w:val="000000"/>
                <w:lang w:eastAsia="en-US"/>
              </w:rPr>
            </w:pPr>
          </w:p>
        </w:tc>
      </w:tr>
      <w:tr w:rsidR="00804620" w:rsidRPr="00804620" w:rsidTr="009C6D76">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6</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Dysk twardy</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Co najmniej 500 GB SATA  (7200 obr.) lub 256 GB SSD</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63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7</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 xml:space="preserve">Zarządzanie </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Zaawansowane funkcje zarządzania komputerem zgodne z technologią vPro lub równoważną tj., posiadające możliwość zdalnego przejęcia pełnej konsoli graficznej systemu tzw. KVM Redirection (Keyboard, Video, Mouse) bez udziału systemu operacyjnego ani dodatkowych programów, również w przypadku braku lub uszkodzenia systemu operacyjnego do rozdzielczości 1920x1080 włącznie.</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26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8</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Wyposażenie</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Karta dźwiękowa zintegrowana z płytą główną;</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lastRenderedPageBreak/>
              <w:t>Zintegrowana karta sieciowa 10/100/1000 Ethernet RJ 45, wspierająca obsługę WoL (funkcja włączana przez użytkownika), PXE 2.1;</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Nagrywarka DVD +/- RW wraz z oprogramowaniem do nagrywania płyt;</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Klawiatura w układzie polski programisty (QWERTY) z wbudowanym czytnikiem SMARTCARD (obsługującym karty microprocesorowe posiadane przez Zamawiającego, tj. CryptoCard multiSIGN oraz CryptoCard Carbon. Specyfikacje techniczne obu kart dostępne są na stronie producenta – www.cryptotech.com.pl) oraz oprogramowanie do obsługi czytnika zgodne z dostarczonym systemem operacyjnym; </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Mysz  optyczna  z  dwoma  klawiszami  oraz  rolką (scroll);</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Wbudowane porty: Co najmniej 6 portów USB z czego min. 2 x USB 3.0 z boku obudowy, VGA, HDMI lub DisplayPort ( w tym przypadku Zamawiający wymaga dostarczenia przejściówki z DisplayPort na port HDMI), port sieciowy RJ-45, wyjście słuchawek, wyjście mikrofonu. Wymagana ilość i rozmieszczenie (na zewnątrz obudowy komputera) portów oraz złączy nie może być osiągnięta w wyniku stosowania konwerterów, przejściówek itp.</w:t>
            </w:r>
          </w:p>
          <w:p w:rsidR="00804620" w:rsidRPr="00804620" w:rsidRDefault="00804620" w:rsidP="00804620">
            <w:pPr>
              <w:numPr>
                <w:ilvl w:val="0"/>
                <w:numId w:val="13"/>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Dołączony nośnik ze sterownikami.</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1"/>
              <w:jc w:val="both"/>
              <w:rPr>
                <w:rFonts w:ascii="Times New Roman" w:eastAsia="Calibri" w:hAnsi="Times New Roman" w:cs="Times New Roman"/>
                <w:color w:val="000000"/>
                <w:lang w:eastAsia="en-US"/>
              </w:rPr>
            </w:pPr>
          </w:p>
        </w:tc>
      </w:tr>
      <w:tr w:rsidR="00804620" w:rsidRPr="00804620" w:rsidTr="009C6D76">
        <w:trPr>
          <w:trHeight w:val="31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9</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 xml:space="preserve">Zasilanie </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Wbudowany lub </w:t>
            </w:r>
            <w:r>
              <w:rPr>
                <w:rFonts w:ascii="Times New Roman" w:eastAsia="Calibri" w:hAnsi="Times New Roman" w:cs="Times New Roman"/>
                <w:color w:val="000000"/>
                <w:lang w:eastAsia="en-US"/>
              </w:rPr>
              <w:t xml:space="preserve">zintegrowany </w:t>
            </w:r>
            <w:r w:rsidRPr="00804620">
              <w:rPr>
                <w:rFonts w:ascii="Times New Roman" w:eastAsia="Calibri" w:hAnsi="Times New Roman" w:cs="Times New Roman"/>
                <w:color w:val="000000"/>
                <w:lang w:eastAsia="en-US"/>
              </w:rPr>
              <w:t xml:space="preserve">z </w:t>
            </w:r>
            <w:r>
              <w:rPr>
                <w:rFonts w:ascii="Times New Roman" w:eastAsia="Calibri" w:hAnsi="Times New Roman" w:cs="Times New Roman"/>
                <w:color w:val="000000"/>
                <w:lang w:eastAsia="en-US"/>
              </w:rPr>
              <w:t>o</w:t>
            </w:r>
            <w:r w:rsidRPr="00804620">
              <w:rPr>
                <w:rFonts w:ascii="Times New Roman" w:eastAsia="Calibri" w:hAnsi="Times New Roman" w:cs="Times New Roman"/>
                <w:color w:val="000000"/>
                <w:lang w:eastAsia="en-US"/>
              </w:rPr>
              <w:t>budową zasilacz 230V 50Hz o mocy max 200 W.</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94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10</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Obudowa</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Typu All-In-One;</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Obudowa umożliwiająca zastosowanie zabezpieczenia fizycznego w postaci linki metalowej (złącze blokady Kensingtona);</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Każdy komputer powinien być oznaczony niepowtarzalnym numerem seryjnym umieszonym na obudowie, oraz musi być wpisany na stałe w BIOS;</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Wbudowane głośniki;</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zainstalowania komputera na ścianie przy wykorzystaniu ściennego systemu montażowego VESA 100.</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2"/>
              <w:jc w:val="both"/>
              <w:rPr>
                <w:rFonts w:ascii="Times New Roman" w:eastAsia="Calibri" w:hAnsi="Times New Roman" w:cs="Times New Roman"/>
                <w:color w:val="000000"/>
                <w:lang w:eastAsia="en-US"/>
              </w:rPr>
            </w:pPr>
          </w:p>
        </w:tc>
      </w:tr>
      <w:tr w:rsidR="00804620" w:rsidRPr="00804620" w:rsidTr="009C6D76">
        <w:trPr>
          <w:trHeight w:val="55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11</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BIOS</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BIOS typu FLASH EPROM posiadający procedury oszczędzania energii i zapewniający mechanizm plug&amp;play producenta sprzętu;</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BIOS zawierający niezamazywaną informację o producencie, modelu i numerze seryjnym komputera;</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BIOS zgodny ze specyfikacją UEFI;</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Możliwość, bez uruchamiania systemu operacyjnego z dysku twardego komputera lub innych podłączonych do niego urządzeń zewnętrznych </w:t>
            </w:r>
            <w:r w:rsidRPr="00804620">
              <w:rPr>
                <w:rFonts w:ascii="Times New Roman" w:eastAsia="Times New Roman" w:hAnsi="Times New Roman" w:cs="Times New Roman"/>
                <w:color w:val="000000"/>
              </w:rPr>
              <w:lastRenderedPageBreak/>
              <w:t xml:space="preserve">odczytania z BIOS informacji o: </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wersji BIOS, </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nr seryjnym komputera, </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ilości i sposobu obłożenia slotów pamięciami RAM,</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typie procesora wraz z informacją o ilości rdzeni, wielkości pamięci cache L2 i L3,</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pojemności zainstalowanego dysku twardego,</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rodzajach napędów optycznych,</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MAC adresie zintegrowanej karty sieciowej,</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kontrolerze audio;</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Funkcja blokowania wejścia do  BIOS oraz blokowania startu systemu operacyjnego, (gwarantujący utrzymanie zapisanego hasła nawet w przypadku odłączenia wszystkich źródeł zasilania i podtrzymania BIOS);</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Funkcja blokowania/odblokowania BOOT-owania stacji roboczej z zewnętrznych urządzeń;</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ustawienia portów USB w trybie „no BOOT”, czyli podczas startu komputer nie wykrywa urządzeń bootujących typu USB, natomiast po uruchomieniu systemu operacyjnego porty USB są aktywne;</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wyłączania portów USB w poszczególnych konfiguracjach: wszystkich portów, tylko portów znajdujących się na przodzie obudowy, tylko  portów znajdujących się z tyłu obudowy.</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3811"/>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lastRenderedPageBreak/>
              <w:t>12</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System Operacyjny</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System operacyjny Microsoft Windows 8.1 Professional PL 64-bit (z opcją downgradu do Windows 7 Pro 64bit PL)  z licencją  i nośnikiem lub równoważny, spełniający następujące kryteria:</w:t>
            </w:r>
          </w:p>
          <w:p w:rsidR="00804620" w:rsidRPr="00804620" w:rsidRDefault="00804620" w:rsidP="00804620">
            <w:pPr>
              <w:numPr>
                <w:ilvl w:val="0"/>
                <w:numId w:val="11"/>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integracja z posiadanym przez Zamawiającego systemem Active Directory opartego na posiadanym przez Zamawiającego Windows Server 2012, pozwalająca na wdrożenie jednolitej polityki bezpieczeństwa dla wszystkich komputerów w sieci.</w:t>
            </w:r>
          </w:p>
          <w:p w:rsidR="00804620" w:rsidRPr="00804620" w:rsidRDefault="00804620" w:rsidP="00804620">
            <w:pPr>
              <w:numPr>
                <w:ilvl w:val="0"/>
                <w:numId w:val="11"/>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możliwość zdalnej automatycznej instalacji, konfiguracji, administrowania oraz aktualizowania systemu. </w:t>
            </w:r>
          </w:p>
          <w:p w:rsidR="00804620" w:rsidRPr="00804620" w:rsidRDefault="00804620" w:rsidP="00804620">
            <w:pPr>
              <w:numPr>
                <w:ilvl w:val="0"/>
                <w:numId w:val="11"/>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automatyczne rozpoznawanie urządzeń peryferyjnych działające w tej sieci (np. drukarki, tablice interaktywne) oraz łączenie się automatycznie z raz zdefiniowanymi sieciami (również za pośrednictwem modemów 3G/USB). </w:t>
            </w:r>
          </w:p>
          <w:p w:rsidR="00804620" w:rsidRPr="00804620" w:rsidRDefault="00804620" w:rsidP="00C9169B">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Oferowany zestaw komputerowy musi posiadać certyfikat producenta systemu operacyjnego, potwierdzający poprawną współpracę modelu zestawu komputerowego z oferowanym systemami operacyjnym. Certyfikat musi być załączony do oferty, Zamawiający dopuszcza  wydruk ze strony producenta. Wydruk strony musi być podpisany przez Wykonawcę i poświadczony za zgodność z oryginałem. Zamawiający dopuszcza wydruk ze strony w języku angielskim.</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111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13</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Dodatkowe oprogramowanie</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Pakiet biurowy Office 2013 lub równoważny w Polskiej wersji językowej  zawierające następujące aplikacje:</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Word;</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Excel;</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PowerPoint;</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Outlook;</w:t>
            </w:r>
          </w:p>
          <w:p w:rsidR="00804620" w:rsidRPr="00804620" w:rsidRDefault="00804620" w:rsidP="00804620">
            <w:pPr>
              <w:spacing w:after="0" w:line="240" w:lineRule="auto"/>
              <w:ind w:left="-22"/>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Pakiet musi posiadać licencję do użytku komercyjnego wraz z możliwością przekazania licencji na inny komputer posiadany przez Zamawiającego;</w:t>
            </w:r>
          </w:p>
          <w:p w:rsidR="00804620" w:rsidRPr="00804620" w:rsidRDefault="00804620" w:rsidP="00804620">
            <w:pPr>
              <w:spacing w:after="0" w:line="240" w:lineRule="auto"/>
              <w:ind w:left="-22"/>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Kryteria równoważności pakietu biurowego:</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edycja i formatowanie tekstu w języku polskim wraz z obsługą języka polskiego w zakresie sprawdzania pisowni i poprawności gramatycznej oraz funkcjonalnością słownika wyrazów bliskoznacznych i autokorekty, pracę na dokumentach utworzonych przy pomocy Microsoft Word 2003/2007/2010/2013 z zapewnieniem bezproblemowej konwersji wszystkich elementów i atrybutów dokumentu;</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tworzenie arkuszy kalkulacyjnych, obsługa zaawansowanych formuł, tworzenie </w:t>
            </w:r>
            <w:r w:rsidRPr="00804620">
              <w:rPr>
                <w:rFonts w:ascii="Times New Roman" w:eastAsia="Times New Roman" w:hAnsi="Times New Roman" w:cs="Times New Roman"/>
                <w:color w:val="000000"/>
              </w:rPr>
              <w:lastRenderedPageBreak/>
              <w:t>raportów tabeli przestawnych umożliwiających dynamiczną zmianę wymiarów oraz wykresów bazujących na danych z tabeli przestawnych, zachowanie pełnej zgodności z formatami plików utworzonych za pomocą oprogramowania Microsoft Excel 2003/2007/2010/2013, z uwzględnieniem poprawnej realizacji użytych w nich funkcji specjalnych i makropoleceń;</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obsługa kont serwera Microsoft Exchange, zarządzanie pocztą e-mail, kalendarzami, kontaktami oraz innymi informacjami osobistymi i zespołowymi. Obsługa protokołów POP3, IMAP4, SMTP,NNTP;</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narzędzie do przygotowania i prowadzenia prezentacji;</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zarządzanie ustawieniami oprogramowania poprzez Zasady Grup (GPO);</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współpraca z posiadanym przez Zamawiającego oprogramowaniem SQL Server.</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331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14</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Warunki gwarancji</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Co najmniej 36 miesięcy od daty dostawy w miejscu instalacji zestawu komputerowego.  Czas reakcji serwisu w ciągu 1 dnia roboczego od momentu zgłoszenia awarii. Usunięcie awarii - 3 dni robocze po otrzymaniu zgłoszenia (przyjmowanie zgłoszeń w dni robocze w godzinach 8.00 - 16.00 telefonicznie, faksem, pocztą elektroniczną), w przypadku braku możliwości naprawy w w/w terminie zapewnienie  sprzętu zastępczego  parametrach technicznych co najmniej takich jak opisane w niniejszej SIWZ;</w:t>
            </w:r>
          </w:p>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  przypadku  awarii nośników  danych  w  okresie gwarancji takich jak dyski twarde itp., pozostają one u Zamawiającego;</w:t>
            </w:r>
          </w:p>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Serwis urządzeń realizowany przez producenta lub autoryzowanego partnera  serwisowego producenta;</w:t>
            </w:r>
          </w:p>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Serwis urządzeń realizowany zgodnie z wymaganiami normy ISO 9001.</w:t>
            </w:r>
            <w:r w:rsidRPr="00804620">
              <w:rPr>
                <w:rFonts w:ascii="Times New Roman" w:eastAsia="Calibri" w:hAnsi="Times New Roman" w:cs="Times New Roman"/>
                <w:bCs/>
                <w:lang w:eastAsia="en-US"/>
              </w:rPr>
              <w:t xml:space="preserve"> </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2"/>
              <w:jc w:val="both"/>
              <w:rPr>
                <w:rFonts w:ascii="Times New Roman" w:eastAsia="Calibri" w:hAnsi="Times New Roman" w:cs="Times New Roman"/>
                <w:color w:val="000000"/>
                <w:lang w:eastAsia="en-US"/>
              </w:rPr>
            </w:pPr>
          </w:p>
        </w:tc>
      </w:tr>
      <w:tr w:rsidR="00804620" w:rsidRPr="00804620" w:rsidTr="009C6D76">
        <w:trPr>
          <w:trHeight w:val="1539"/>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15</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Wsparcie techniczne</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Dostęp do aktualnych sterowników zainstalowanych w zestawie komputerowym urządzeń, realizowany poprzez podanie identyfikatora klienta lub modelu zestawu komputerowego lub numeru seryjnego zestawu komputerowego, na dedykowanej przez producenta stronie internetowej - Wykonawca poda adres strony oraz sposób realizacji wymagania (opis uzyskania w/w informacji).</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bl>
    <w:p w:rsidR="00804620" w:rsidRDefault="00804620" w:rsidP="00DF78BB">
      <w:pPr>
        <w:spacing w:after="0" w:line="240" w:lineRule="auto"/>
        <w:contextualSpacing/>
        <w:rPr>
          <w:rFonts w:ascii="Times New Roman" w:eastAsia="Calibri" w:hAnsi="Times New Roman" w:cs="Times New Roman"/>
          <w:b/>
          <w:sz w:val="24"/>
          <w:lang w:eastAsia="en-US"/>
        </w:rPr>
      </w:pPr>
    </w:p>
    <w:p w:rsidR="00804620" w:rsidRDefault="00804620" w:rsidP="00DF78BB">
      <w:pPr>
        <w:spacing w:after="0" w:line="240" w:lineRule="auto"/>
        <w:contextualSpacing/>
        <w:rPr>
          <w:rFonts w:ascii="Times New Roman" w:eastAsia="Calibri" w:hAnsi="Times New Roman" w:cs="Times New Roman"/>
          <w:b/>
          <w:sz w:val="24"/>
          <w:lang w:eastAsia="en-US"/>
        </w:rPr>
      </w:pPr>
    </w:p>
    <w:p w:rsidR="009C6D76" w:rsidRDefault="009C6D76" w:rsidP="00DF78BB">
      <w:pPr>
        <w:spacing w:after="0" w:line="240" w:lineRule="auto"/>
        <w:contextualSpacing/>
        <w:rPr>
          <w:rFonts w:ascii="Times New Roman" w:eastAsia="Calibri" w:hAnsi="Times New Roman" w:cs="Times New Roman"/>
          <w:b/>
          <w:sz w:val="24"/>
          <w:lang w:eastAsia="en-US"/>
        </w:rPr>
      </w:pPr>
    </w:p>
    <w:p w:rsidR="00C9169B" w:rsidRPr="000215DB" w:rsidRDefault="000215DB" w:rsidP="000215DB">
      <w:pPr>
        <w:pStyle w:val="Akapitzlist"/>
        <w:numPr>
          <w:ilvl w:val="0"/>
          <w:numId w:val="14"/>
        </w:numPr>
        <w:spacing w:after="0" w:line="240" w:lineRule="auto"/>
        <w:ind w:left="284"/>
        <w:rPr>
          <w:rFonts w:ascii="Times New Roman" w:eastAsia="Calibri" w:hAnsi="Times New Roman" w:cs="Times New Roman"/>
          <w:b/>
          <w:sz w:val="24"/>
          <w:szCs w:val="24"/>
        </w:rPr>
      </w:pPr>
      <w:r w:rsidRPr="000215DB">
        <w:rPr>
          <w:rFonts w:ascii="Times New Roman" w:hAnsi="Times New Roman" w:cs="Times New Roman"/>
          <w:b/>
          <w:sz w:val="24"/>
          <w:szCs w:val="24"/>
        </w:rPr>
        <w:lastRenderedPageBreak/>
        <w:t>Drukarki laserowe do użytku biurowego</w:t>
      </w:r>
      <w:r>
        <w:rPr>
          <w:rFonts w:ascii="Times New Roman" w:hAnsi="Times New Roman" w:cs="Times New Roman"/>
          <w:b/>
          <w:sz w:val="24"/>
          <w:szCs w:val="24"/>
        </w:rPr>
        <w:t xml:space="preserve"> – 9 sztuk</w:t>
      </w:r>
    </w:p>
    <w:p w:rsidR="007579F4" w:rsidRDefault="007579F4" w:rsidP="007579F4">
      <w:pPr>
        <w:suppressAutoHyphens/>
        <w:spacing w:after="0" w:line="360" w:lineRule="auto"/>
        <w:jc w:val="both"/>
        <w:rPr>
          <w:rFonts w:ascii="Times New Roman" w:eastAsia="Calibri" w:hAnsi="Times New Roman" w:cs="Times New Roman"/>
          <w:b/>
          <w:sz w:val="24"/>
          <w:lang w:eastAsia="en-US"/>
        </w:rPr>
      </w:pPr>
    </w:p>
    <w:p w:rsidR="000215DB" w:rsidRPr="007579F4" w:rsidRDefault="007579F4" w:rsidP="007579F4">
      <w:pPr>
        <w:suppressAutoHyphens/>
        <w:spacing w:after="0" w:line="360" w:lineRule="auto"/>
        <w:jc w:val="both"/>
        <w:rPr>
          <w:rFonts w:ascii="Times New Roman" w:eastAsia="Calibri" w:hAnsi="Times New Roman" w:cs="Times New Roman"/>
          <w:b/>
          <w:sz w:val="24"/>
        </w:rPr>
      </w:pPr>
      <w:r w:rsidRPr="007579F4">
        <w:rPr>
          <w:rFonts w:ascii="Times New Roman" w:eastAsia="Calibri" w:hAnsi="Times New Roman" w:cs="Times New Roman"/>
          <w:b/>
          <w:sz w:val="24"/>
        </w:rPr>
        <w:t>Producent: …………………………………………………………… Model: …………………………………</w:t>
      </w:r>
    </w:p>
    <w:tbl>
      <w:tblPr>
        <w:tblStyle w:val="Tabela-Siatka"/>
        <w:tblW w:w="14567" w:type="dxa"/>
        <w:tblLayout w:type="fixed"/>
        <w:tblLook w:val="04A0" w:firstRow="1" w:lastRow="0" w:firstColumn="1" w:lastColumn="0" w:noHBand="0" w:noVBand="1"/>
      </w:tblPr>
      <w:tblGrid>
        <w:gridCol w:w="541"/>
        <w:gridCol w:w="2119"/>
        <w:gridCol w:w="6946"/>
        <w:gridCol w:w="4961"/>
      </w:tblGrid>
      <w:tr w:rsidR="000215DB" w:rsidRPr="000215DB" w:rsidTr="009C6D76">
        <w:trPr>
          <w:trHeight w:val="1123"/>
        </w:trPr>
        <w:tc>
          <w:tcPr>
            <w:tcW w:w="541"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Lp.</w:t>
            </w:r>
          </w:p>
        </w:tc>
        <w:tc>
          <w:tcPr>
            <w:tcW w:w="2119"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Nazwa wymagania</w:t>
            </w:r>
          </w:p>
        </w:tc>
        <w:tc>
          <w:tcPr>
            <w:tcW w:w="6946"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Wymagane minimalne parametry techniczne</w:t>
            </w:r>
          </w:p>
        </w:tc>
        <w:tc>
          <w:tcPr>
            <w:tcW w:w="4961"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Dane techniczne oferowanego urządzenia</w:t>
            </w:r>
            <w:r w:rsidRPr="000215DB">
              <w:rPr>
                <w:rStyle w:val="Odwoanieprzypisudolnego"/>
                <w:rFonts w:eastAsia="Calibri"/>
                <w:b/>
                <w:sz w:val="22"/>
                <w:szCs w:val="22"/>
                <w:lang w:eastAsia="en-US"/>
              </w:rPr>
              <w:footnoteReference w:id="1"/>
            </w:r>
          </w:p>
          <w:p w:rsidR="000215DB" w:rsidRDefault="002455DB" w:rsidP="000215DB">
            <w:pPr>
              <w:jc w:val="center"/>
              <w:rPr>
                <w:rFonts w:eastAsia="Calibri"/>
                <w:b/>
                <w:sz w:val="22"/>
                <w:szCs w:val="22"/>
                <w:lang w:eastAsia="en-US"/>
              </w:rPr>
            </w:pPr>
            <w:r>
              <w:rPr>
                <w:rFonts w:eastAsia="Calibri"/>
                <w:b/>
                <w:sz w:val="22"/>
                <w:szCs w:val="22"/>
                <w:lang w:eastAsia="en-US"/>
              </w:rPr>
              <w:t>……………………………………………………</w:t>
            </w:r>
          </w:p>
          <w:p w:rsidR="000215DB" w:rsidRPr="000215DB" w:rsidRDefault="000215DB" w:rsidP="000215DB">
            <w:pPr>
              <w:jc w:val="center"/>
              <w:rPr>
                <w:rFonts w:eastAsia="Calibri"/>
                <w:b/>
                <w:sz w:val="22"/>
                <w:szCs w:val="22"/>
                <w:lang w:eastAsia="en-US"/>
              </w:rPr>
            </w:pPr>
            <w:r w:rsidRPr="00804620">
              <w:rPr>
                <w:rFonts w:eastAsia="Calibri"/>
                <w:b/>
                <w:sz w:val="22"/>
                <w:szCs w:val="22"/>
                <w:lang w:eastAsia="en-US"/>
              </w:rPr>
              <w:t>(typ, model, nazwa producenta)</w:t>
            </w:r>
          </w:p>
        </w:tc>
      </w:tr>
      <w:tr w:rsidR="000215DB" w:rsidRPr="000215DB" w:rsidTr="009C6D76">
        <w:trPr>
          <w:trHeight w:val="292"/>
        </w:trPr>
        <w:tc>
          <w:tcPr>
            <w:tcW w:w="541"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a</w:t>
            </w:r>
          </w:p>
        </w:tc>
        <w:tc>
          <w:tcPr>
            <w:tcW w:w="2119"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b</w:t>
            </w:r>
          </w:p>
        </w:tc>
        <w:tc>
          <w:tcPr>
            <w:tcW w:w="6946"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c</w:t>
            </w:r>
          </w:p>
        </w:tc>
        <w:tc>
          <w:tcPr>
            <w:tcW w:w="4961"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d</w:t>
            </w:r>
          </w:p>
        </w:tc>
      </w:tr>
      <w:tr w:rsidR="000215DB" w:rsidRPr="000215DB" w:rsidTr="009C6D76">
        <w:trPr>
          <w:trHeight w:val="441"/>
        </w:trPr>
        <w:tc>
          <w:tcPr>
            <w:tcW w:w="541" w:type="dxa"/>
            <w:vAlign w:val="center"/>
          </w:tcPr>
          <w:p w:rsidR="000215DB" w:rsidRPr="000215DB" w:rsidRDefault="000215DB" w:rsidP="000215DB">
            <w:pPr>
              <w:pStyle w:val="Bezodstpw"/>
              <w:jc w:val="center"/>
              <w:rPr>
                <w:b/>
                <w:sz w:val="22"/>
                <w:szCs w:val="22"/>
              </w:rPr>
            </w:pPr>
            <w:r w:rsidRPr="000215DB">
              <w:rPr>
                <w:b/>
                <w:sz w:val="22"/>
                <w:szCs w:val="22"/>
              </w:rPr>
              <w:t>1</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Zastosowanie</w:t>
            </w:r>
          </w:p>
        </w:tc>
        <w:tc>
          <w:tcPr>
            <w:tcW w:w="6946" w:type="dxa"/>
            <w:vAlign w:val="center"/>
          </w:tcPr>
          <w:p w:rsidR="000215DB" w:rsidRPr="000215DB" w:rsidRDefault="000215DB" w:rsidP="000215DB">
            <w:pPr>
              <w:pStyle w:val="Bezodstpw"/>
              <w:rPr>
                <w:sz w:val="22"/>
                <w:szCs w:val="22"/>
              </w:rPr>
            </w:pPr>
            <w:r w:rsidRPr="000215DB">
              <w:rPr>
                <w:sz w:val="22"/>
                <w:szCs w:val="22"/>
              </w:rPr>
              <w:t>Do pracy biurowej</w:t>
            </w:r>
          </w:p>
        </w:tc>
        <w:tc>
          <w:tcPr>
            <w:tcW w:w="4961" w:type="dxa"/>
            <w:vAlign w:val="center"/>
          </w:tcPr>
          <w:p w:rsidR="000215DB" w:rsidRPr="000215DB" w:rsidRDefault="000215DB" w:rsidP="000215DB">
            <w:pPr>
              <w:pStyle w:val="Bezodstpw"/>
              <w:rPr>
                <w:sz w:val="22"/>
                <w:szCs w:val="22"/>
              </w:rPr>
            </w:pPr>
          </w:p>
        </w:tc>
      </w:tr>
      <w:tr w:rsidR="000215DB" w:rsidRPr="000215DB" w:rsidTr="009C6D76">
        <w:trPr>
          <w:trHeight w:val="698"/>
        </w:trPr>
        <w:tc>
          <w:tcPr>
            <w:tcW w:w="541" w:type="dxa"/>
            <w:vAlign w:val="center"/>
          </w:tcPr>
          <w:p w:rsidR="000215DB" w:rsidRPr="000215DB" w:rsidRDefault="000215DB" w:rsidP="000215DB">
            <w:pPr>
              <w:pStyle w:val="Bezodstpw"/>
              <w:jc w:val="center"/>
              <w:rPr>
                <w:b/>
                <w:sz w:val="22"/>
                <w:szCs w:val="22"/>
              </w:rPr>
            </w:pPr>
            <w:r w:rsidRPr="000215DB">
              <w:rPr>
                <w:b/>
                <w:sz w:val="22"/>
                <w:szCs w:val="22"/>
              </w:rPr>
              <w:t>2</w:t>
            </w:r>
          </w:p>
        </w:tc>
        <w:tc>
          <w:tcPr>
            <w:tcW w:w="2119" w:type="dxa"/>
            <w:shd w:val="clear" w:color="auto" w:fill="D9D9D9" w:themeFill="background1" w:themeFillShade="D9"/>
            <w:vAlign w:val="center"/>
          </w:tcPr>
          <w:p w:rsidR="000215DB" w:rsidRPr="000215DB" w:rsidRDefault="009C6D76" w:rsidP="000215DB">
            <w:pPr>
              <w:pStyle w:val="Bezodstpw"/>
              <w:jc w:val="center"/>
              <w:rPr>
                <w:b/>
                <w:i/>
                <w:sz w:val="22"/>
                <w:szCs w:val="22"/>
              </w:rPr>
            </w:pPr>
            <w:r>
              <w:rPr>
                <w:b/>
                <w:i/>
                <w:sz w:val="22"/>
                <w:szCs w:val="22"/>
              </w:rPr>
              <w:t>Prędkość druku w czerni</w:t>
            </w:r>
          </w:p>
        </w:tc>
        <w:tc>
          <w:tcPr>
            <w:tcW w:w="6946" w:type="dxa"/>
            <w:vAlign w:val="center"/>
          </w:tcPr>
          <w:p w:rsidR="000215DB" w:rsidRPr="000215DB" w:rsidRDefault="000215DB" w:rsidP="000215DB">
            <w:pPr>
              <w:pStyle w:val="Bezodstpw"/>
              <w:rPr>
                <w:sz w:val="22"/>
                <w:szCs w:val="22"/>
              </w:rPr>
            </w:pPr>
            <w:r w:rsidRPr="000215DB">
              <w:rPr>
                <w:sz w:val="22"/>
                <w:szCs w:val="22"/>
              </w:rPr>
              <w:t>33 str./min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3</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Jakość druku w czerni tryb tekst</w:t>
            </w:r>
          </w:p>
        </w:tc>
        <w:tc>
          <w:tcPr>
            <w:tcW w:w="6946" w:type="dxa"/>
            <w:vAlign w:val="center"/>
          </w:tcPr>
          <w:p w:rsidR="000215DB" w:rsidRPr="000215DB" w:rsidRDefault="000215DB" w:rsidP="000215DB">
            <w:pPr>
              <w:pStyle w:val="Bezodstpw"/>
              <w:rPr>
                <w:b/>
                <w:sz w:val="22"/>
                <w:szCs w:val="22"/>
              </w:rPr>
            </w:pPr>
            <w:r w:rsidRPr="000215DB">
              <w:rPr>
                <w:sz w:val="22"/>
                <w:szCs w:val="22"/>
              </w:rPr>
              <w:t>do 1200 x 1200 dpi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4</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Cykl roboczy (miesięcznie, format A4)</w:t>
            </w:r>
          </w:p>
        </w:tc>
        <w:tc>
          <w:tcPr>
            <w:tcW w:w="6946" w:type="dxa"/>
            <w:vAlign w:val="center"/>
          </w:tcPr>
          <w:p w:rsidR="000215DB" w:rsidRPr="000215DB" w:rsidRDefault="000215DB" w:rsidP="000215DB">
            <w:pPr>
              <w:pStyle w:val="Bezodstpw"/>
              <w:rPr>
                <w:sz w:val="22"/>
                <w:szCs w:val="22"/>
              </w:rPr>
            </w:pPr>
            <w:r w:rsidRPr="000215DB">
              <w:rPr>
                <w:sz w:val="22"/>
                <w:szCs w:val="22"/>
              </w:rPr>
              <w:t>możliwość wydruku do 50000 kopii miesięcznie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5</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Szybkość procesora</w:t>
            </w:r>
          </w:p>
        </w:tc>
        <w:tc>
          <w:tcPr>
            <w:tcW w:w="6946" w:type="dxa"/>
            <w:vAlign w:val="center"/>
          </w:tcPr>
          <w:p w:rsidR="000215DB" w:rsidRPr="000215DB" w:rsidRDefault="000215DB" w:rsidP="000215DB">
            <w:pPr>
              <w:pStyle w:val="Bezodstpw"/>
              <w:rPr>
                <w:sz w:val="22"/>
                <w:szCs w:val="22"/>
              </w:rPr>
            </w:pPr>
            <w:r w:rsidRPr="000215DB">
              <w:rPr>
                <w:sz w:val="22"/>
                <w:szCs w:val="22"/>
              </w:rPr>
              <w:t>800 MHz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7579F4" w:rsidRPr="000215DB" w:rsidTr="007579F4">
        <w:trPr>
          <w:trHeight w:val="1240"/>
        </w:trPr>
        <w:tc>
          <w:tcPr>
            <w:tcW w:w="541" w:type="dxa"/>
            <w:vAlign w:val="center"/>
          </w:tcPr>
          <w:p w:rsidR="007579F4" w:rsidRPr="000215DB" w:rsidRDefault="007579F4" w:rsidP="000215DB">
            <w:pPr>
              <w:pStyle w:val="Bezodstpw"/>
              <w:jc w:val="center"/>
              <w:rPr>
                <w:b/>
                <w:sz w:val="22"/>
                <w:szCs w:val="22"/>
              </w:rPr>
            </w:pPr>
            <w:r w:rsidRPr="000215DB">
              <w:rPr>
                <w:b/>
                <w:sz w:val="22"/>
                <w:szCs w:val="22"/>
              </w:rPr>
              <w:t>6</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Języki drukowania</w:t>
            </w:r>
          </w:p>
        </w:tc>
        <w:tc>
          <w:tcPr>
            <w:tcW w:w="6946" w:type="dxa"/>
            <w:vAlign w:val="center"/>
          </w:tcPr>
          <w:p w:rsidR="007579F4" w:rsidRPr="000215DB" w:rsidRDefault="007579F4" w:rsidP="000215DB">
            <w:pPr>
              <w:pStyle w:val="Bezodstpw"/>
              <w:rPr>
                <w:sz w:val="22"/>
                <w:szCs w:val="22"/>
              </w:rPr>
            </w:pPr>
            <w:r w:rsidRPr="000215DB">
              <w:rPr>
                <w:sz w:val="22"/>
                <w:szCs w:val="22"/>
              </w:rPr>
              <w:t xml:space="preserve">PCL 5c, </w:t>
            </w:r>
          </w:p>
          <w:p w:rsidR="007579F4" w:rsidRPr="000215DB" w:rsidRDefault="007579F4" w:rsidP="000215DB">
            <w:pPr>
              <w:pStyle w:val="Bezodstpw"/>
              <w:rPr>
                <w:sz w:val="22"/>
                <w:szCs w:val="22"/>
              </w:rPr>
            </w:pPr>
            <w:r w:rsidRPr="000215DB">
              <w:rPr>
                <w:sz w:val="22"/>
                <w:szCs w:val="22"/>
              </w:rPr>
              <w:t xml:space="preserve">PCL 6, </w:t>
            </w:r>
          </w:p>
          <w:p w:rsidR="007579F4" w:rsidRPr="000215DB" w:rsidRDefault="007579F4" w:rsidP="000215DB">
            <w:pPr>
              <w:pStyle w:val="Bezodstpw"/>
              <w:rPr>
                <w:sz w:val="22"/>
                <w:szCs w:val="22"/>
              </w:rPr>
            </w:pPr>
            <w:r w:rsidRPr="000215DB">
              <w:rPr>
                <w:sz w:val="22"/>
                <w:szCs w:val="22"/>
              </w:rPr>
              <w:t xml:space="preserve">emulacja języka Postscript poziomu 3, </w:t>
            </w:r>
          </w:p>
          <w:p w:rsidR="007579F4" w:rsidRPr="000215DB" w:rsidRDefault="007579F4" w:rsidP="000215DB">
            <w:pPr>
              <w:pStyle w:val="Bezodstpw"/>
              <w:rPr>
                <w:sz w:val="22"/>
                <w:szCs w:val="22"/>
              </w:rPr>
            </w:pPr>
            <w:r w:rsidRPr="000215DB">
              <w:rPr>
                <w:sz w:val="22"/>
                <w:szCs w:val="22"/>
              </w:rPr>
              <w:t>drukowanie bezpośrednie PDF (v 1.7)</w:t>
            </w:r>
          </w:p>
        </w:tc>
        <w:tc>
          <w:tcPr>
            <w:tcW w:w="4961" w:type="dxa"/>
            <w:vAlign w:val="center"/>
          </w:tcPr>
          <w:p w:rsidR="007579F4" w:rsidRPr="000215DB" w:rsidRDefault="007579F4" w:rsidP="000215DB">
            <w:pPr>
              <w:pStyle w:val="Bezodstpw"/>
              <w:rPr>
                <w:sz w:val="22"/>
                <w:szCs w:val="22"/>
              </w:rPr>
            </w:pPr>
          </w:p>
        </w:tc>
      </w:tr>
      <w:tr w:rsidR="000215DB" w:rsidRPr="000215DB" w:rsidTr="009C6D76">
        <w:trPr>
          <w:trHeight w:val="414"/>
        </w:trPr>
        <w:tc>
          <w:tcPr>
            <w:tcW w:w="541" w:type="dxa"/>
            <w:vAlign w:val="center"/>
          </w:tcPr>
          <w:p w:rsidR="000215DB" w:rsidRPr="000215DB" w:rsidRDefault="000215DB" w:rsidP="000215DB">
            <w:pPr>
              <w:pStyle w:val="Bezodstpw"/>
              <w:jc w:val="center"/>
              <w:rPr>
                <w:b/>
                <w:sz w:val="22"/>
                <w:szCs w:val="22"/>
              </w:rPr>
            </w:pPr>
            <w:r w:rsidRPr="000215DB">
              <w:rPr>
                <w:b/>
                <w:sz w:val="22"/>
                <w:szCs w:val="22"/>
              </w:rPr>
              <w:t>7</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Praca w sieci</w:t>
            </w:r>
          </w:p>
        </w:tc>
        <w:tc>
          <w:tcPr>
            <w:tcW w:w="6946" w:type="dxa"/>
            <w:vAlign w:val="center"/>
          </w:tcPr>
          <w:p w:rsidR="000215DB" w:rsidRPr="000215DB" w:rsidRDefault="000215DB" w:rsidP="000215DB">
            <w:pPr>
              <w:pStyle w:val="Bezodstpw"/>
              <w:rPr>
                <w:sz w:val="22"/>
                <w:szCs w:val="22"/>
              </w:rPr>
            </w:pPr>
            <w:r w:rsidRPr="000215DB">
              <w:rPr>
                <w:sz w:val="22"/>
                <w:szCs w:val="22"/>
              </w:rPr>
              <w:t>Wbudowany port sieci Ethernet 10/100/1000T</w:t>
            </w:r>
          </w:p>
        </w:tc>
        <w:tc>
          <w:tcPr>
            <w:tcW w:w="4961" w:type="dxa"/>
            <w:vAlign w:val="center"/>
          </w:tcPr>
          <w:p w:rsidR="000215DB" w:rsidRPr="000215DB" w:rsidRDefault="000215DB" w:rsidP="000215DB">
            <w:pPr>
              <w:pStyle w:val="Bezodstpw"/>
              <w:rPr>
                <w:sz w:val="22"/>
                <w:szCs w:val="22"/>
              </w:rPr>
            </w:pPr>
          </w:p>
        </w:tc>
      </w:tr>
      <w:tr w:rsidR="007579F4" w:rsidRPr="000215DB" w:rsidTr="007A2352">
        <w:trPr>
          <w:trHeight w:val="841"/>
        </w:trPr>
        <w:tc>
          <w:tcPr>
            <w:tcW w:w="541" w:type="dxa"/>
            <w:vAlign w:val="center"/>
          </w:tcPr>
          <w:p w:rsidR="007579F4" w:rsidRPr="000215DB" w:rsidRDefault="007579F4" w:rsidP="000215DB">
            <w:pPr>
              <w:pStyle w:val="Bezodstpw"/>
              <w:jc w:val="center"/>
              <w:rPr>
                <w:b/>
                <w:sz w:val="22"/>
                <w:szCs w:val="22"/>
              </w:rPr>
            </w:pPr>
            <w:r w:rsidRPr="000215DB">
              <w:rPr>
                <w:b/>
                <w:sz w:val="22"/>
                <w:szCs w:val="22"/>
              </w:rPr>
              <w:t>8</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Porty</w:t>
            </w:r>
          </w:p>
        </w:tc>
        <w:tc>
          <w:tcPr>
            <w:tcW w:w="6946" w:type="dxa"/>
            <w:vAlign w:val="center"/>
          </w:tcPr>
          <w:p w:rsidR="007579F4" w:rsidRPr="000215DB" w:rsidRDefault="007579F4" w:rsidP="000215DB">
            <w:pPr>
              <w:pStyle w:val="Bezodstpw"/>
              <w:rPr>
                <w:sz w:val="22"/>
                <w:szCs w:val="22"/>
                <w:lang w:val="en-US"/>
              </w:rPr>
            </w:pPr>
            <w:r w:rsidRPr="000215DB">
              <w:rPr>
                <w:sz w:val="22"/>
                <w:szCs w:val="22"/>
                <w:lang w:val="en-US"/>
              </w:rPr>
              <w:t xml:space="preserve">1 Hi-Speed USB 2.0; </w:t>
            </w:r>
          </w:p>
          <w:p w:rsidR="007579F4" w:rsidRPr="000215DB" w:rsidRDefault="007579F4" w:rsidP="000215DB">
            <w:pPr>
              <w:pStyle w:val="Bezodstpw"/>
              <w:rPr>
                <w:sz w:val="22"/>
                <w:szCs w:val="22"/>
                <w:lang w:val="en-US"/>
              </w:rPr>
            </w:pPr>
            <w:r w:rsidRPr="000215DB">
              <w:rPr>
                <w:sz w:val="22"/>
                <w:szCs w:val="22"/>
                <w:lang w:val="en-US"/>
              </w:rPr>
              <w:t>1 Host USB</w:t>
            </w:r>
          </w:p>
        </w:tc>
        <w:tc>
          <w:tcPr>
            <w:tcW w:w="4961" w:type="dxa"/>
            <w:vAlign w:val="center"/>
          </w:tcPr>
          <w:p w:rsidR="007579F4" w:rsidRPr="000215DB" w:rsidRDefault="007579F4" w:rsidP="000215DB">
            <w:pPr>
              <w:pStyle w:val="Bezodstpw"/>
              <w:rPr>
                <w:sz w:val="22"/>
                <w:szCs w:val="22"/>
                <w:lang w:val="en-US"/>
              </w:rPr>
            </w:pPr>
          </w:p>
        </w:tc>
      </w:tr>
      <w:tr w:rsidR="007579F4" w:rsidRPr="000215DB" w:rsidTr="002455DB">
        <w:trPr>
          <w:trHeight w:val="3960"/>
        </w:trPr>
        <w:tc>
          <w:tcPr>
            <w:tcW w:w="541" w:type="dxa"/>
            <w:vAlign w:val="center"/>
          </w:tcPr>
          <w:p w:rsidR="007579F4" w:rsidRPr="000215DB" w:rsidRDefault="007579F4" w:rsidP="000215DB">
            <w:pPr>
              <w:pStyle w:val="Bezodstpw"/>
              <w:jc w:val="center"/>
              <w:rPr>
                <w:b/>
                <w:sz w:val="22"/>
                <w:szCs w:val="22"/>
                <w:lang w:val="en-US"/>
              </w:rPr>
            </w:pPr>
            <w:r w:rsidRPr="000215DB">
              <w:rPr>
                <w:b/>
                <w:sz w:val="22"/>
                <w:szCs w:val="22"/>
                <w:lang w:val="en-US"/>
              </w:rPr>
              <w:lastRenderedPageBreak/>
              <w:t>9</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Zgodność z systemami operacyjnymi</w:t>
            </w:r>
          </w:p>
        </w:tc>
        <w:tc>
          <w:tcPr>
            <w:tcW w:w="6946" w:type="dxa"/>
            <w:vAlign w:val="center"/>
          </w:tcPr>
          <w:p w:rsidR="007579F4" w:rsidRPr="000215DB" w:rsidRDefault="007579F4" w:rsidP="000215DB">
            <w:pPr>
              <w:pStyle w:val="Bezodstpw"/>
              <w:rPr>
                <w:sz w:val="22"/>
                <w:szCs w:val="22"/>
              </w:rPr>
            </w:pPr>
            <w:r w:rsidRPr="000215DB">
              <w:rPr>
                <w:sz w:val="22"/>
                <w:szCs w:val="22"/>
              </w:rPr>
              <w:t xml:space="preserve">Pełna instalacja oprogramowania obsługiwana w systemach: </w:t>
            </w:r>
          </w:p>
          <w:p w:rsidR="007579F4" w:rsidRPr="000215DB" w:rsidRDefault="007579F4" w:rsidP="000215DB">
            <w:pPr>
              <w:pStyle w:val="Bezodstpw"/>
              <w:rPr>
                <w:b/>
                <w:sz w:val="22"/>
                <w:szCs w:val="22"/>
              </w:rPr>
            </w:pPr>
            <w:r w:rsidRPr="000215DB">
              <w:rPr>
                <w:sz w:val="22"/>
                <w:szCs w:val="22"/>
              </w:rPr>
              <w:t xml:space="preserve">Windows 8, </w:t>
            </w:r>
          </w:p>
          <w:p w:rsidR="007579F4" w:rsidRPr="000215DB" w:rsidRDefault="007579F4" w:rsidP="000215DB">
            <w:pPr>
              <w:pStyle w:val="Bezodstpw"/>
              <w:rPr>
                <w:sz w:val="22"/>
                <w:szCs w:val="22"/>
              </w:rPr>
            </w:pPr>
            <w:r w:rsidRPr="000215DB">
              <w:rPr>
                <w:sz w:val="22"/>
                <w:szCs w:val="22"/>
              </w:rPr>
              <w:t xml:space="preserve">Windows 7 (32-bit i 64-bit), </w:t>
            </w:r>
          </w:p>
          <w:p w:rsidR="007579F4" w:rsidRPr="000215DB" w:rsidRDefault="007579F4" w:rsidP="000215DB">
            <w:pPr>
              <w:pStyle w:val="Bezodstpw"/>
              <w:rPr>
                <w:sz w:val="22"/>
                <w:szCs w:val="22"/>
              </w:rPr>
            </w:pPr>
            <w:r w:rsidRPr="000215DB">
              <w:rPr>
                <w:sz w:val="22"/>
                <w:szCs w:val="22"/>
              </w:rPr>
              <w:t xml:space="preserve">Windows Vista (32-bit i 64-bit), </w:t>
            </w:r>
          </w:p>
          <w:p w:rsidR="007579F4" w:rsidRPr="000215DB" w:rsidRDefault="007579F4" w:rsidP="000215DB">
            <w:pPr>
              <w:pStyle w:val="Bezodstpw"/>
              <w:rPr>
                <w:sz w:val="22"/>
                <w:szCs w:val="22"/>
              </w:rPr>
            </w:pPr>
            <w:r w:rsidRPr="000215DB">
              <w:rPr>
                <w:sz w:val="22"/>
                <w:szCs w:val="22"/>
              </w:rPr>
              <w:t xml:space="preserve">Windows XP (32-bit) (wersja SP2 lub nowsza) </w:t>
            </w:r>
          </w:p>
          <w:p w:rsidR="007579F4" w:rsidRPr="000215DB" w:rsidRDefault="007579F4" w:rsidP="000215DB">
            <w:pPr>
              <w:pStyle w:val="Bezodstpw"/>
              <w:rPr>
                <w:sz w:val="22"/>
                <w:szCs w:val="22"/>
              </w:rPr>
            </w:pPr>
            <w:r w:rsidRPr="000215DB">
              <w:rPr>
                <w:sz w:val="22"/>
                <w:szCs w:val="22"/>
              </w:rPr>
              <w:t xml:space="preserve">Instalacja samego sterownika obsługiwana w systemach: Windows Server 2008 (32-bit i 64-bit), </w:t>
            </w:r>
          </w:p>
          <w:p w:rsidR="007579F4" w:rsidRPr="000215DB" w:rsidRDefault="007579F4" w:rsidP="000215DB">
            <w:pPr>
              <w:pStyle w:val="Bezodstpw"/>
              <w:rPr>
                <w:sz w:val="22"/>
                <w:szCs w:val="22"/>
              </w:rPr>
            </w:pPr>
            <w:r w:rsidRPr="000215DB">
              <w:rPr>
                <w:sz w:val="22"/>
                <w:szCs w:val="22"/>
              </w:rPr>
              <w:t>Windows Server 2003 (32-bit) (wersja SP3 lub nowsza)</w:t>
            </w:r>
          </w:p>
          <w:p w:rsidR="007579F4" w:rsidRPr="000215DB" w:rsidRDefault="007579F4" w:rsidP="000215DB">
            <w:pPr>
              <w:pStyle w:val="Bezodstpw"/>
              <w:rPr>
                <w:sz w:val="22"/>
                <w:szCs w:val="22"/>
              </w:rPr>
            </w:pPr>
            <w:r w:rsidRPr="000215DB">
              <w:rPr>
                <w:sz w:val="22"/>
                <w:szCs w:val="22"/>
              </w:rPr>
              <w:t xml:space="preserve">Mac OS X v10.5, v10.6, v10.7 </w:t>
            </w:r>
          </w:p>
          <w:p w:rsidR="007579F4" w:rsidRPr="000215DB" w:rsidRDefault="007579F4" w:rsidP="000215DB">
            <w:pPr>
              <w:pStyle w:val="Bezodstpw"/>
              <w:rPr>
                <w:sz w:val="22"/>
                <w:szCs w:val="22"/>
              </w:rPr>
            </w:pPr>
            <w:r w:rsidRPr="000215DB">
              <w:rPr>
                <w:sz w:val="22"/>
                <w:szCs w:val="22"/>
              </w:rPr>
              <w:t xml:space="preserve">Linpus Linux (9.4, 9.5), </w:t>
            </w:r>
          </w:p>
          <w:p w:rsidR="007579F4" w:rsidRPr="000215DB" w:rsidRDefault="007579F4" w:rsidP="000215DB">
            <w:pPr>
              <w:pStyle w:val="Bezodstpw"/>
              <w:rPr>
                <w:sz w:val="22"/>
                <w:szCs w:val="22"/>
              </w:rPr>
            </w:pPr>
            <w:r w:rsidRPr="000215DB">
              <w:rPr>
                <w:sz w:val="22"/>
                <w:szCs w:val="22"/>
              </w:rPr>
              <w:t xml:space="preserve">Red Hat Enterprise Linux (5.0, 6.0), </w:t>
            </w:r>
          </w:p>
          <w:p w:rsidR="007579F4" w:rsidRPr="000215DB" w:rsidRDefault="007579F4" w:rsidP="000215DB">
            <w:pPr>
              <w:pStyle w:val="Bezodstpw"/>
              <w:rPr>
                <w:sz w:val="22"/>
                <w:szCs w:val="22"/>
              </w:rPr>
            </w:pPr>
            <w:r w:rsidRPr="000215DB">
              <w:rPr>
                <w:sz w:val="22"/>
                <w:szCs w:val="22"/>
              </w:rPr>
              <w:t xml:space="preserve">OpenSUSE Linux (11.3, 11.4), </w:t>
            </w:r>
          </w:p>
          <w:p w:rsidR="007579F4" w:rsidRPr="000215DB" w:rsidRDefault="007579F4" w:rsidP="000215DB">
            <w:pPr>
              <w:pStyle w:val="Bezodstpw"/>
              <w:rPr>
                <w:sz w:val="22"/>
                <w:szCs w:val="22"/>
              </w:rPr>
            </w:pPr>
            <w:r w:rsidRPr="000215DB">
              <w:rPr>
                <w:sz w:val="22"/>
                <w:szCs w:val="22"/>
              </w:rPr>
              <w:t xml:space="preserve">Fedora (14, 15), </w:t>
            </w:r>
          </w:p>
          <w:p w:rsidR="007579F4" w:rsidRPr="000215DB" w:rsidRDefault="007579F4" w:rsidP="000215DB">
            <w:pPr>
              <w:pStyle w:val="Bezodstpw"/>
              <w:rPr>
                <w:sz w:val="22"/>
                <w:szCs w:val="22"/>
              </w:rPr>
            </w:pPr>
            <w:r w:rsidRPr="000215DB">
              <w:rPr>
                <w:sz w:val="22"/>
                <w:szCs w:val="22"/>
              </w:rPr>
              <w:t xml:space="preserve">Ubuntu (10.04, 10.10, 11.04), </w:t>
            </w:r>
          </w:p>
          <w:p w:rsidR="007579F4" w:rsidRPr="000215DB" w:rsidRDefault="007579F4" w:rsidP="000215DB">
            <w:pPr>
              <w:pStyle w:val="Bezodstpw"/>
              <w:rPr>
                <w:b/>
                <w:sz w:val="22"/>
                <w:szCs w:val="22"/>
              </w:rPr>
            </w:pPr>
            <w:r w:rsidRPr="000215DB">
              <w:rPr>
                <w:sz w:val="22"/>
                <w:szCs w:val="22"/>
              </w:rPr>
              <w:t>Debian (5.0, 6.0 i HPUX11i)</w:t>
            </w:r>
          </w:p>
        </w:tc>
        <w:tc>
          <w:tcPr>
            <w:tcW w:w="4961" w:type="dxa"/>
            <w:vAlign w:val="center"/>
          </w:tcPr>
          <w:p w:rsidR="007579F4" w:rsidRPr="000215DB" w:rsidRDefault="007579F4" w:rsidP="000215DB">
            <w:pPr>
              <w:pStyle w:val="Bezodstpw"/>
              <w:rPr>
                <w:sz w:val="22"/>
                <w:szCs w:val="22"/>
              </w:rPr>
            </w:pPr>
          </w:p>
        </w:tc>
      </w:tr>
      <w:tr w:rsidR="007579F4" w:rsidRPr="000215DB" w:rsidTr="0087477D">
        <w:trPr>
          <w:trHeight w:val="979"/>
        </w:trPr>
        <w:tc>
          <w:tcPr>
            <w:tcW w:w="541" w:type="dxa"/>
            <w:vAlign w:val="center"/>
          </w:tcPr>
          <w:p w:rsidR="007579F4" w:rsidRPr="000215DB" w:rsidRDefault="007579F4" w:rsidP="000215DB">
            <w:pPr>
              <w:pStyle w:val="Bezodstpw"/>
              <w:jc w:val="center"/>
              <w:rPr>
                <w:b/>
                <w:sz w:val="22"/>
                <w:szCs w:val="22"/>
              </w:rPr>
            </w:pPr>
            <w:r w:rsidRPr="000215DB">
              <w:rPr>
                <w:b/>
                <w:sz w:val="22"/>
                <w:szCs w:val="22"/>
              </w:rPr>
              <w:t>10</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Standardowa pojemność podajnika papieru</w:t>
            </w:r>
          </w:p>
        </w:tc>
        <w:tc>
          <w:tcPr>
            <w:tcW w:w="6946" w:type="dxa"/>
            <w:vAlign w:val="center"/>
          </w:tcPr>
          <w:p w:rsidR="007579F4" w:rsidRPr="000215DB" w:rsidRDefault="007579F4" w:rsidP="000215DB">
            <w:pPr>
              <w:rPr>
                <w:sz w:val="22"/>
                <w:szCs w:val="22"/>
              </w:rPr>
            </w:pPr>
            <w:r w:rsidRPr="000215DB">
              <w:rPr>
                <w:sz w:val="22"/>
                <w:szCs w:val="22"/>
              </w:rPr>
              <w:t xml:space="preserve">Uniwersalny podajnik o pojemności 500 arkuszy </w:t>
            </w:r>
          </w:p>
          <w:p w:rsidR="007579F4" w:rsidRPr="000215DB" w:rsidRDefault="007579F4" w:rsidP="000215DB">
            <w:pPr>
              <w:pStyle w:val="Bezodstpw"/>
              <w:rPr>
                <w:sz w:val="22"/>
                <w:szCs w:val="22"/>
              </w:rPr>
            </w:pPr>
            <w:r w:rsidRPr="000215DB">
              <w:rPr>
                <w:sz w:val="22"/>
                <w:szCs w:val="22"/>
                <w:lang w:eastAsia="pl-PL"/>
              </w:rPr>
              <w:t xml:space="preserve">Podajnik o pojemności 250 arkuszy </w:t>
            </w:r>
            <w:r w:rsidRPr="000215DB">
              <w:rPr>
                <w:sz w:val="22"/>
                <w:szCs w:val="22"/>
              </w:rPr>
              <w:t>(</w:t>
            </w:r>
            <w:r w:rsidRPr="000215DB">
              <w:rPr>
                <w:i/>
                <w:sz w:val="22"/>
                <w:szCs w:val="22"/>
              </w:rPr>
              <w:t>podać wartość dla oferowanego urządzenia</w:t>
            </w:r>
            <w:r w:rsidRPr="000215DB">
              <w:rPr>
                <w:sz w:val="22"/>
                <w:szCs w:val="22"/>
              </w:rPr>
              <w:t>)</w:t>
            </w:r>
          </w:p>
        </w:tc>
        <w:tc>
          <w:tcPr>
            <w:tcW w:w="4961" w:type="dxa"/>
            <w:vAlign w:val="center"/>
          </w:tcPr>
          <w:p w:rsidR="007579F4" w:rsidRPr="000215DB" w:rsidRDefault="007579F4" w:rsidP="000215DB">
            <w:pPr>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11</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Standardowa pojemność odbiornika papieru</w:t>
            </w:r>
          </w:p>
        </w:tc>
        <w:tc>
          <w:tcPr>
            <w:tcW w:w="6946" w:type="dxa"/>
            <w:vAlign w:val="center"/>
          </w:tcPr>
          <w:p w:rsidR="000215DB" w:rsidRPr="000215DB" w:rsidRDefault="000215DB" w:rsidP="000215DB">
            <w:pPr>
              <w:pStyle w:val="Bezodstpw"/>
              <w:rPr>
                <w:sz w:val="22"/>
                <w:szCs w:val="22"/>
              </w:rPr>
            </w:pPr>
            <w:r w:rsidRPr="000215DB">
              <w:rPr>
                <w:sz w:val="22"/>
                <w:szCs w:val="22"/>
              </w:rPr>
              <w:t>Odbiornik papieru na 150 arkuszy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12</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Drukowanie dwustronne</w:t>
            </w:r>
          </w:p>
        </w:tc>
        <w:tc>
          <w:tcPr>
            <w:tcW w:w="6946" w:type="dxa"/>
            <w:vAlign w:val="center"/>
          </w:tcPr>
          <w:p w:rsidR="000215DB" w:rsidRPr="000215DB" w:rsidRDefault="000215DB" w:rsidP="000215DB">
            <w:pPr>
              <w:pStyle w:val="Bezodstpw"/>
              <w:rPr>
                <w:sz w:val="22"/>
                <w:szCs w:val="22"/>
              </w:rPr>
            </w:pPr>
            <w:r w:rsidRPr="000215DB">
              <w:rPr>
                <w:sz w:val="22"/>
                <w:szCs w:val="22"/>
              </w:rPr>
              <w:t>moduł automatycznego druku dwustronnego</w:t>
            </w:r>
          </w:p>
        </w:tc>
        <w:tc>
          <w:tcPr>
            <w:tcW w:w="4961" w:type="dxa"/>
            <w:vAlign w:val="center"/>
          </w:tcPr>
          <w:p w:rsidR="000215DB" w:rsidRPr="000215DB" w:rsidRDefault="000215DB" w:rsidP="000215DB">
            <w:pPr>
              <w:pStyle w:val="Bezodstpw"/>
              <w:rPr>
                <w:sz w:val="22"/>
                <w:szCs w:val="22"/>
              </w:rPr>
            </w:pPr>
          </w:p>
        </w:tc>
      </w:tr>
      <w:tr w:rsidR="007579F4" w:rsidRPr="000215DB" w:rsidTr="007579F4">
        <w:trPr>
          <w:trHeight w:val="986"/>
        </w:trPr>
        <w:tc>
          <w:tcPr>
            <w:tcW w:w="541" w:type="dxa"/>
            <w:vAlign w:val="center"/>
          </w:tcPr>
          <w:p w:rsidR="007579F4" w:rsidRPr="000215DB" w:rsidRDefault="007579F4" w:rsidP="000215DB">
            <w:pPr>
              <w:pStyle w:val="Bezodstpw"/>
              <w:jc w:val="center"/>
              <w:rPr>
                <w:b/>
                <w:sz w:val="22"/>
                <w:szCs w:val="22"/>
              </w:rPr>
            </w:pPr>
            <w:r w:rsidRPr="000215DB">
              <w:rPr>
                <w:b/>
                <w:sz w:val="22"/>
                <w:szCs w:val="22"/>
              </w:rPr>
              <w:t>13</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Obsługiwane formaty nośników</w:t>
            </w:r>
          </w:p>
        </w:tc>
        <w:tc>
          <w:tcPr>
            <w:tcW w:w="6946" w:type="dxa"/>
            <w:vAlign w:val="center"/>
          </w:tcPr>
          <w:p w:rsidR="007579F4" w:rsidRPr="000215DB" w:rsidRDefault="007579F4" w:rsidP="000215DB">
            <w:pPr>
              <w:pStyle w:val="Bezodstpw"/>
              <w:ind w:firstLine="34"/>
              <w:rPr>
                <w:sz w:val="22"/>
                <w:szCs w:val="22"/>
                <w:lang w:eastAsia="pl-PL"/>
              </w:rPr>
            </w:pPr>
            <w:r w:rsidRPr="000215DB">
              <w:rPr>
                <w:sz w:val="22"/>
                <w:szCs w:val="22"/>
                <w:lang w:eastAsia="pl-PL"/>
              </w:rPr>
              <w:t>A4</w:t>
            </w:r>
          </w:p>
          <w:p w:rsidR="007579F4" w:rsidRPr="000215DB" w:rsidRDefault="007579F4" w:rsidP="000215DB">
            <w:pPr>
              <w:pStyle w:val="Bezodstpw"/>
              <w:ind w:firstLine="34"/>
              <w:rPr>
                <w:sz w:val="22"/>
                <w:szCs w:val="22"/>
                <w:lang w:eastAsia="pl-PL"/>
              </w:rPr>
            </w:pPr>
            <w:r w:rsidRPr="000215DB">
              <w:rPr>
                <w:sz w:val="22"/>
                <w:szCs w:val="22"/>
                <w:lang w:eastAsia="pl-PL"/>
              </w:rPr>
              <w:t>A5</w:t>
            </w:r>
          </w:p>
          <w:p w:rsidR="007579F4" w:rsidRPr="000215DB" w:rsidRDefault="007579F4" w:rsidP="000215DB">
            <w:pPr>
              <w:pStyle w:val="Bezodstpw"/>
              <w:ind w:firstLine="34"/>
              <w:rPr>
                <w:sz w:val="22"/>
                <w:szCs w:val="22"/>
                <w:lang w:eastAsia="pl-PL"/>
              </w:rPr>
            </w:pPr>
            <w:r w:rsidRPr="000215DB">
              <w:rPr>
                <w:sz w:val="22"/>
                <w:szCs w:val="22"/>
                <w:lang w:eastAsia="pl-PL"/>
              </w:rPr>
              <w:t>A6</w:t>
            </w:r>
          </w:p>
          <w:p w:rsidR="007579F4" w:rsidRPr="000215DB" w:rsidRDefault="007579F4" w:rsidP="000215DB">
            <w:pPr>
              <w:pStyle w:val="Bezodstpw"/>
              <w:ind w:firstLine="34"/>
              <w:rPr>
                <w:sz w:val="22"/>
                <w:szCs w:val="22"/>
                <w:lang w:eastAsia="pl-PL"/>
              </w:rPr>
            </w:pPr>
            <w:r w:rsidRPr="000215DB">
              <w:rPr>
                <w:sz w:val="22"/>
                <w:szCs w:val="22"/>
                <w:lang w:eastAsia="pl-PL"/>
              </w:rPr>
              <w:t>B5 (JIS)</w:t>
            </w:r>
          </w:p>
        </w:tc>
        <w:tc>
          <w:tcPr>
            <w:tcW w:w="4961" w:type="dxa"/>
            <w:vAlign w:val="center"/>
          </w:tcPr>
          <w:p w:rsidR="007579F4" w:rsidRPr="000215DB" w:rsidRDefault="007579F4" w:rsidP="000215DB">
            <w:pPr>
              <w:pStyle w:val="Bezodstpw"/>
              <w:ind w:firstLine="34"/>
              <w:rPr>
                <w:sz w:val="22"/>
                <w:szCs w:val="22"/>
                <w:lang w:eastAsia="pl-PL"/>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14</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Rozmiary nośników, do dostosowania</w:t>
            </w:r>
          </w:p>
        </w:tc>
        <w:tc>
          <w:tcPr>
            <w:tcW w:w="6946" w:type="dxa"/>
            <w:vAlign w:val="center"/>
          </w:tcPr>
          <w:p w:rsidR="000215DB" w:rsidRPr="000215DB" w:rsidRDefault="000215DB" w:rsidP="000215DB">
            <w:pPr>
              <w:rPr>
                <w:sz w:val="22"/>
                <w:szCs w:val="22"/>
              </w:rPr>
            </w:pPr>
            <w:r w:rsidRPr="000215DB">
              <w:rPr>
                <w:sz w:val="22"/>
                <w:szCs w:val="22"/>
              </w:rPr>
              <w:t>od 76 x 127 do 216 x 356 mm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rPr>
                <w:sz w:val="22"/>
                <w:szCs w:val="22"/>
              </w:rPr>
            </w:pPr>
          </w:p>
        </w:tc>
      </w:tr>
      <w:tr w:rsidR="007579F4" w:rsidRPr="000215DB" w:rsidTr="002455DB">
        <w:trPr>
          <w:trHeight w:val="3953"/>
        </w:trPr>
        <w:tc>
          <w:tcPr>
            <w:tcW w:w="541" w:type="dxa"/>
            <w:vAlign w:val="center"/>
          </w:tcPr>
          <w:p w:rsidR="007579F4" w:rsidRPr="000215DB" w:rsidRDefault="007579F4" w:rsidP="000215DB">
            <w:pPr>
              <w:pStyle w:val="Bezodstpw"/>
              <w:jc w:val="center"/>
              <w:rPr>
                <w:b/>
                <w:sz w:val="22"/>
                <w:szCs w:val="22"/>
              </w:rPr>
            </w:pPr>
            <w:r w:rsidRPr="000215DB">
              <w:rPr>
                <w:b/>
                <w:sz w:val="22"/>
                <w:szCs w:val="22"/>
              </w:rPr>
              <w:lastRenderedPageBreak/>
              <w:t>15</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Nośniki</w:t>
            </w:r>
          </w:p>
        </w:tc>
        <w:tc>
          <w:tcPr>
            <w:tcW w:w="6946" w:type="dxa"/>
            <w:vAlign w:val="center"/>
          </w:tcPr>
          <w:p w:rsidR="007579F4" w:rsidRPr="000215DB" w:rsidRDefault="007579F4" w:rsidP="002455DB">
            <w:pPr>
              <w:jc w:val="both"/>
              <w:rPr>
                <w:sz w:val="22"/>
                <w:szCs w:val="22"/>
              </w:rPr>
            </w:pPr>
            <w:r w:rsidRPr="000215DB">
              <w:rPr>
                <w:sz w:val="22"/>
                <w:szCs w:val="22"/>
              </w:rPr>
              <w:t xml:space="preserve">papier zwykły, </w:t>
            </w:r>
          </w:p>
          <w:p w:rsidR="007579F4" w:rsidRPr="000215DB" w:rsidRDefault="007579F4" w:rsidP="002455DB">
            <w:pPr>
              <w:jc w:val="both"/>
              <w:rPr>
                <w:sz w:val="22"/>
                <w:szCs w:val="22"/>
              </w:rPr>
            </w:pPr>
            <w:r w:rsidRPr="000215DB">
              <w:rPr>
                <w:sz w:val="22"/>
                <w:szCs w:val="22"/>
              </w:rPr>
              <w:t xml:space="preserve">tryb ekologiczny, </w:t>
            </w:r>
          </w:p>
          <w:p w:rsidR="007579F4" w:rsidRPr="000215DB" w:rsidRDefault="007579F4" w:rsidP="002455DB">
            <w:pPr>
              <w:jc w:val="both"/>
              <w:rPr>
                <w:sz w:val="22"/>
                <w:szCs w:val="22"/>
              </w:rPr>
            </w:pPr>
            <w:r w:rsidRPr="000215DB">
              <w:rPr>
                <w:sz w:val="22"/>
                <w:szCs w:val="22"/>
              </w:rPr>
              <w:t xml:space="preserve">papier lekki, </w:t>
            </w:r>
          </w:p>
          <w:p w:rsidR="007579F4" w:rsidRPr="000215DB" w:rsidRDefault="007579F4" w:rsidP="002455DB">
            <w:pPr>
              <w:jc w:val="both"/>
              <w:rPr>
                <w:sz w:val="22"/>
                <w:szCs w:val="22"/>
              </w:rPr>
            </w:pPr>
            <w:r w:rsidRPr="000215DB">
              <w:rPr>
                <w:sz w:val="22"/>
                <w:szCs w:val="22"/>
              </w:rPr>
              <w:t>papier ciężki, p</w:t>
            </w:r>
          </w:p>
          <w:p w:rsidR="007579F4" w:rsidRPr="000215DB" w:rsidRDefault="007579F4" w:rsidP="002455DB">
            <w:pPr>
              <w:jc w:val="both"/>
              <w:rPr>
                <w:sz w:val="22"/>
                <w:szCs w:val="22"/>
              </w:rPr>
            </w:pPr>
            <w:r>
              <w:rPr>
                <w:sz w:val="22"/>
                <w:szCs w:val="22"/>
              </w:rPr>
              <w:t>p</w:t>
            </w:r>
            <w:r w:rsidRPr="000215DB">
              <w:rPr>
                <w:sz w:val="22"/>
                <w:szCs w:val="22"/>
              </w:rPr>
              <w:t xml:space="preserve">apier dokumentowy, </w:t>
            </w:r>
          </w:p>
          <w:p w:rsidR="007579F4" w:rsidRPr="000215DB" w:rsidRDefault="007579F4" w:rsidP="002455DB">
            <w:pPr>
              <w:jc w:val="both"/>
              <w:rPr>
                <w:sz w:val="22"/>
                <w:szCs w:val="22"/>
              </w:rPr>
            </w:pPr>
            <w:r w:rsidRPr="000215DB">
              <w:rPr>
                <w:sz w:val="22"/>
                <w:szCs w:val="22"/>
              </w:rPr>
              <w:t xml:space="preserve">papier kolorowy, </w:t>
            </w:r>
          </w:p>
          <w:p w:rsidR="007579F4" w:rsidRPr="000215DB" w:rsidRDefault="007579F4" w:rsidP="002455DB">
            <w:pPr>
              <w:jc w:val="both"/>
              <w:rPr>
                <w:sz w:val="22"/>
                <w:szCs w:val="22"/>
              </w:rPr>
            </w:pPr>
            <w:r w:rsidRPr="000215DB">
              <w:rPr>
                <w:sz w:val="22"/>
                <w:szCs w:val="22"/>
              </w:rPr>
              <w:t xml:space="preserve">papier firmowy, </w:t>
            </w:r>
          </w:p>
          <w:p w:rsidR="007579F4" w:rsidRPr="000215DB" w:rsidRDefault="007579F4" w:rsidP="002455DB">
            <w:pPr>
              <w:jc w:val="both"/>
              <w:rPr>
                <w:sz w:val="22"/>
                <w:szCs w:val="22"/>
              </w:rPr>
            </w:pPr>
            <w:r w:rsidRPr="000215DB">
              <w:rPr>
                <w:sz w:val="22"/>
                <w:szCs w:val="22"/>
              </w:rPr>
              <w:t xml:space="preserve">papier z nadrukiem, </w:t>
            </w:r>
          </w:p>
          <w:p w:rsidR="007579F4" w:rsidRPr="000215DB" w:rsidRDefault="007579F4" w:rsidP="002455DB">
            <w:pPr>
              <w:jc w:val="both"/>
              <w:rPr>
                <w:sz w:val="22"/>
                <w:szCs w:val="22"/>
              </w:rPr>
            </w:pPr>
            <w:r w:rsidRPr="000215DB">
              <w:rPr>
                <w:sz w:val="22"/>
                <w:szCs w:val="22"/>
              </w:rPr>
              <w:t xml:space="preserve">papier dziurkowany, </w:t>
            </w:r>
          </w:p>
          <w:p w:rsidR="007579F4" w:rsidRPr="000215DB" w:rsidRDefault="007579F4" w:rsidP="002455DB">
            <w:pPr>
              <w:jc w:val="both"/>
              <w:rPr>
                <w:sz w:val="22"/>
                <w:szCs w:val="22"/>
              </w:rPr>
            </w:pPr>
            <w:r w:rsidRPr="000215DB">
              <w:rPr>
                <w:sz w:val="22"/>
                <w:szCs w:val="22"/>
              </w:rPr>
              <w:t xml:space="preserve">papier ekologiczny, </w:t>
            </w:r>
          </w:p>
          <w:p w:rsidR="007579F4" w:rsidRPr="000215DB" w:rsidRDefault="007579F4" w:rsidP="002455DB">
            <w:pPr>
              <w:jc w:val="both"/>
              <w:rPr>
                <w:sz w:val="22"/>
                <w:szCs w:val="22"/>
              </w:rPr>
            </w:pPr>
            <w:r w:rsidRPr="000215DB">
              <w:rPr>
                <w:sz w:val="22"/>
                <w:szCs w:val="22"/>
              </w:rPr>
              <w:t xml:space="preserve">papier szorstki; </w:t>
            </w:r>
          </w:p>
          <w:p w:rsidR="007579F4" w:rsidRPr="000215DB" w:rsidRDefault="007579F4" w:rsidP="002455DB">
            <w:pPr>
              <w:jc w:val="both"/>
              <w:rPr>
                <w:sz w:val="22"/>
                <w:szCs w:val="22"/>
              </w:rPr>
            </w:pPr>
            <w:r w:rsidRPr="000215DB">
              <w:rPr>
                <w:sz w:val="22"/>
                <w:szCs w:val="22"/>
              </w:rPr>
              <w:t xml:space="preserve">koperty; </w:t>
            </w:r>
          </w:p>
          <w:p w:rsidR="007579F4" w:rsidRPr="000215DB" w:rsidRDefault="007579F4" w:rsidP="002455DB">
            <w:pPr>
              <w:jc w:val="both"/>
              <w:rPr>
                <w:sz w:val="22"/>
                <w:szCs w:val="22"/>
              </w:rPr>
            </w:pPr>
            <w:r w:rsidRPr="000215DB">
              <w:rPr>
                <w:sz w:val="22"/>
                <w:szCs w:val="22"/>
              </w:rPr>
              <w:t xml:space="preserve">etykiety; </w:t>
            </w:r>
          </w:p>
          <w:p w:rsidR="007579F4" w:rsidRPr="000215DB" w:rsidRDefault="007579F4" w:rsidP="002455DB">
            <w:pPr>
              <w:jc w:val="both"/>
              <w:rPr>
                <w:sz w:val="22"/>
                <w:szCs w:val="22"/>
              </w:rPr>
            </w:pPr>
            <w:r w:rsidRPr="000215DB">
              <w:rPr>
                <w:sz w:val="22"/>
                <w:szCs w:val="22"/>
              </w:rPr>
              <w:t xml:space="preserve">folia, </w:t>
            </w:r>
          </w:p>
          <w:p w:rsidR="007579F4" w:rsidRPr="000215DB" w:rsidRDefault="007579F4" w:rsidP="002455DB">
            <w:pPr>
              <w:jc w:val="both"/>
              <w:rPr>
                <w:sz w:val="22"/>
                <w:szCs w:val="22"/>
              </w:rPr>
            </w:pPr>
            <w:r w:rsidRPr="000215DB">
              <w:rPr>
                <w:sz w:val="22"/>
                <w:szCs w:val="22"/>
              </w:rPr>
              <w:t>kartony</w:t>
            </w:r>
          </w:p>
        </w:tc>
        <w:tc>
          <w:tcPr>
            <w:tcW w:w="4961" w:type="dxa"/>
            <w:vAlign w:val="center"/>
          </w:tcPr>
          <w:p w:rsidR="007579F4" w:rsidRPr="000215DB" w:rsidRDefault="007579F4" w:rsidP="000215DB">
            <w:pPr>
              <w:rPr>
                <w:sz w:val="22"/>
                <w:szCs w:val="22"/>
              </w:rPr>
            </w:pPr>
          </w:p>
        </w:tc>
      </w:tr>
      <w:tr w:rsidR="007579F4" w:rsidRPr="000215DB" w:rsidTr="00D01768">
        <w:trPr>
          <w:trHeight w:val="873"/>
        </w:trPr>
        <w:tc>
          <w:tcPr>
            <w:tcW w:w="541" w:type="dxa"/>
            <w:vAlign w:val="center"/>
          </w:tcPr>
          <w:p w:rsidR="007579F4" w:rsidRPr="000215DB" w:rsidRDefault="007579F4" w:rsidP="000215DB">
            <w:pPr>
              <w:pStyle w:val="Bezodstpw"/>
              <w:jc w:val="center"/>
              <w:rPr>
                <w:b/>
                <w:sz w:val="22"/>
                <w:szCs w:val="22"/>
              </w:rPr>
            </w:pPr>
            <w:r w:rsidRPr="000215DB">
              <w:rPr>
                <w:b/>
                <w:sz w:val="22"/>
                <w:szCs w:val="22"/>
              </w:rPr>
              <w:t>16</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Obsługiwane gramatury nośników</w:t>
            </w:r>
          </w:p>
        </w:tc>
        <w:tc>
          <w:tcPr>
            <w:tcW w:w="6946" w:type="dxa"/>
            <w:vAlign w:val="center"/>
          </w:tcPr>
          <w:p w:rsidR="007579F4" w:rsidRPr="000215DB" w:rsidRDefault="007579F4" w:rsidP="002455DB">
            <w:pPr>
              <w:pStyle w:val="Bezodstpw"/>
              <w:rPr>
                <w:sz w:val="22"/>
                <w:szCs w:val="22"/>
              </w:rPr>
            </w:pPr>
            <w:r w:rsidRPr="000215DB">
              <w:rPr>
                <w:sz w:val="22"/>
                <w:szCs w:val="22"/>
              </w:rPr>
              <w:t>Podajnik 1: Od 60 do 163 g/m² (prosta ścieżka papieru dla nośników specjalnych)</w:t>
            </w:r>
          </w:p>
          <w:p w:rsidR="007579F4" w:rsidRPr="000215DB" w:rsidRDefault="007579F4" w:rsidP="002455DB">
            <w:pPr>
              <w:pStyle w:val="Bezodstpw"/>
              <w:ind w:left="34"/>
              <w:rPr>
                <w:sz w:val="22"/>
                <w:szCs w:val="22"/>
              </w:rPr>
            </w:pPr>
            <w:r w:rsidRPr="000215DB">
              <w:rPr>
                <w:sz w:val="22"/>
                <w:szCs w:val="22"/>
              </w:rPr>
              <w:t>Podajnik 2, o pojemności 500 arkuszy: Od 60 do 120 g/m²</w:t>
            </w:r>
          </w:p>
        </w:tc>
        <w:tc>
          <w:tcPr>
            <w:tcW w:w="4961" w:type="dxa"/>
            <w:vAlign w:val="center"/>
          </w:tcPr>
          <w:p w:rsidR="007579F4" w:rsidRPr="000215DB" w:rsidRDefault="007579F4" w:rsidP="000215DB">
            <w:pPr>
              <w:pStyle w:val="Bezodstpw"/>
              <w:ind w:left="34"/>
              <w:rPr>
                <w:sz w:val="22"/>
                <w:szCs w:val="22"/>
              </w:rPr>
            </w:pPr>
          </w:p>
        </w:tc>
      </w:tr>
      <w:tr w:rsidR="007579F4" w:rsidRPr="000215DB" w:rsidTr="00E10A6C">
        <w:trPr>
          <w:trHeight w:val="1455"/>
        </w:trPr>
        <w:tc>
          <w:tcPr>
            <w:tcW w:w="541" w:type="dxa"/>
            <w:vAlign w:val="center"/>
          </w:tcPr>
          <w:p w:rsidR="007579F4" w:rsidRPr="000215DB" w:rsidRDefault="007579F4" w:rsidP="000215DB">
            <w:pPr>
              <w:pStyle w:val="Bezodstpw"/>
              <w:jc w:val="center"/>
              <w:rPr>
                <w:b/>
                <w:sz w:val="22"/>
                <w:szCs w:val="22"/>
              </w:rPr>
            </w:pPr>
            <w:r w:rsidRPr="000215DB">
              <w:rPr>
                <w:b/>
                <w:sz w:val="22"/>
                <w:szCs w:val="22"/>
              </w:rPr>
              <w:t>17</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Zużycie energii</w:t>
            </w:r>
          </w:p>
        </w:tc>
        <w:tc>
          <w:tcPr>
            <w:tcW w:w="6946" w:type="dxa"/>
            <w:vAlign w:val="center"/>
          </w:tcPr>
          <w:p w:rsidR="007579F4" w:rsidRPr="000215DB" w:rsidRDefault="007579F4" w:rsidP="002455DB">
            <w:pPr>
              <w:jc w:val="both"/>
              <w:rPr>
                <w:sz w:val="22"/>
                <w:szCs w:val="22"/>
              </w:rPr>
            </w:pPr>
            <w:r w:rsidRPr="000215DB">
              <w:rPr>
                <w:sz w:val="22"/>
                <w:szCs w:val="22"/>
              </w:rPr>
              <w:t xml:space="preserve">do 570 W (drukowanie), </w:t>
            </w:r>
          </w:p>
          <w:p w:rsidR="007579F4" w:rsidRPr="000215DB" w:rsidRDefault="007579F4" w:rsidP="002455DB">
            <w:pPr>
              <w:jc w:val="both"/>
              <w:rPr>
                <w:sz w:val="22"/>
                <w:szCs w:val="22"/>
              </w:rPr>
            </w:pPr>
            <w:r w:rsidRPr="000215DB">
              <w:rPr>
                <w:sz w:val="22"/>
                <w:szCs w:val="22"/>
              </w:rPr>
              <w:t xml:space="preserve">do 7,3 W (tryb gotowości), </w:t>
            </w:r>
          </w:p>
          <w:p w:rsidR="007579F4" w:rsidRPr="000215DB" w:rsidRDefault="007579F4" w:rsidP="002455DB">
            <w:pPr>
              <w:jc w:val="both"/>
              <w:rPr>
                <w:sz w:val="22"/>
                <w:szCs w:val="22"/>
              </w:rPr>
            </w:pPr>
            <w:r w:rsidRPr="000215DB">
              <w:rPr>
                <w:sz w:val="22"/>
                <w:szCs w:val="22"/>
              </w:rPr>
              <w:t xml:space="preserve">do 1,68 W (tryb uśpienia), </w:t>
            </w:r>
          </w:p>
          <w:p w:rsidR="007579F4" w:rsidRPr="000215DB" w:rsidRDefault="007579F4" w:rsidP="002455DB">
            <w:pPr>
              <w:jc w:val="both"/>
              <w:rPr>
                <w:sz w:val="22"/>
                <w:szCs w:val="22"/>
              </w:rPr>
            </w:pPr>
            <w:r w:rsidRPr="000215DB">
              <w:rPr>
                <w:sz w:val="22"/>
                <w:szCs w:val="22"/>
              </w:rPr>
              <w:t>do 0,1 W (urządzenie wyłączone).</w:t>
            </w:r>
          </w:p>
          <w:p w:rsidR="007579F4" w:rsidRPr="000215DB" w:rsidRDefault="007579F4" w:rsidP="002455DB">
            <w:pPr>
              <w:jc w:val="both"/>
              <w:rPr>
                <w:sz w:val="22"/>
                <w:szCs w:val="22"/>
              </w:rPr>
            </w:pPr>
            <w:r w:rsidRPr="000215DB">
              <w:rPr>
                <w:sz w:val="22"/>
                <w:szCs w:val="22"/>
              </w:rPr>
              <w:t>Średnie zużycie energii: 1,394 kWh/tydzień</w:t>
            </w:r>
          </w:p>
        </w:tc>
        <w:tc>
          <w:tcPr>
            <w:tcW w:w="4961" w:type="dxa"/>
            <w:vAlign w:val="center"/>
          </w:tcPr>
          <w:p w:rsidR="007579F4" w:rsidRPr="000215DB" w:rsidRDefault="007579F4" w:rsidP="000215DB">
            <w:pPr>
              <w:rPr>
                <w:sz w:val="22"/>
                <w:szCs w:val="22"/>
              </w:rPr>
            </w:pPr>
          </w:p>
        </w:tc>
      </w:tr>
      <w:tr w:rsidR="000215DB" w:rsidRPr="000215DB" w:rsidTr="009C6D76">
        <w:trPr>
          <w:trHeight w:val="716"/>
        </w:trPr>
        <w:tc>
          <w:tcPr>
            <w:tcW w:w="541" w:type="dxa"/>
            <w:vAlign w:val="center"/>
          </w:tcPr>
          <w:p w:rsidR="000215DB" w:rsidRPr="000215DB" w:rsidRDefault="000215DB" w:rsidP="000215DB">
            <w:pPr>
              <w:pStyle w:val="Bezodstpw"/>
              <w:jc w:val="center"/>
              <w:rPr>
                <w:b/>
                <w:sz w:val="22"/>
                <w:szCs w:val="22"/>
              </w:rPr>
            </w:pPr>
            <w:r w:rsidRPr="000215DB">
              <w:rPr>
                <w:b/>
                <w:sz w:val="22"/>
                <w:szCs w:val="22"/>
              </w:rPr>
              <w:t>18</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Warunki gwarancji</w:t>
            </w:r>
          </w:p>
        </w:tc>
        <w:tc>
          <w:tcPr>
            <w:tcW w:w="6946" w:type="dxa"/>
            <w:vAlign w:val="center"/>
          </w:tcPr>
          <w:p w:rsidR="000215DB" w:rsidRPr="000215DB" w:rsidRDefault="000215DB" w:rsidP="002455DB">
            <w:pPr>
              <w:pStyle w:val="Bezodstpw"/>
              <w:rPr>
                <w:i/>
                <w:sz w:val="22"/>
                <w:szCs w:val="22"/>
              </w:rPr>
            </w:pPr>
            <w:r w:rsidRPr="000215DB">
              <w:rPr>
                <w:sz w:val="22"/>
                <w:szCs w:val="22"/>
                <w:lang w:val="en-US"/>
              </w:rPr>
              <w:t>3 lata,</w:t>
            </w:r>
            <w:r w:rsidRPr="000215DB">
              <w:rPr>
                <w:color w:val="000000"/>
                <w:sz w:val="22"/>
                <w:szCs w:val="22"/>
              </w:rPr>
              <w:t xml:space="preserve"> z czasem reakcji maksymalnie w następnym dniu roboczym od zgłoszenia (Next Business Day), przy naprawach dokonywanych w siedzibie Zamawiającego, o ile została wskazana taka konieczność (np. dyski twarde). </w:t>
            </w:r>
            <w:r w:rsidRPr="000215DB">
              <w:rPr>
                <w:sz w:val="22"/>
                <w:szCs w:val="22"/>
              </w:rPr>
              <w:t>(</w:t>
            </w:r>
            <w:r w:rsidRPr="000215DB">
              <w:rPr>
                <w:i/>
                <w:sz w:val="22"/>
                <w:szCs w:val="22"/>
              </w:rPr>
              <w:t>podać zagwarantowany okres gwarancji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lang w:val="en-US"/>
              </w:rPr>
            </w:pPr>
          </w:p>
        </w:tc>
      </w:tr>
    </w:tbl>
    <w:p w:rsidR="00804620" w:rsidRPr="00DF78BB" w:rsidRDefault="00804620" w:rsidP="00DF78BB">
      <w:pPr>
        <w:spacing w:after="0" w:line="240" w:lineRule="auto"/>
        <w:contextualSpacing/>
        <w:rPr>
          <w:rFonts w:ascii="Times New Roman" w:eastAsia="Calibri" w:hAnsi="Times New Roman" w:cs="Times New Roman"/>
          <w:b/>
          <w:sz w:val="24"/>
          <w:lang w:eastAsia="en-US"/>
        </w:rPr>
      </w:pPr>
    </w:p>
    <w:p w:rsidR="00DF78BB" w:rsidRPr="00DF78BB" w:rsidRDefault="00DF78BB" w:rsidP="000215DB">
      <w:pPr>
        <w:tabs>
          <w:tab w:val="left" w:pos="1985"/>
          <w:tab w:val="left" w:pos="4820"/>
          <w:tab w:val="left" w:pos="5387"/>
          <w:tab w:val="left" w:pos="8931"/>
        </w:tabs>
        <w:spacing w:after="0" w:line="240" w:lineRule="auto"/>
        <w:rPr>
          <w:rFonts w:ascii="Times New Roman" w:eastAsia="Times New Roman" w:hAnsi="Times New Roman" w:cs="Times New Roman"/>
          <w:sz w:val="24"/>
          <w:szCs w:val="24"/>
          <w:u w:val="dotted"/>
        </w:rPr>
      </w:pPr>
      <w:r w:rsidRPr="00DF78BB">
        <w:rPr>
          <w:rFonts w:ascii="Times New Roman" w:eastAsia="Times New Roman" w:hAnsi="Times New Roman" w:cs="Times New Roman"/>
          <w:sz w:val="24"/>
          <w:szCs w:val="24"/>
        </w:rPr>
        <w:t xml:space="preserve">                                                                                                                    </w:t>
      </w:r>
      <w:r w:rsidR="000215DB">
        <w:rPr>
          <w:rFonts w:ascii="Times New Roman" w:eastAsia="Times New Roman" w:hAnsi="Times New Roman" w:cs="Times New Roman"/>
          <w:sz w:val="24"/>
          <w:szCs w:val="24"/>
        </w:rPr>
        <w:tab/>
      </w:r>
      <w:r w:rsidR="000215DB">
        <w:rPr>
          <w:rFonts w:ascii="Times New Roman" w:eastAsia="Times New Roman" w:hAnsi="Times New Roman" w:cs="Times New Roman"/>
          <w:sz w:val="24"/>
          <w:szCs w:val="24"/>
        </w:rPr>
        <w:tab/>
      </w:r>
      <w:r w:rsidR="000215DB">
        <w:rPr>
          <w:rFonts w:ascii="Times New Roman" w:eastAsia="Times New Roman" w:hAnsi="Times New Roman" w:cs="Times New Roman"/>
          <w:sz w:val="24"/>
          <w:szCs w:val="24"/>
        </w:rPr>
        <w:tab/>
      </w:r>
      <w:r w:rsidRPr="00DF78BB">
        <w:rPr>
          <w:rFonts w:ascii="Times New Roman" w:eastAsia="Times New Roman" w:hAnsi="Times New Roman" w:cs="Times New Roman"/>
          <w:sz w:val="24"/>
          <w:szCs w:val="24"/>
        </w:rPr>
        <w:t xml:space="preserve">   ………..</w:t>
      </w:r>
      <w:r w:rsidRPr="00DF78BB">
        <w:rPr>
          <w:rFonts w:ascii="Times New Roman" w:eastAsia="Times New Roman" w:hAnsi="Times New Roman" w:cs="Times New Roman"/>
          <w:sz w:val="24"/>
          <w:szCs w:val="24"/>
          <w:u w:val="dotted"/>
        </w:rPr>
        <w:t>……………………………</w:t>
      </w:r>
    </w:p>
    <w:p w:rsidR="00DF78BB" w:rsidRPr="00DF78BB" w:rsidRDefault="00DF78BB" w:rsidP="000215DB">
      <w:pPr>
        <w:spacing w:after="0" w:line="240" w:lineRule="auto"/>
        <w:ind w:left="5672" w:firstLine="3259"/>
        <w:jc w:val="center"/>
        <w:rPr>
          <w:rFonts w:ascii="Times New Roman" w:eastAsia="Times New Roman" w:hAnsi="Times New Roman" w:cs="Times New Roman"/>
          <w:sz w:val="24"/>
          <w:szCs w:val="24"/>
          <w:vertAlign w:val="superscript"/>
        </w:rPr>
      </w:pPr>
      <w:r w:rsidRPr="00DF78BB">
        <w:rPr>
          <w:rFonts w:ascii="Times New Roman" w:eastAsia="Times New Roman" w:hAnsi="Times New Roman" w:cs="Times New Roman"/>
          <w:sz w:val="24"/>
          <w:szCs w:val="24"/>
          <w:vertAlign w:val="superscript"/>
        </w:rPr>
        <w:t>podpis osób/osoby uprawnionej do reprezentowania Wykonawcy</w:t>
      </w:r>
    </w:p>
    <w:p w:rsidR="00E01C16" w:rsidRDefault="00DF78BB" w:rsidP="000215DB">
      <w:pPr>
        <w:spacing w:after="0" w:line="240" w:lineRule="auto"/>
        <w:ind w:left="5672" w:firstLine="3259"/>
        <w:jc w:val="center"/>
      </w:pPr>
      <w:r w:rsidRPr="00DF78BB">
        <w:rPr>
          <w:rFonts w:ascii="Times New Roman" w:eastAsia="Times New Roman" w:hAnsi="Times New Roman" w:cs="Times New Roman"/>
          <w:sz w:val="24"/>
          <w:szCs w:val="24"/>
          <w:vertAlign w:val="superscript"/>
        </w:rPr>
        <w:t>i składania oświadczeń woli w jego imieniu</w:t>
      </w:r>
    </w:p>
    <w:sectPr w:rsidR="00E01C16" w:rsidSect="00CC0BD3">
      <w:footerReference w:type="default" r:id="rId9"/>
      <w:pgSz w:w="16838" w:h="11906" w:orient="landscape"/>
      <w:pgMar w:top="567" w:right="962"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1F" w:rsidRDefault="007B1F1F">
      <w:pPr>
        <w:spacing w:after="0" w:line="240" w:lineRule="auto"/>
      </w:pPr>
      <w:r>
        <w:separator/>
      </w:r>
    </w:p>
  </w:endnote>
  <w:endnote w:type="continuationSeparator" w:id="0">
    <w:p w:rsidR="007B1F1F" w:rsidRDefault="007B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76" w:rsidRDefault="009C6D76">
    <w:pPr>
      <w:pStyle w:val="Stopka"/>
    </w:pPr>
  </w:p>
  <w:p w:rsidR="009C6D76" w:rsidRDefault="009C6D76">
    <w:pPr>
      <w:pStyle w:val="Stopka"/>
    </w:pPr>
  </w:p>
  <w:p w:rsidR="009C6D76" w:rsidRDefault="009C6D76">
    <w:pPr>
      <w:pStyle w:val="Stopka"/>
    </w:pPr>
  </w:p>
  <w:p w:rsidR="009C6D76" w:rsidRDefault="009C6D76">
    <w:pPr>
      <w:pStyle w:val="Stopka"/>
    </w:pPr>
    <w:r>
      <w:rPr>
        <w:b/>
        <w:noProof/>
        <w:lang w:eastAsia="pl-PL"/>
      </w:rPr>
      <w:drawing>
        <wp:inline distT="0" distB="0" distL="0" distR="0">
          <wp:extent cx="1885306" cy="396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85306" cy="396000"/>
                  </a:xfrm>
                  <a:prstGeom prst="rect">
                    <a:avLst/>
                  </a:prstGeom>
                  <a:noFill/>
                </pic:spPr>
              </pic:pic>
            </a:graphicData>
          </a:graphic>
        </wp:inline>
      </w:drawing>
    </w:r>
  </w:p>
  <w:p w:rsidR="009C6D76" w:rsidRPr="009C6D76" w:rsidRDefault="009C6D76">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1F" w:rsidRDefault="007B1F1F">
      <w:pPr>
        <w:spacing w:after="0" w:line="240" w:lineRule="auto"/>
      </w:pPr>
      <w:r>
        <w:separator/>
      </w:r>
    </w:p>
  </w:footnote>
  <w:footnote w:type="continuationSeparator" w:id="0">
    <w:p w:rsidR="007B1F1F" w:rsidRDefault="007B1F1F">
      <w:pPr>
        <w:spacing w:after="0" w:line="240" w:lineRule="auto"/>
      </w:pPr>
      <w:r>
        <w:continuationSeparator/>
      </w:r>
    </w:p>
  </w:footnote>
  <w:footnote w:id="1">
    <w:p w:rsidR="000215DB" w:rsidRPr="00F56DFC" w:rsidRDefault="000215DB" w:rsidP="000215DB">
      <w:pPr>
        <w:pStyle w:val="Tekstprzypisudolnego"/>
        <w:rPr>
          <w:rFonts w:ascii="Times New Roman" w:hAnsi="Times New Roman" w:cs="Times New Roman"/>
        </w:rPr>
      </w:pPr>
      <w:r w:rsidRPr="00F56DFC">
        <w:rPr>
          <w:rStyle w:val="Odwoanieprzypisudolnego"/>
          <w:rFonts w:ascii="Times New Roman" w:hAnsi="Times New Roman" w:cs="Times New Roman"/>
        </w:rPr>
        <w:footnoteRef/>
      </w:r>
      <w:r w:rsidRPr="00F56DFC">
        <w:rPr>
          <w:rFonts w:ascii="Times New Roman" w:hAnsi="Times New Roman" w:cs="Times New Roman"/>
        </w:rPr>
        <w:t xml:space="preserve"> </w:t>
      </w:r>
      <w:r>
        <w:rPr>
          <w:rFonts w:ascii="Times New Roman" w:eastAsia="Calibri" w:hAnsi="Times New Roman" w:cs="Times New Roman"/>
          <w:sz w:val="24"/>
          <w:lang w:eastAsia="en-US"/>
        </w:rPr>
        <w:t>P</w:t>
      </w:r>
      <w:r w:rsidRPr="00F56DFC">
        <w:rPr>
          <w:rFonts w:ascii="Times New Roman" w:eastAsia="Calibri" w:hAnsi="Times New Roman" w:cs="Times New Roman"/>
          <w:sz w:val="24"/>
          <w:lang w:eastAsia="en-US"/>
        </w:rPr>
        <w:t>otwierdzenie wymaganych parametrów – podać wartość wymaganą zgodnie z (</w:t>
      </w:r>
      <w:r w:rsidRPr="00F56DFC">
        <w:rPr>
          <w:rFonts w:ascii="Times New Roman" w:eastAsia="Calibri" w:hAnsi="Times New Roman" w:cs="Times New Roman"/>
          <w:i/>
          <w:sz w:val="24"/>
          <w:lang w:eastAsia="en-US"/>
        </w:rPr>
        <w:t xml:space="preserve">opisem w kol. </w:t>
      </w:r>
      <w:r>
        <w:rPr>
          <w:rFonts w:ascii="Times New Roman" w:eastAsia="Calibri" w:hAnsi="Times New Roman" w:cs="Times New Roman"/>
          <w:i/>
          <w:sz w:val="24"/>
          <w:lang w:eastAsia="en-US"/>
        </w:rPr>
        <w:t>c</w:t>
      </w:r>
      <w:r w:rsidRPr="00F56DFC">
        <w:rPr>
          <w:rFonts w:ascii="Times New Roman" w:eastAsia="Calibri" w:hAnsi="Times New Roman" w:cs="Times New Roman"/>
          <w:i/>
          <w:sz w:val="24"/>
          <w:lang w:eastAsia="en-US"/>
        </w:rPr>
        <w:t>)</w:t>
      </w:r>
      <w:r w:rsidRPr="00F56DFC">
        <w:rPr>
          <w:rFonts w:ascii="Times New Roman" w:eastAsia="Calibri" w:hAnsi="Times New Roman" w:cs="Times New Roman"/>
          <w:sz w:val="24"/>
          <w:lang w:eastAsia="en-US"/>
        </w:rPr>
        <w:t xml:space="preserve"> lub, w przypadku braku opisu, potwierdzić TAK/NIE</w:t>
      </w:r>
      <w:r>
        <w:rPr>
          <w:rFonts w:ascii="Times New Roman" w:eastAsia="Calibri" w:hAnsi="Times New Roman" w:cs="Times New Roman"/>
          <w:sz w:val="24"/>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168E"/>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921AF9"/>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914F84"/>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153587"/>
    <w:multiLevelType w:val="hybridMultilevel"/>
    <w:tmpl w:val="6DE456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120C13"/>
    <w:multiLevelType w:val="hybridMultilevel"/>
    <w:tmpl w:val="CD02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FC10FD"/>
    <w:multiLevelType w:val="hybridMultilevel"/>
    <w:tmpl w:val="697E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593571"/>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4C6682"/>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930491"/>
    <w:multiLevelType w:val="hybridMultilevel"/>
    <w:tmpl w:val="D7FEE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182F2D"/>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8B64E0"/>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B0407E"/>
    <w:multiLevelType w:val="hybridMultilevel"/>
    <w:tmpl w:val="A2F6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370CFD"/>
    <w:multiLevelType w:val="hybridMultilevel"/>
    <w:tmpl w:val="800A62EE"/>
    <w:lvl w:ilvl="0" w:tplc="B7A60300">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71EB0A17"/>
    <w:multiLevelType w:val="hybridMultilevel"/>
    <w:tmpl w:val="AA04DB82"/>
    <w:lvl w:ilvl="0" w:tplc="04150017">
      <w:start w:val="1"/>
      <w:numFmt w:val="lowerLetter"/>
      <w:lvlText w:val="%1)"/>
      <w:lvlJc w:val="left"/>
      <w:pPr>
        <w:ind w:left="698" w:hanging="360"/>
      </w:p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4" w15:restartNumberingAfterBreak="0">
    <w:nsid w:val="74622F80"/>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9"/>
  </w:num>
  <w:num w:numId="4">
    <w:abstractNumId w:val="11"/>
  </w:num>
  <w:num w:numId="5">
    <w:abstractNumId w:val="13"/>
  </w:num>
  <w:num w:numId="6">
    <w:abstractNumId w:val="4"/>
  </w:num>
  <w:num w:numId="7">
    <w:abstractNumId w:val="0"/>
  </w:num>
  <w:num w:numId="8">
    <w:abstractNumId w:val="10"/>
  </w:num>
  <w:num w:numId="9">
    <w:abstractNumId w:val="6"/>
  </w:num>
  <w:num w:numId="10">
    <w:abstractNumId w:val="3"/>
  </w:num>
  <w:num w:numId="11">
    <w:abstractNumId w:val="1"/>
  </w:num>
  <w:num w:numId="12">
    <w:abstractNumId w:val="5"/>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7C83"/>
    <w:rsid w:val="000215DB"/>
    <w:rsid w:val="000C1C1A"/>
    <w:rsid w:val="001406B4"/>
    <w:rsid w:val="00141C7D"/>
    <w:rsid w:val="00227C83"/>
    <w:rsid w:val="002455DB"/>
    <w:rsid w:val="002F5948"/>
    <w:rsid w:val="00574661"/>
    <w:rsid w:val="005C2102"/>
    <w:rsid w:val="007015AE"/>
    <w:rsid w:val="00730D77"/>
    <w:rsid w:val="007579F4"/>
    <w:rsid w:val="00762C03"/>
    <w:rsid w:val="00770175"/>
    <w:rsid w:val="007B1F1F"/>
    <w:rsid w:val="00804620"/>
    <w:rsid w:val="009C6D76"/>
    <w:rsid w:val="00A737C3"/>
    <w:rsid w:val="00B149FE"/>
    <w:rsid w:val="00B2190C"/>
    <w:rsid w:val="00C9169B"/>
    <w:rsid w:val="00CC0BD3"/>
    <w:rsid w:val="00DF78BB"/>
    <w:rsid w:val="00E01C16"/>
    <w:rsid w:val="00ED1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6571F-B6C6-4E6C-BA90-D33B61D9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6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F78BB"/>
    <w:pPr>
      <w:tabs>
        <w:tab w:val="center" w:pos="4536"/>
        <w:tab w:val="right" w:pos="9072"/>
      </w:tabs>
      <w:spacing w:after="0" w:line="240" w:lineRule="auto"/>
      <w:jc w:val="both"/>
    </w:pPr>
    <w:rPr>
      <w:rFonts w:ascii="Calibri" w:eastAsia="Calibri" w:hAnsi="Calibri" w:cs="Calibri"/>
      <w:sz w:val="24"/>
      <w:szCs w:val="24"/>
      <w:lang w:eastAsia="en-US"/>
    </w:rPr>
  </w:style>
  <w:style w:type="character" w:customStyle="1" w:styleId="StopkaZnak">
    <w:name w:val="Stopka Znak"/>
    <w:basedOn w:val="Domylnaczcionkaakapitu"/>
    <w:link w:val="Stopka"/>
    <w:uiPriority w:val="99"/>
    <w:rsid w:val="00DF78BB"/>
    <w:rPr>
      <w:rFonts w:ascii="Calibri" w:eastAsia="Calibri" w:hAnsi="Calibri" w:cs="Calibri"/>
      <w:sz w:val="24"/>
      <w:szCs w:val="24"/>
      <w:lang w:eastAsia="en-US"/>
    </w:rPr>
  </w:style>
  <w:style w:type="paragraph" w:styleId="Akapitzlist">
    <w:name w:val="List Paragraph"/>
    <w:basedOn w:val="Normalny"/>
    <w:uiPriority w:val="99"/>
    <w:qFormat/>
    <w:rsid w:val="002F5948"/>
    <w:pPr>
      <w:spacing w:after="200" w:line="276" w:lineRule="auto"/>
      <w:ind w:left="720"/>
      <w:contextualSpacing/>
    </w:pPr>
    <w:rPr>
      <w:lang w:eastAsia="en-US"/>
    </w:rPr>
  </w:style>
  <w:style w:type="table" w:styleId="Tabela-Siatka">
    <w:name w:val="Table Grid"/>
    <w:basedOn w:val="Standardowy"/>
    <w:uiPriority w:val="59"/>
    <w:rsid w:val="00021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215DB"/>
    <w:pPr>
      <w:spacing w:after="0" w:line="240" w:lineRule="auto"/>
    </w:pPr>
    <w:rPr>
      <w:rFonts w:ascii="Times New Roman" w:eastAsia="Calibri" w:hAnsi="Times New Roman" w:cs="Times New Roman"/>
      <w:sz w:val="24"/>
      <w:lang w:eastAsia="en-US"/>
    </w:rPr>
  </w:style>
  <w:style w:type="paragraph" w:styleId="Tekstprzypisudolnego">
    <w:name w:val="footnote text"/>
    <w:basedOn w:val="Normalny"/>
    <w:link w:val="TekstprzypisudolnegoZnak"/>
    <w:uiPriority w:val="99"/>
    <w:semiHidden/>
    <w:unhideWhenUsed/>
    <w:rsid w:val="000215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15DB"/>
    <w:rPr>
      <w:sz w:val="20"/>
      <w:szCs w:val="20"/>
    </w:rPr>
  </w:style>
  <w:style w:type="character" w:styleId="Odwoanieprzypisudolnego">
    <w:name w:val="footnote reference"/>
    <w:basedOn w:val="Domylnaczcionkaakapitu"/>
    <w:uiPriority w:val="99"/>
    <w:semiHidden/>
    <w:unhideWhenUsed/>
    <w:rsid w:val="000215DB"/>
    <w:rPr>
      <w:vertAlign w:val="superscript"/>
    </w:rPr>
  </w:style>
  <w:style w:type="paragraph" w:styleId="Nagwek">
    <w:name w:val="header"/>
    <w:basedOn w:val="Normalny"/>
    <w:link w:val="NagwekZnak"/>
    <w:uiPriority w:val="99"/>
    <w:unhideWhenUsed/>
    <w:rsid w:val="009C6D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D76"/>
  </w:style>
  <w:style w:type="paragraph" w:styleId="Tekstdymka">
    <w:name w:val="Balloon Text"/>
    <w:basedOn w:val="Normalny"/>
    <w:link w:val="TekstdymkaZnak"/>
    <w:uiPriority w:val="99"/>
    <w:semiHidden/>
    <w:unhideWhenUsed/>
    <w:rsid w:val="007579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9F4"/>
    <w:rPr>
      <w:rFonts w:ascii="Tahoma" w:hAnsi="Tahoma" w:cs="Tahoma"/>
      <w:sz w:val="16"/>
      <w:szCs w:val="16"/>
    </w:rPr>
  </w:style>
  <w:style w:type="character" w:styleId="Odwoaniedokomentarza">
    <w:name w:val="annotation reference"/>
    <w:basedOn w:val="Domylnaczcionkaakapitu"/>
    <w:uiPriority w:val="99"/>
    <w:semiHidden/>
    <w:unhideWhenUsed/>
    <w:rsid w:val="007579F4"/>
    <w:rPr>
      <w:sz w:val="16"/>
      <w:szCs w:val="16"/>
    </w:rPr>
  </w:style>
  <w:style w:type="paragraph" w:styleId="Tekstkomentarza">
    <w:name w:val="annotation text"/>
    <w:basedOn w:val="Normalny"/>
    <w:link w:val="TekstkomentarzaZnak"/>
    <w:uiPriority w:val="99"/>
    <w:semiHidden/>
    <w:unhideWhenUsed/>
    <w:rsid w:val="007579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79F4"/>
    <w:rPr>
      <w:sz w:val="20"/>
      <w:szCs w:val="20"/>
    </w:rPr>
  </w:style>
  <w:style w:type="paragraph" w:styleId="Tematkomentarza">
    <w:name w:val="annotation subject"/>
    <w:basedOn w:val="Tekstkomentarza"/>
    <w:next w:val="Tekstkomentarza"/>
    <w:link w:val="TematkomentarzaZnak"/>
    <w:uiPriority w:val="99"/>
    <w:semiHidden/>
    <w:unhideWhenUsed/>
    <w:rsid w:val="007579F4"/>
    <w:rPr>
      <w:b/>
      <w:bCs/>
    </w:rPr>
  </w:style>
  <w:style w:type="character" w:customStyle="1" w:styleId="TematkomentarzaZnak">
    <w:name w:val="Temat komentarza Znak"/>
    <w:basedOn w:val="TekstkomentarzaZnak"/>
    <w:link w:val="Tematkomentarza"/>
    <w:uiPriority w:val="99"/>
    <w:semiHidden/>
    <w:rsid w:val="00757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3" Type="http://schemas.openxmlformats.org/officeDocument/2006/relationships/settings" Target="settings.xml"/><Relationship Id="rId7" Type="http://schemas.openxmlformats.org/officeDocument/2006/relationships/hyperlink" Target="http://www.passmark.com/products/p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2041</Words>
  <Characters>12248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Kalinowska Małgorzata</cp:lastModifiedBy>
  <cp:revision>3</cp:revision>
  <dcterms:created xsi:type="dcterms:W3CDTF">2016-04-14T12:06:00Z</dcterms:created>
  <dcterms:modified xsi:type="dcterms:W3CDTF">2016-04-14T13:23:00Z</dcterms:modified>
</cp:coreProperties>
</file>