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A7" w:rsidRPr="00B13B77" w:rsidRDefault="00DF3FC4" w:rsidP="00535BA7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Załącznik nr 1</w:t>
      </w:r>
      <w:r w:rsidR="00045C30">
        <w:rPr>
          <w:rFonts w:ascii="Times New Roman" w:hAnsi="Times New Roman" w:cs="Times New Roman"/>
          <w:sz w:val="24"/>
          <w:szCs w:val="24"/>
        </w:rPr>
        <w:t>c</w:t>
      </w:r>
      <w:r w:rsidRPr="00B13B7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35BA7" w:rsidRPr="00B13B77" w:rsidRDefault="00535BA7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BA7" w:rsidRDefault="005C5920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</w:t>
      </w:r>
      <w:r w:rsidR="002A7E6D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F84533" w:rsidRPr="00B13B77" w:rsidRDefault="00F84533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(zadanie częściowe nr 3)</w:t>
      </w:r>
    </w:p>
    <w:p w:rsidR="00535BA7" w:rsidRPr="00B13B77" w:rsidRDefault="00535BA7" w:rsidP="00581F4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50D" w:rsidRDefault="00DF3FC4" w:rsidP="00A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Przedmiot</w:t>
      </w:r>
      <w:r w:rsidR="00C537B4">
        <w:rPr>
          <w:rFonts w:ascii="Times New Roman" w:hAnsi="Times New Roman" w:cs="Times New Roman"/>
          <w:sz w:val="24"/>
          <w:szCs w:val="24"/>
        </w:rPr>
        <w:t>em</w:t>
      </w:r>
      <w:r w:rsidRPr="00B13B77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D44624">
        <w:rPr>
          <w:rFonts w:ascii="Times New Roman" w:hAnsi="Times New Roman" w:cs="Times New Roman"/>
          <w:sz w:val="24"/>
          <w:szCs w:val="24"/>
        </w:rPr>
        <w:t>jest</w:t>
      </w:r>
      <w:r w:rsidR="00D44624"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Pr="00B13B77">
        <w:rPr>
          <w:rFonts w:ascii="Times New Roman" w:hAnsi="Times New Roman" w:cs="Times New Roman"/>
          <w:sz w:val="24"/>
          <w:szCs w:val="24"/>
        </w:rPr>
        <w:t xml:space="preserve">dostawa na potrzeby Urzędu do Spraw Cudzoziemców </w:t>
      </w:r>
      <w:r w:rsidR="002A7E6D">
        <w:rPr>
          <w:rFonts w:ascii="Times New Roman" w:hAnsi="Times New Roman" w:cs="Times New Roman"/>
          <w:sz w:val="24"/>
          <w:szCs w:val="24"/>
        </w:rPr>
        <w:t>sprzętu i</w:t>
      </w:r>
      <w:r w:rsidR="008D0749">
        <w:rPr>
          <w:rFonts w:ascii="Times New Roman" w:hAnsi="Times New Roman" w:cs="Times New Roman"/>
          <w:sz w:val="24"/>
          <w:szCs w:val="24"/>
        </w:rPr>
        <w:t xml:space="preserve"> </w:t>
      </w:r>
      <w:r w:rsidR="002A7E6D">
        <w:rPr>
          <w:rFonts w:ascii="Times New Roman" w:hAnsi="Times New Roman" w:cs="Times New Roman"/>
          <w:sz w:val="24"/>
          <w:szCs w:val="24"/>
        </w:rPr>
        <w:t>oprogramowania</w:t>
      </w:r>
      <w:r w:rsidR="002027C2">
        <w:rPr>
          <w:rFonts w:ascii="Times New Roman" w:hAnsi="Times New Roman" w:cs="Times New Roman"/>
          <w:sz w:val="24"/>
          <w:szCs w:val="24"/>
        </w:rPr>
        <w:t xml:space="preserve"> </w:t>
      </w:r>
      <w:r w:rsidR="002A7E6D">
        <w:rPr>
          <w:rFonts w:ascii="Times New Roman" w:hAnsi="Times New Roman" w:cs="Times New Roman"/>
          <w:sz w:val="24"/>
          <w:szCs w:val="24"/>
        </w:rPr>
        <w:t>wraz z</w:t>
      </w:r>
      <w:r w:rsidR="002027C2">
        <w:rPr>
          <w:rFonts w:ascii="Times New Roman" w:hAnsi="Times New Roman" w:cs="Times New Roman"/>
          <w:sz w:val="24"/>
          <w:szCs w:val="24"/>
        </w:rPr>
        <w:t xml:space="preserve"> licencjami oraz</w:t>
      </w:r>
      <w:r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="00BB79D4" w:rsidRPr="00B13B77">
        <w:rPr>
          <w:rFonts w:ascii="Times New Roman" w:hAnsi="Times New Roman" w:cs="Times New Roman"/>
          <w:sz w:val="24"/>
          <w:szCs w:val="24"/>
        </w:rPr>
        <w:t>świadczenie serwisu gwarancyjnego</w:t>
      </w:r>
      <w:r w:rsidR="002A7E6D">
        <w:rPr>
          <w:rFonts w:ascii="Times New Roman" w:hAnsi="Times New Roman" w:cs="Times New Roman"/>
          <w:sz w:val="24"/>
          <w:szCs w:val="24"/>
        </w:rPr>
        <w:t xml:space="preserve"> na potrzeby systemu Elektronicznego Zarządzania Dokumentacją „EZD”</w:t>
      </w:r>
      <w:r w:rsidR="00097565">
        <w:rPr>
          <w:rFonts w:ascii="Times New Roman" w:hAnsi="Times New Roman" w:cs="Times New Roman"/>
          <w:sz w:val="24"/>
          <w:szCs w:val="24"/>
        </w:rPr>
        <w:t>.</w:t>
      </w:r>
    </w:p>
    <w:p w:rsidR="00A70D3D" w:rsidRDefault="00DF3FC4" w:rsidP="00A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 xml:space="preserve">Dostarczony sprzęt będzie wykorzystywany na potrzeby </w:t>
      </w:r>
      <w:r w:rsidR="000E0B89">
        <w:rPr>
          <w:rFonts w:ascii="Times New Roman" w:hAnsi="Times New Roman" w:cs="Times New Roman"/>
          <w:sz w:val="24"/>
          <w:szCs w:val="24"/>
        </w:rPr>
        <w:t>pracy biurowej w Urzędzie do Spraw Cudzoziemców.</w:t>
      </w:r>
    </w:p>
    <w:p w:rsidR="00A70D3D" w:rsidRPr="00A70D3D" w:rsidRDefault="00A70D3D" w:rsidP="00A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Dostarczony sprzęt i oprogramowanie musi posiadać pełną kompatybilność z systemem Elektronicznego Zarządzania Dokumentacją („EZD”) Podlaskiego Urzędu Wojewódzkiego. System EZD jest podstawowym i intuicyjnym narzędziem służącym do zarządzania dokumentacją elektroniczną w Urzędzie. Umożliwia wykonywanie czynności kancelaryjnych i dokumentowanie przebiegu załatwiania i rozstrzygania spraw w sposób elektroniczny.</w:t>
      </w:r>
    </w:p>
    <w:p w:rsidR="00A70D3D" w:rsidRPr="00A70D3D" w:rsidRDefault="00A70D3D" w:rsidP="00A70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Wszelkie modyfikacje dokonywane są wyłącznie przez uprawnionych pracowników Podlaskiego Urzędu Wojewódzkiego, który dysponuje pełnymi prawami własności do aplikacji.</w:t>
      </w:r>
    </w:p>
    <w:p w:rsidR="00A70D3D" w:rsidRPr="00A70D3D" w:rsidRDefault="00A70D3D" w:rsidP="00A70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Główne funkcje systemu EZD: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Dekretowanie korespondencji w EZD przez kierowników oddziałów na właściwe stanowiska merytoryczne.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Uzupełnienie i aktualizacja metadanych przez osobę prowadzącą sprawę.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Założenie sprawy.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Inicjowanie spraw własnych.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Ustawienie terminu założenia sprawy.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Powiązywanie pism ze sprawą.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Przygotowanie projektu pism – akt w sprawie.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Dodawanie załączników.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Dodawanie opinii, notatek.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Udostępnianie akt sprawy.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Parafowanie czystopisu w systemie EZD  certyfikatem  niekwalifikowanym.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Przekazanie sprawy kierownikowi do parafowania czystopisu odpowiedzi w sprawie i dalszego przekazania sprawy dyrektorowi wydziału celem podpisania pisma.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Przygotowanie wysyłki, za pośrednictwem modułu korespondencji wychodzącej w EZD.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Tworzenie list adresatów.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Rejestracja przesyłek wychodzących (maile, faksy).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Zakończenie sprawy po uprzedniej ponownej weryfikacji meta danych.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Zawieszanie i wznawianie  sprawy,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Przenoszenie spraw,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Prowadzenie rejestrów,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Archiwizacja.</w:t>
      </w:r>
    </w:p>
    <w:p w:rsidR="00A70D3D" w:rsidRPr="00A70D3D" w:rsidRDefault="00A70D3D" w:rsidP="00A70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 xml:space="preserve">Szczegóły dot. projektu i systemu EZD można uzyskać na stronie WWW: </w:t>
      </w:r>
      <w:hyperlink r:id="rId8" w:history="1">
        <w:r w:rsidRPr="00A70D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http://ezd.gov.pl</w:t>
        </w:r>
      </w:hyperlink>
      <w:r w:rsidRPr="00A70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D3D" w:rsidRPr="00A70D3D" w:rsidRDefault="00A70D3D" w:rsidP="00A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F61" w:rsidRDefault="00131F61" w:rsidP="00A7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3D" w:rsidRDefault="00A70D3D" w:rsidP="00A7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3D" w:rsidRDefault="00A70D3D" w:rsidP="00A7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3D" w:rsidRDefault="00A70D3D" w:rsidP="00A7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Pr="00D44624" w:rsidRDefault="00DE1D4B" w:rsidP="00D44624">
            <w:pPr>
              <w:pStyle w:val="Akapitzlist"/>
              <w:numPr>
                <w:ilvl w:val="0"/>
                <w:numId w:val="29"/>
              </w:numPr>
              <w:ind w:left="318" w:hanging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Skaner dokumentów </w:t>
            </w:r>
            <w:r w:rsidR="00D4462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="00D44624"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 </w:t>
            </w: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ilość: 1 szt.</w:t>
            </w:r>
          </w:p>
        </w:tc>
        <w:tc>
          <w:tcPr>
            <w:tcW w:w="4541" w:type="dxa"/>
          </w:tcPr>
          <w:p w:rsidR="00DE1D4B" w:rsidRPr="00D44624" w:rsidRDefault="00DE1D4B" w:rsidP="00D44624">
            <w:pPr>
              <w:ind w:left="1173" w:hanging="1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D4B" w:rsidTr="00D44624">
        <w:tc>
          <w:tcPr>
            <w:tcW w:w="4531" w:type="dxa"/>
          </w:tcPr>
          <w:p w:rsidR="00DE1D4B" w:rsidRPr="00DE1D4B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496"/>
        <w:gridCol w:w="2792"/>
        <w:gridCol w:w="965"/>
        <w:gridCol w:w="3492"/>
      </w:tblGrid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385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Minimalne </w:t>
            </w:r>
            <w:r w:rsidR="00D44624"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czujnika skanowania obrazu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matryce CCD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matryca LED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wyjściowa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(24 bity)</w:t>
            </w:r>
          </w:p>
        </w:tc>
        <w:tc>
          <w:tcPr>
            <w:tcW w:w="2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50 do 600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(z możliwością regulacji co 1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1200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(8 bitów)</w:t>
            </w:r>
          </w:p>
        </w:tc>
        <w:tc>
          <w:tcPr>
            <w:tcW w:w="2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trybie monochromatycznym</w:t>
            </w:r>
          </w:p>
        </w:tc>
        <w:tc>
          <w:tcPr>
            <w:tcW w:w="2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Wyjściowa głębia kolorów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24-bity, skala szarości: 8-bitów, monochromatyczny: 1-bit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przetwarzanie obrazu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65536 poziomów (16 bitów)</w:t>
            </w:r>
          </w:p>
        </w:tc>
      </w:tr>
      <w:tr w:rsidR="00DE1D4B" w:rsidRPr="000270FA" w:rsidTr="000270FA">
        <w:trPr>
          <w:trHeight w:val="641"/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procesowania obrazu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Prostowanie, kadrowanie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Wiele obrazów, pomijanie pustej strony, i-DTC, Advanced-DTC,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Simplified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-DTC,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sRGB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automatyczny kolor, prostowanie kadrowanie, usuwanie dziurek, kadrowanie tabulatur, oddzielanie góry i dołu, dyfuzja błędów, wahania, usuwanie efektu mory, podkreślanie obrazu, oczyszczanie kolorów, usuwanie kolorów (R, G, B, brak, biały, wskazany, nasycenie kolorów), naprawa krawędzi, redukcja pasów w pionie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(A4, tryb portretu)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Kolor,</w:t>
            </w:r>
          </w:p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,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Monochromia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Jednostronny: 60 str./min, dwustronny: 120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./min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(200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300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1.7 sekundy (200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ADF*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arkuszy (A4: 80 g/m²)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dokumentu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 min.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50,8 mm x 54 mm (krajobraz/portret)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 maks.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355,6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Długi dokument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 mm x 5 588 mm 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297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ADF*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Gramatura papieru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(grubość)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27 g/m² do 413 g/m² .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Arkusze A8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127 g/m² do 209 g/m² .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1,4 mm w trybie portretu i krajobrazu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 (kompatybilność wsteczna)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specyfikacja komputera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 i5 2,5 MHz, 4 GB RAM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dotyczące zasilania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 do 240 V AC ±10 %</w:t>
            </w:r>
          </w:p>
        </w:tc>
      </w:tr>
      <w:tr w:rsidR="00DE1D4B" w:rsidRPr="000270FA" w:rsidTr="00FD2A7F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FD2A7F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15.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(szer. x gł. x wys.)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mm x 577 mm x 234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8,8 kg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z wymaganiami ekologicznymi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ENERGY STAR® / RoHS / EPEAT Silver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 pracy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5–35°C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względna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20–80 % (bez kondensacji)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systemów operacyjnych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wykrywania pobrań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Ultradźwiękowy czujnik podwójnego pobrania,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inteligentna funkcja podwójnego pobrania (pominięcie ręczne)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F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skanowania wypukłych kart, skanowanie długich dokumentów, obsługa USB 3.0,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automatyczne: rozpoznawanie kolorów, wykrywanie formatu papieru, korekta zakrzywień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(wymagana)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podajnik dokumentów (ADF*) pozwalający na skanowanie wielu stron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 umożliwiający skanowanie książek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1D4B" w:rsidRPr="000270FA" w:rsidRDefault="002A7E6D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*ADF (Automatic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): Automatyczny podajnik dokumentów</w:t>
      </w: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 xml:space="preserve">Skaner dokumentów </w:t>
      </w:r>
      <w:r w:rsidR="00D44624">
        <w:rPr>
          <w:rFonts w:ascii="Times New Roman" w:hAnsi="Times New Roman" w:cs="Times New Roman"/>
          <w:b/>
          <w:sz w:val="24"/>
          <w:szCs w:val="24"/>
        </w:rPr>
        <w:t>nr</w:t>
      </w:r>
      <w:r w:rsidRPr="00D44624">
        <w:rPr>
          <w:rFonts w:ascii="Times New Roman" w:hAnsi="Times New Roman" w:cs="Times New Roman"/>
          <w:b/>
          <w:sz w:val="24"/>
          <w:szCs w:val="24"/>
        </w:rPr>
        <w:t xml:space="preserve"> 2, ilość: 15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Pr="00F86787" w:rsidRDefault="00DE1D4B" w:rsidP="00D4462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496"/>
        <w:gridCol w:w="2738"/>
        <w:gridCol w:w="711"/>
        <w:gridCol w:w="3653"/>
      </w:tblGrid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Minimalne </w:t>
            </w:r>
            <w:r w:rsid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</w:t>
            </w: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czujnika skanowania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matryce CCD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matryca LED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wyjściowa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(24 bity)</w:t>
            </w:r>
          </w:p>
        </w:tc>
        <w:tc>
          <w:tcPr>
            <w:tcW w:w="2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50 do 600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(z możliwością regulacji co 1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1200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(8 bitów)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trybie monochromatycznym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Wyjściowa głębia kolorów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24-bity, skala szarości: 8-bitów, monochromatyczny: 1-bit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przetwarzanie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65536 poziomów (16 bitów)</w:t>
            </w:r>
          </w:p>
        </w:tc>
      </w:tr>
      <w:tr w:rsidR="00DE1D4B" w:rsidRPr="00BB270B" w:rsidTr="00DE1D4B">
        <w:trPr>
          <w:gridAfter w:val="3"/>
          <w:wAfter w:w="3919" w:type="pct"/>
          <w:trHeight w:val="276"/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procesowania obrazu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kadrowanie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Wiele obrazów, pomijanie pustej strony, i-DTC, Advanced-DTC,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Simplified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-DTC,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sRGB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automatyczny kolorowy, kadrowanie i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odkrzywianie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usuwanie dziurek, kadrowanie tabulatur, oddzielanie góry i dołu, dyfuzja błędów, wahania, usuwanie mory, podkreślanie obrazu, oczyszczanie kolorów, usuwanie kolorów (R, G, B, brak, biały, wskazany, nasycenie kolorów), naprawa krawędzi, redukcja pasów w pionie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(A4, tryb portretu)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Skala szarości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Monochromia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Jednostronny: 60 str./min, dwustronny: 120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./min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(200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300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arkuszy (A4: 80 g/m² 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dokumentu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50,8 mm x 54 mm (krajobraz/portret)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355,6 mm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Długi dokument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 mm x 5 588 mm 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Gramatura papieru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(grubość)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27 g/m² do 413 g/m² .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Arkusze A8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127 g/m² do 209 g/m² .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1,4 mm w trybie portretu i krajobrazu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 (kompatybilność wsteczna)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specyfikacja komputera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 i5 2,5 MHz, 4 GB RAM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dotyczące zasilania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 do 240 V AC ±10 %</w:t>
            </w:r>
          </w:p>
        </w:tc>
      </w:tr>
      <w:tr w:rsidR="00DE1D4B" w:rsidRPr="00BB270B" w:rsidTr="00FD2A7F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FD2A7F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15.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F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(szer. x gł. x wys.)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mm x 170 mm x 163 mm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4,2 kg lub mniej</w:t>
            </w:r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wymaganiami ekologicznymi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ENERGY STAR® / RoHS / EPEAT Silver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 pracy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5–35°C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względna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20–80 % (bez kondensacji)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opakowania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papieru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przewód AC, zasilacz sieciowy, przewód USB, instalacyjny dysk DVD-ROM,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Przewodnik Pierwsze Kroki</w:t>
            </w:r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2D Barcode for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PaperStream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imprinter,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arkusz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nośny</w:t>
            </w:r>
            <w:proofErr w:type="spellEnd"/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systemów operacyjnych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wykrywania pobrań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Czujnik ultradźwiękowy podwójnego pobrania,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Moduł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Inteligentna funkcja podwójnego pobrania (pominięcie ręczne)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F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skanowania wypukłych kart, skanowanie długich dokumentów, obsługa USB 3.0,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Moduł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Automatyczne: rozpoznawanie kolorów, wykrywanie formatu papieru, korekta zakrzywień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(wymagana)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podajnik dokumentów (ADF*) pozwalający na skanowanie wielu stron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Default="002A7E6D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*ADF (Automatic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): Automatyczny podajnik dokumentów</w:t>
      </w: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>Drukarka kodów kreskowych, ilość: 16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4114"/>
        <w:gridCol w:w="4394"/>
      </w:tblGrid>
      <w:tr w:rsidR="00DE1D4B" w:rsidRPr="00191892" w:rsidTr="00DE1D4B">
        <w:trPr>
          <w:tblCellSpacing w:w="0" w:type="dxa"/>
        </w:trPr>
        <w:tc>
          <w:tcPr>
            <w:tcW w:w="559" w:type="dxa"/>
            <w:vAlign w:val="center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114" w:type="dxa"/>
            <w:vAlign w:val="center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4394" w:type="dxa"/>
            <w:vAlign w:val="center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Minimalne </w:t>
            </w:r>
            <w:r w:rsid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</w:t>
            </w: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375475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Termotransferowy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 wykorzystaniem kalki barwiącej)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pkt/mm (203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druku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127 mm/s 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szerokość etykiet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 mm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długość etykiet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990 mm)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śr.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kalki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12,7 mm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 śr. zewn. kalki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35mm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E25516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Maksymalnie 3</w:t>
            </w:r>
            <w:r w:rsidR="00DE1D4B"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E809A2" w:rsidP="00E80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maksymalne </w:t>
            </w:r>
            <w:r w:rsidR="00DE1D4B"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="00DE1D4B"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  <w:r w:rsidR="00375475"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E1D4B"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 </w:t>
            </w: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186mm</w:t>
            </w:r>
            <w:r w:rsidR="00DE1D4B"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 </w:t>
            </w: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  <w:r w:rsidR="00DE1D4B"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mm, obudowa plastikowa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375475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="00E809A2"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E1D4B"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˚C– 41˚C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pracy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 – 95%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RISC 32- bitowy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programowania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E809A2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EPL, ZPL lub emulacja EPL, ZPL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MB RAM, 4 MB Flash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375475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szeregowy RS232/ DB- 9, USB, Ethernet 10/100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Mbps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(wbudowany, zamawiający nie dopuszcza różnego rodzaju zewnętrznych kart)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100- 240V 50=60Hz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Drukowane kody kreskowe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Codabar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 (ZPL),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128, EAN- 13, EAN- 14 (ZPL), German Post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(EPL), GS1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DataBar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(RSS),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Industrial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2- of - 5, ISBT-128 (ZPL),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Japanese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Postnet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(EPL),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Logmare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(ZPL), MSI,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Plessey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Postnet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Standard 2 -of -5 (ZPL), UCC/ EAN- 128 (EPL), UPC- A, UPC-A i UPC- E z rozszerzeniami 2 - lub 5- cyfrowymi EAN, UPC i rozszerzenia 2- lub 5- cyfrowe EAN (ZPL),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CodaBlock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(ZPL),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 (ZPL), Data Matrix, (ZPL),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MaxiCode</w:t>
            </w:r>
            <w:proofErr w:type="spellEnd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MicroOPDF417, PDF417, QR </w:t>
            </w:r>
            <w:proofErr w:type="spellStart"/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opcje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375475" w:rsidP="00E25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dyspenser z czujnikiem obecności etykiety, zestawy czcionek, możliwość podłączenia do drukarki klawiatury</w:t>
            </w:r>
          </w:p>
        </w:tc>
      </w:tr>
      <w:tr w:rsidR="00DE1D4B" w:rsidRPr="008B6E72" w:rsidTr="00DE1D4B">
        <w:trPr>
          <w:tblCellSpacing w:w="0" w:type="dxa"/>
        </w:trPr>
        <w:tc>
          <w:tcPr>
            <w:tcW w:w="559" w:type="dxa"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114" w:type="dxa"/>
            <w:vAlign w:val="center"/>
            <w:hideMark/>
          </w:tcPr>
          <w:p w:rsidR="00DE1D4B" w:rsidRPr="008B6E7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394" w:type="dxa"/>
            <w:vAlign w:val="center"/>
            <w:hideMark/>
          </w:tcPr>
          <w:p w:rsidR="00DE1D4B" w:rsidRPr="008B6E72" w:rsidRDefault="00370E79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Pr="008B6E72" w:rsidRDefault="00DE1D4B" w:rsidP="00DE1D4B">
      <w:pPr>
        <w:rPr>
          <w:lang w:val="en-US"/>
        </w:rPr>
      </w:pPr>
    </w:p>
    <w:p w:rsidR="00DE1D4B" w:rsidRPr="008B6E72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B6E72">
        <w:rPr>
          <w:rFonts w:ascii="Times New Roman" w:hAnsi="Times New Roman" w:cs="Times New Roman"/>
          <w:b/>
          <w:sz w:val="24"/>
          <w:szCs w:val="24"/>
        </w:rPr>
        <w:t>Czytnik kodów kreskowych, ilość: 18 szt</w:t>
      </w:r>
      <w:r w:rsidRPr="008B6E7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147"/>
        <w:gridCol w:w="4394"/>
        <w:gridCol w:w="1418"/>
      </w:tblGrid>
      <w:tr w:rsidR="00DE1D4B" w:rsidRPr="008B6E72" w:rsidTr="00DE1D4B">
        <w:tc>
          <w:tcPr>
            <w:tcW w:w="4531" w:type="dxa"/>
            <w:gridSpan w:val="2"/>
          </w:tcPr>
          <w:p w:rsidR="00DE1D4B" w:rsidRPr="008B6E72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9" w:type="dxa"/>
            <w:gridSpan w:val="3"/>
          </w:tcPr>
          <w:p w:rsidR="00DE1D4B" w:rsidRPr="008B6E72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1D4B" w:rsidRPr="008B6E72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  <w:vAlign w:val="center"/>
          </w:tcPr>
          <w:p w:rsidR="00DE1D4B" w:rsidRPr="008B6E72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E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gridSpan w:val="2"/>
            <w:vAlign w:val="center"/>
          </w:tcPr>
          <w:p w:rsidR="00DE1D4B" w:rsidRPr="008B6E72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E72">
              <w:rPr>
                <w:rFonts w:ascii="Times New Roman" w:hAnsi="Times New Roman" w:cs="Times New Roman"/>
                <w:b/>
              </w:rPr>
              <w:t>Funkcja</w:t>
            </w:r>
          </w:p>
        </w:tc>
        <w:tc>
          <w:tcPr>
            <w:tcW w:w="4394" w:type="dxa"/>
            <w:vAlign w:val="center"/>
          </w:tcPr>
          <w:p w:rsidR="00DE1D4B" w:rsidRPr="008B6E72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E72">
              <w:rPr>
                <w:rFonts w:ascii="Times New Roman" w:hAnsi="Times New Roman" w:cs="Times New Roman"/>
                <w:b/>
              </w:rPr>
              <w:t xml:space="preserve">Minimalne </w:t>
            </w:r>
            <w:r w:rsidR="00D44624" w:rsidRPr="008B6E72">
              <w:rPr>
                <w:rFonts w:ascii="Times New Roman" w:hAnsi="Times New Roman" w:cs="Times New Roman"/>
                <w:b/>
              </w:rPr>
              <w:t xml:space="preserve">wymagane </w:t>
            </w:r>
            <w:r w:rsidRPr="008B6E72">
              <w:rPr>
                <w:rFonts w:ascii="Times New Roman" w:hAnsi="Times New Roman" w:cs="Times New Roman"/>
                <w:b/>
              </w:rPr>
              <w:t>parametry</w:t>
            </w:r>
          </w:p>
        </w:tc>
      </w:tr>
      <w:tr w:rsidR="00DE1D4B" w:rsidRPr="008B6E72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8B6E72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gridSpan w:val="2"/>
          </w:tcPr>
          <w:p w:rsidR="00DE1D4B" w:rsidRPr="008B6E72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4394" w:type="dxa"/>
          </w:tcPr>
          <w:p w:rsidR="00DE1D4B" w:rsidRPr="008B6E72" w:rsidRDefault="00DE1D4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sz w:val="24"/>
                <w:szCs w:val="24"/>
              </w:rPr>
              <w:t>USB, RS232, PS/2</w:t>
            </w:r>
            <w:r w:rsidR="00E809A2" w:rsidRPr="008B6E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809A2" w:rsidRPr="008B6E72">
              <w:rPr>
                <w:rFonts w:ascii="Times New Roman" w:hAnsi="Times New Roman" w:cs="Times New Roman"/>
                <w:sz w:val="24"/>
                <w:szCs w:val="24"/>
              </w:rPr>
              <w:t>wymagane dostarczenie kabla USB</w:t>
            </w:r>
          </w:p>
        </w:tc>
      </w:tr>
      <w:tr w:rsidR="00DE1D4B" w:rsidRPr="008B6E72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8B6E72" w:rsidRDefault="00DE1D4B" w:rsidP="00D44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gridSpan w:val="2"/>
          </w:tcPr>
          <w:p w:rsidR="00DE1D4B" w:rsidRPr="008B6E72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</w:p>
        </w:tc>
        <w:tc>
          <w:tcPr>
            <w:tcW w:w="4394" w:type="dxa"/>
          </w:tcPr>
          <w:p w:rsidR="00DE1D4B" w:rsidRPr="008B6E72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 str./s</w:t>
            </w:r>
          </w:p>
        </w:tc>
      </w:tr>
      <w:tr w:rsidR="00DE1D4B" w:rsidRPr="008B6E72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8B6E72" w:rsidRDefault="00DE1D4B" w:rsidP="00D44624">
            <w:pPr>
              <w:tabs>
                <w:tab w:val="left" w:pos="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DE1D4B" w:rsidRPr="008B6E72" w:rsidRDefault="00DE1D4B" w:rsidP="00D44624">
            <w:pPr>
              <w:tabs>
                <w:tab w:val="left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sz w:val="24"/>
                <w:szCs w:val="24"/>
              </w:rPr>
              <w:t>Cechy szczególne</w:t>
            </w:r>
          </w:p>
        </w:tc>
        <w:tc>
          <w:tcPr>
            <w:tcW w:w="4394" w:type="dxa"/>
          </w:tcPr>
          <w:p w:rsidR="00DE1D4B" w:rsidRPr="008B6E72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emulacja pióra świetlnego</w:t>
            </w:r>
          </w:p>
        </w:tc>
      </w:tr>
      <w:tr w:rsidR="00DE1D4B" w:rsidRPr="008B6E72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8B6E72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DE1D4B" w:rsidRPr="008B6E72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sz w:val="24"/>
                <w:szCs w:val="24"/>
              </w:rPr>
              <w:t>Temperatura w czasie pracy</w:t>
            </w:r>
          </w:p>
        </w:tc>
        <w:tc>
          <w:tcPr>
            <w:tcW w:w="4394" w:type="dxa"/>
          </w:tcPr>
          <w:p w:rsidR="00DE1D4B" w:rsidRPr="008B6E72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0 - 40 °C</w:t>
            </w:r>
          </w:p>
        </w:tc>
      </w:tr>
      <w:tr w:rsidR="00DE1D4B" w:rsidRPr="008B6E72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8B6E72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DE1D4B" w:rsidRPr="008B6E72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sz w:val="24"/>
                <w:szCs w:val="24"/>
              </w:rPr>
              <w:t>Dopuszczalna wilgotność otoczenia w czasie pracy</w:t>
            </w:r>
          </w:p>
        </w:tc>
        <w:tc>
          <w:tcPr>
            <w:tcW w:w="4394" w:type="dxa"/>
          </w:tcPr>
          <w:p w:rsidR="00DE1D4B" w:rsidRPr="008B6E72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sz w:val="24"/>
                <w:szCs w:val="24"/>
              </w:rPr>
              <w:t>5 - 90 %</w:t>
            </w:r>
          </w:p>
        </w:tc>
      </w:tr>
      <w:tr w:rsidR="00F64633" w:rsidRPr="008B6E72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F64633" w:rsidRPr="008B6E72" w:rsidRDefault="00F64633" w:rsidP="00F6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F64633" w:rsidRPr="008B6E72" w:rsidRDefault="00F64633" w:rsidP="00F646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72">
              <w:rPr>
                <w:rFonts w:ascii="Times New Roman" w:eastAsia="Times New Roman" w:hAnsi="Times New Roman"/>
                <w:sz w:val="24"/>
                <w:szCs w:val="24"/>
              </w:rPr>
              <w:t xml:space="preserve">Wymiary </w:t>
            </w:r>
          </w:p>
        </w:tc>
        <w:tc>
          <w:tcPr>
            <w:tcW w:w="4394" w:type="dxa"/>
          </w:tcPr>
          <w:p w:rsidR="00F64633" w:rsidRPr="008B6E72" w:rsidRDefault="00F64633" w:rsidP="00F646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72">
              <w:rPr>
                <w:rFonts w:ascii="Times New Roman" w:eastAsia="Times New Roman" w:hAnsi="Times New Roman"/>
                <w:sz w:val="24"/>
                <w:szCs w:val="24"/>
              </w:rPr>
              <w:t>Maksymalnie 198 mm x 78 mm x 84 mm</w:t>
            </w:r>
          </w:p>
        </w:tc>
      </w:tr>
      <w:tr w:rsidR="00F64633" w:rsidRPr="008B6E72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F64633" w:rsidRPr="008B6E72" w:rsidRDefault="00F64633" w:rsidP="00F64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7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F64633" w:rsidRPr="008B6E72" w:rsidRDefault="00F64633" w:rsidP="00F64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72">
              <w:rPr>
                <w:rFonts w:ascii="Times New Roman" w:eastAsia="Times New Roman" w:hAnsi="Times New Roman"/>
                <w:sz w:val="24"/>
                <w:szCs w:val="24"/>
              </w:rPr>
              <w:t>wykreślono</w:t>
            </w:r>
          </w:p>
        </w:tc>
        <w:tc>
          <w:tcPr>
            <w:tcW w:w="4394" w:type="dxa"/>
          </w:tcPr>
          <w:p w:rsidR="00F64633" w:rsidRPr="008B6E72" w:rsidRDefault="00F64633" w:rsidP="00F64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72">
              <w:rPr>
                <w:rFonts w:ascii="Times New Roman" w:eastAsia="Times New Roman" w:hAnsi="Times New Roman"/>
                <w:sz w:val="24"/>
                <w:szCs w:val="24"/>
              </w:rPr>
              <w:t>wykreślono</w:t>
            </w:r>
          </w:p>
        </w:tc>
      </w:tr>
      <w:tr w:rsidR="00F64633" w:rsidRPr="008B6E72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F64633" w:rsidRPr="008B6E72" w:rsidRDefault="00F64633" w:rsidP="00F64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7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F64633" w:rsidRPr="008B6E72" w:rsidRDefault="00F64633" w:rsidP="00F64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72">
              <w:rPr>
                <w:rFonts w:ascii="Times New Roman" w:eastAsia="Times New Roman" w:hAnsi="Times New Roman"/>
                <w:sz w:val="24"/>
                <w:szCs w:val="24"/>
              </w:rPr>
              <w:t>wykreślono</w:t>
            </w:r>
          </w:p>
        </w:tc>
        <w:tc>
          <w:tcPr>
            <w:tcW w:w="4394" w:type="dxa"/>
          </w:tcPr>
          <w:p w:rsidR="00F64633" w:rsidRPr="008B6E72" w:rsidRDefault="00F64633" w:rsidP="00F64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72">
              <w:rPr>
                <w:rFonts w:ascii="Times New Roman" w:eastAsia="Times New Roman" w:hAnsi="Times New Roman"/>
                <w:sz w:val="24"/>
                <w:szCs w:val="24"/>
              </w:rPr>
              <w:t>wykreślono</w:t>
            </w:r>
          </w:p>
        </w:tc>
      </w:tr>
      <w:tr w:rsidR="00F64633" w:rsidRPr="008B6E72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F64633" w:rsidRPr="008B6E72" w:rsidRDefault="00F64633" w:rsidP="00F64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F64633" w:rsidRPr="008B6E72" w:rsidRDefault="00F64633" w:rsidP="00F6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4394" w:type="dxa"/>
          </w:tcPr>
          <w:p w:rsidR="00F64633" w:rsidRPr="008B6E72" w:rsidRDefault="00F64633" w:rsidP="00F6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72">
              <w:rPr>
                <w:rFonts w:ascii="Times New Roman" w:hAnsi="Times New Roman" w:cs="Times New Roman"/>
                <w:sz w:val="24"/>
                <w:szCs w:val="24"/>
              </w:rPr>
              <w:t>0,15 kg</w:t>
            </w:r>
          </w:p>
        </w:tc>
      </w:tr>
      <w:tr w:rsidR="00F64633" w:rsidRPr="008B6E72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F64633" w:rsidRPr="008B6E72" w:rsidRDefault="00F64633" w:rsidP="00F6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gridSpan w:val="2"/>
            <w:hideMark/>
          </w:tcPr>
          <w:p w:rsidR="00F64633" w:rsidRPr="008B6E72" w:rsidRDefault="00F64633" w:rsidP="00F6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394" w:type="dxa"/>
            <w:hideMark/>
          </w:tcPr>
          <w:p w:rsidR="00F64633" w:rsidRPr="008B6E72" w:rsidRDefault="00F64633" w:rsidP="00F6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F64633" w:rsidRPr="004B2596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F64633" w:rsidRPr="008B6E72" w:rsidRDefault="00F64633" w:rsidP="00F6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6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gridSpan w:val="2"/>
          </w:tcPr>
          <w:p w:rsidR="00F64633" w:rsidRPr="008B6E72" w:rsidRDefault="00F64633" w:rsidP="00F646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72">
              <w:rPr>
                <w:rFonts w:ascii="Times New Roman" w:eastAsia="Times New Roman" w:hAnsi="Times New Roman"/>
                <w:sz w:val="24"/>
                <w:szCs w:val="24"/>
              </w:rPr>
              <w:t>Dodatkowe wymagane funkcje</w:t>
            </w:r>
          </w:p>
        </w:tc>
        <w:tc>
          <w:tcPr>
            <w:tcW w:w="4394" w:type="dxa"/>
          </w:tcPr>
          <w:p w:rsidR="00F64633" w:rsidRPr="008B6E72" w:rsidRDefault="00F64633" w:rsidP="00F646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72">
              <w:rPr>
                <w:rFonts w:ascii="Times New Roman" w:eastAsia="Times New Roman" w:hAnsi="Times New Roman"/>
                <w:sz w:val="24"/>
                <w:szCs w:val="24"/>
              </w:rPr>
              <w:t>Czytnik wyposażony w podstawkę umożliwiającą pracę automatyczną, odczyt kodów 1D i 2D</w:t>
            </w:r>
          </w:p>
        </w:tc>
      </w:tr>
    </w:tbl>
    <w:p w:rsidR="00DE1D4B" w:rsidRDefault="00DE1D4B" w:rsidP="00DE1D4B">
      <w:pPr>
        <w:rPr>
          <w:rFonts w:ascii="Times New Roman" w:hAnsi="Times New Roman" w:cs="Times New Roman"/>
        </w:rPr>
      </w:pP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>Oprogramowanie do skanowania dokumentów wraz z licencjami, ilość: 16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4541"/>
      </w:tblGrid>
      <w:tr w:rsidR="00DE1D4B" w:rsidRPr="00F86787" w:rsidTr="00D44624">
        <w:tc>
          <w:tcPr>
            <w:tcW w:w="4531" w:type="dxa"/>
            <w:gridSpan w:val="2"/>
          </w:tcPr>
          <w:p w:rsidR="00C077BF" w:rsidRPr="00F86787" w:rsidRDefault="00C077BF" w:rsidP="00C07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  <w:vAlign w:val="bottom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DE1D4B" w:rsidRPr="00D44624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3" w:type="dxa"/>
            <w:gridSpan w:val="2"/>
            <w:vAlign w:val="center"/>
          </w:tcPr>
          <w:p w:rsidR="00DE1D4B" w:rsidRPr="00D44624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Wymagana funkcjonalność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Kompatybilność z systemami operacyjnymi MS Windows 7 i 8.1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Pełna obsługa dostarczanych skanerów nr 1 i 2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tabs>
                <w:tab w:val="left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Masowe skanowanie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Rozpoznawanie kodów kreskowych, w tym kodów 2D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Edycja skanowanych dokumentów, w tym łączenie i rozdzielanie stron oraz całych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Kopiowanie skanowanych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Cofanie nieograniczonej ilości operacji użytkownika, tzw. „</w:t>
            </w:r>
            <w:proofErr w:type="spellStart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Undo</w:t>
            </w:r>
            <w:proofErr w:type="spellEnd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Ręczne ponowne skanowanie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Wstawianie zeskanowanych dokumentów do innych istniejących już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Ręczne rozdzielanie zeskanowanych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Kopiowanie, wycinanie i wklejanie plików w formacie JPEG, PDF, TIFF oraz BMP z innych źródeł i wstawianie ich do zeskanowanych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Automatyczne rozdzielanie zeskanowanych dokumentów na poszczególne strony w oparciu na podstawie: pustych stron, numeracji stron lub kodu kreskowego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Indeksowanie zeskanowanych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Konfiguracja interfejsu użytkownika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Testowanie wydajności skanera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 xml:space="preserve">Moduły pozwalające na integrację z MS SharePoint, </w:t>
            </w:r>
            <w:proofErr w:type="spellStart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Kofax</w:t>
            </w:r>
            <w:proofErr w:type="spellEnd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Capture</w:t>
            </w:r>
            <w:proofErr w:type="spellEnd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 xml:space="preserve"> i innych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99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 xml:space="preserve">Skanowanie w rozdzielczości od 150 do min. </w:t>
            </w:r>
            <w:r w:rsidR="00993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Obsługa dokumentów zarówno kolorowych jak i czarno-białych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Zapis zeskanowanych dokumentów do formatów: PDF, JPEG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Rozpoznawanie tekstu (OCR)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Wsparcie techniczne producenta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Pełna integracja ze skanerem (kody błędów, wykorzystanie czujnika podwójnych pobrań)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 </w:t>
            </w: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obrazów ze skanera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 obrazów z folderu z szybkością min. 30 obrazów na minutę - m.in. w formatach: BMP, TIFF, JPG, PDF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Wbudowana technologia poprawiania jakości obrazów skanowanych dokumentów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Duża kompresja – uzyskiwanie plików kolorowych o wielkości poniżej 100kB dla strony A4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Dynamiczny podgląd dokumentów podczas skanowania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Rozpoznawanie różnych typów kodów kreskowych (w tym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39,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128, EAN,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z 5,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Aztec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Data Matrix, PDF 417, Post Net, QR, UPC-E)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Automatyczna separacja na podstawie: kodów kreskowych, białej kartki, kartki separującej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Automatyczne indeksowanie dokumentów na podst. kodów 1D i 2D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Wbudowana technologia OCR do wspomagania ręcznego indeksowania i tworzenia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przeszukiwalnych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plików PDF (obsługa języka polskiego) w opcjach tekst na obrazie i obraz na tekście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Przetwarzanie ICR oraz MICR (CMC7/E13B)</w:t>
            </w:r>
          </w:p>
        </w:tc>
      </w:tr>
      <w:bookmarkEnd w:id="0"/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Ręczne wprowadzanie indeksów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Filtrowanie kodów wg: typów, ilości znaków w kodzie, formatu kodu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Sprawdzanie sumy kontrolnej dla kodów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Code39,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z 5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plików indeksów w formatach CSV / TXT / XML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Automatyczne uzupełnianie indeksów rekordami z bazy ODBC (np. tabeli XLS) odpowiadającymi wartościom kodów kreskowych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tworzenia skryptów walidacji w VB.NET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Wsparcie dla środowiska wielostanowiskowego – opcja rozdzielenia zadań: skanowania, indeksowania, eksportu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 plików wyjściowych co najmniej w formacie TIFF z kompresją LZW i PDF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Roczne wsparcie umożliwiające w wymienionym okresie aktualizację oprogramowania do najnowszej dostępnej wersji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Pełna kompatybilność z systemem Elektronicznego Zarządzania Dokumentacją („EZD”) Podlaskiego Urzędu Wojewódzkiego</w:t>
            </w:r>
          </w:p>
        </w:tc>
      </w:tr>
    </w:tbl>
    <w:p w:rsidR="00DE1D4B" w:rsidRDefault="00DE1D4B" w:rsidP="00DE1D4B">
      <w:pPr>
        <w:rPr>
          <w:rFonts w:ascii="Times New Roman" w:hAnsi="Times New Roman" w:cs="Times New Roman"/>
          <w:b/>
        </w:rPr>
      </w:pPr>
    </w:p>
    <w:sectPr w:rsidR="00DE1D4B" w:rsidSect="004613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38" w:rsidRDefault="004E6438" w:rsidP="00535BA7">
      <w:pPr>
        <w:spacing w:after="0" w:line="240" w:lineRule="auto"/>
      </w:pPr>
      <w:r>
        <w:separator/>
      </w:r>
    </w:p>
  </w:endnote>
  <w:endnote w:type="continuationSeparator" w:id="0">
    <w:p w:rsidR="004E6438" w:rsidRDefault="004E6438" w:rsidP="005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72" w:rsidRDefault="008B6E72" w:rsidP="009A25A6">
    <w:pPr>
      <w:pStyle w:val="Stopka"/>
    </w:pPr>
  </w:p>
  <w:p w:rsidR="008B6E72" w:rsidRDefault="008B6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38" w:rsidRDefault="004E6438" w:rsidP="00535BA7">
      <w:pPr>
        <w:spacing w:after="0" w:line="240" w:lineRule="auto"/>
      </w:pPr>
      <w:r>
        <w:separator/>
      </w:r>
    </w:p>
  </w:footnote>
  <w:footnote w:type="continuationSeparator" w:id="0">
    <w:p w:rsidR="004E6438" w:rsidRDefault="004E6438" w:rsidP="0053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CE806C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62738CC"/>
    <w:multiLevelType w:val="hybridMultilevel"/>
    <w:tmpl w:val="5F7E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E13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4C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F2E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274A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1AE"/>
    <w:multiLevelType w:val="multilevel"/>
    <w:tmpl w:val="070E289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9EF168E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69BF"/>
    <w:multiLevelType w:val="hybridMultilevel"/>
    <w:tmpl w:val="6D20E474"/>
    <w:lvl w:ilvl="0" w:tplc="CBE8FB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4ECD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A67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C96"/>
    <w:multiLevelType w:val="hybridMultilevel"/>
    <w:tmpl w:val="AEA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558BF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4F84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77392"/>
    <w:multiLevelType w:val="hybridMultilevel"/>
    <w:tmpl w:val="FFD6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C13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C10FD"/>
    <w:multiLevelType w:val="hybridMultilevel"/>
    <w:tmpl w:val="697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012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593571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30BB4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82F2D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B64E0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227F5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62CDF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407E"/>
    <w:multiLevelType w:val="hybridMultilevel"/>
    <w:tmpl w:val="A2F61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10392"/>
    <w:multiLevelType w:val="hybridMultilevel"/>
    <w:tmpl w:val="56E606D0"/>
    <w:lvl w:ilvl="0" w:tplc="0D62B5B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1176291"/>
    <w:multiLevelType w:val="hybridMultilevel"/>
    <w:tmpl w:val="B5260F1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 w15:restartNumberingAfterBreak="0">
    <w:nsid w:val="71EB0A17"/>
    <w:multiLevelType w:val="hybridMultilevel"/>
    <w:tmpl w:val="AA04DB82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9" w15:restartNumberingAfterBreak="0">
    <w:nsid w:val="74622F80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29"/>
  </w:num>
  <w:num w:numId="5">
    <w:abstractNumId w:val="14"/>
  </w:num>
  <w:num w:numId="6">
    <w:abstractNumId w:val="12"/>
  </w:num>
  <w:num w:numId="7">
    <w:abstractNumId w:val="21"/>
  </w:num>
  <w:num w:numId="8">
    <w:abstractNumId w:val="18"/>
  </w:num>
  <w:num w:numId="9">
    <w:abstractNumId w:val="25"/>
  </w:num>
  <w:num w:numId="10">
    <w:abstractNumId w:val="28"/>
  </w:num>
  <w:num w:numId="11">
    <w:abstractNumId w:val="16"/>
  </w:num>
  <w:num w:numId="12">
    <w:abstractNumId w:val="10"/>
  </w:num>
  <w:num w:numId="13">
    <w:abstractNumId w:val="15"/>
  </w:num>
  <w:num w:numId="14">
    <w:abstractNumId w:val="3"/>
  </w:num>
  <w:num w:numId="15">
    <w:abstractNumId w:val="27"/>
  </w:num>
  <w:num w:numId="16">
    <w:abstractNumId w:val="23"/>
  </w:num>
  <w:num w:numId="17">
    <w:abstractNumId w:val="8"/>
  </w:num>
  <w:num w:numId="18">
    <w:abstractNumId w:val="22"/>
  </w:num>
  <w:num w:numId="19">
    <w:abstractNumId w:val="19"/>
  </w:num>
  <w:num w:numId="20">
    <w:abstractNumId w:val="20"/>
  </w:num>
  <w:num w:numId="21">
    <w:abstractNumId w:val="11"/>
  </w:num>
  <w:num w:numId="22">
    <w:abstractNumId w:val="13"/>
  </w:num>
  <w:num w:numId="23">
    <w:abstractNumId w:val="6"/>
  </w:num>
  <w:num w:numId="24">
    <w:abstractNumId w:val="24"/>
  </w:num>
  <w:num w:numId="25">
    <w:abstractNumId w:val="4"/>
  </w:num>
  <w:num w:numId="26">
    <w:abstractNumId w:val="1"/>
  </w:num>
  <w:num w:numId="27">
    <w:abstractNumId w:val="2"/>
  </w:num>
  <w:num w:numId="28">
    <w:abstractNumId w:val="5"/>
  </w:num>
  <w:num w:numId="2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2"/>
    <w:rsid w:val="00000199"/>
    <w:rsid w:val="000031EF"/>
    <w:rsid w:val="00003691"/>
    <w:rsid w:val="0000399E"/>
    <w:rsid w:val="00003A28"/>
    <w:rsid w:val="00004EF6"/>
    <w:rsid w:val="000270FA"/>
    <w:rsid w:val="000303A2"/>
    <w:rsid w:val="00041E1A"/>
    <w:rsid w:val="00044666"/>
    <w:rsid w:val="00045C30"/>
    <w:rsid w:val="000526E1"/>
    <w:rsid w:val="000534EB"/>
    <w:rsid w:val="000548F1"/>
    <w:rsid w:val="00056415"/>
    <w:rsid w:val="000674A8"/>
    <w:rsid w:val="000765B8"/>
    <w:rsid w:val="00080088"/>
    <w:rsid w:val="00083257"/>
    <w:rsid w:val="0009710C"/>
    <w:rsid w:val="00097565"/>
    <w:rsid w:val="000C044D"/>
    <w:rsid w:val="000E0B89"/>
    <w:rsid w:val="000E2D4F"/>
    <w:rsid w:val="000F4DD4"/>
    <w:rsid w:val="000F5890"/>
    <w:rsid w:val="00124DD5"/>
    <w:rsid w:val="001304A5"/>
    <w:rsid w:val="00131F61"/>
    <w:rsid w:val="00143DA3"/>
    <w:rsid w:val="00196986"/>
    <w:rsid w:val="001B1502"/>
    <w:rsid w:val="001C6473"/>
    <w:rsid w:val="001D6AAF"/>
    <w:rsid w:val="001F33B0"/>
    <w:rsid w:val="002027C2"/>
    <w:rsid w:val="00235C1C"/>
    <w:rsid w:val="00257F96"/>
    <w:rsid w:val="002A6421"/>
    <w:rsid w:val="002A7E6D"/>
    <w:rsid w:val="002C7F1B"/>
    <w:rsid w:val="002E25FE"/>
    <w:rsid w:val="002E6D13"/>
    <w:rsid w:val="002F2B87"/>
    <w:rsid w:val="00347B86"/>
    <w:rsid w:val="003622FB"/>
    <w:rsid w:val="003665FE"/>
    <w:rsid w:val="00370E79"/>
    <w:rsid w:val="003750FA"/>
    <w:rsid w:val="00375475"/>
    <w:rsid w:val="00383BEE"/>
    <w:rsid w:val="00385E60"/>
    <w:rsid w:val="00390AC1"/>
    <w:rsid w:val="003A3A88"/>
    <w:rsid w:val="003B5548"/>
    <w:rsid w:val="003C1E2C"/>
    <w:rsid w:val="003C2A64"/>
    <w:rsid w:val="003C3363"/>
    <w:rsid w:val="003C7E28"/>
    <w:rsid w:val="003D7B53"/>
    <w:rsid w:val="004055FC"/>
    <w:rsid w:val="004071B9"/>
    <w:rsid w:val="0041194E"/>
    <w:rsid w:val="0042368E"/>
    <w:rsid w:val="00425456"/>
    <w:rsid w:val="00434563"/>
    <w:rsid w:val="00441348"/>
    <w:rsid w:val="00441396"/>
    <w:rsid w:val="00443C0E"/>
    <w:rsid w:val="00447494"/>
    <w:rsid w:val="00455A9B"/>
    <w:rsid w:val="004577E8"/>
    <w:rsid w:val="004613FF"/>
    <w:rsid w:val="004678AA"/>
    <w:rsid w:val="004859AD"/>
    <w:rsid w:val="004B093E"/>
    <w:rsid w:val="004E6438"/>
    <w:rsid w:val="00507CE3"/>
    <w:rsid w:val="0052658A"/>
    <w:rsid w:val="005269F3"/>
    <w:rsid w:val="00535BA7"/>
    <w:rsid w:val="00537429"/>
    <w:rsid w:val="00540EC2"/>
    <w:rsid w:val="0055578A"/>
    <w:rsid w:val="00571139"/>
    <w:rsid w:val="00581F4D"/>
    <w:rsid w:val="00584CE6"/>
    <w:rsid w:val="005932B4"/>
    <w:rsid w:val="005C53D2"/>
    <w:rsid w:val="005C5920"/>
    <w:rsid w:val="005D657D"/>
    <w:rsid w:val="005E2BAA"/>
    <w:rsid w:val="005F13DC"/>
    <w:rsid w:val="00605AB0"/>
    <w:rsid w:val="00627109"/>
    <w:rsid w:val="00636D37"/>
    <w:rsid w:val="00657C22"/>
    <w:rsid w:val="00664FEE"/>
    <w:rsid w:val="00680F2E"/>
    <w:rsid w:val="00693368"/>
    <w:rsid w:val="00696610"/>
    <w:rsid w:val="006E1A9F"/>
    <w:rsid w:val="00705959"/>
    <w:rsid w:val="007179B6"/>
    <w:rsid w:val="00761FD0"/>
    <w:rsid w:val="0078658A"/>
    <w:rsid w:val="0079450D"/>
    <w:rsid w:val="00794D8A"/>
    <w:rsid w:val="007A5ED4"/>
    <w:rsid w:val="007C7059"/>
    <w:rsid w:val="007C7C8C"/>
    <w:rsid w:val="007D1D8F"/>
    <w:rsid w:val="007D599F"/>
    <w:rsid w:val="00802239"/>
    <w:rsid w:val="00806431"/>
    <w:rsid w:val="008177D2"/>
    <w:rsid w:val="00817FD5"/>
    <w:rsid w:val="008376BD"/>
    <w:rsid w:val="00842C5D"/>
    <w:rsid w:val="008930FA"/>
    <w:rsid w:val="008A020F"/>
    <w:rsid w:val="008A6610"/>
    <w:rsid w:val="008B0964"/>
    <w:rsid w:val="008B6E72"/>
    <w:rsid w:val="008C5553"/>
    <w:rsid w:val="008D0749"/>
    <w:rsid w:val="00927522"/>
    <w:rsid w:val="00932B7D"/>
    <w:rsid w:val="00946740"/>
    <w:rsid w:val="00961F53"/>
    <w:rsid w:val="00984A23"/>
    <w:rsid w:val="009931D0"/>
    <w:rsid w:val="009A25A6"/>
    <w:rsid w:val="009A66C7"/>
    <w:rsid w:val="009E07D2"/>
    <w:rsid w:val="009E08D9"/>
    <w:rsid w:val="00A21E4A"/>
    <w:rsid w:val="00A62323"/>
    <w:rsid w:val="00A70D3D"/>
    <w:rsid w:val="00A740BE"/>
    <w:rsid w:val="00A80110"/>
    <w:rsid w:val="00A828A9"/>
    <w:rsid w:val="00A839B7"/>
    <w:rsid w:val="00A84554"/>
    <w:rsid w:val="00A9240A"/>
    <w:rsid w:val="00AB57B6"/>
    <w:rsid w:val="00AD262A"/>
    <w:rsid w:val="00AF3D01"/>
    <w:rsid w:val="00B12169"/>
    <w:rsid w:val="00B13B77"/>
    <w:rsid w:val="00B2219F"/>
    <w:rsid w:val="00B31E47"/>
    <w:rsid w:val="00B350CB"/>
    <w:rsid w:val="00B65CFA"/>
    <w:rsid w:val="00B73F00"/>
    <w:rsid w:val="00B81156"/>
    <w:rsid w:val="00BA6368"/>
    <w:rsid w:val="00BB034E"/>
    <w:rsid w:val="00BB79D4"/>
    <w:rsid w:val="00BE30B2"/>
    <w:rsid w:val="00C077BF"/>
    <w:rsid w:val="00C16E6A"/>
    <w:rsid w:val="00C537B4"/>
    <w:rsid w:val="00C66742"/>
    <w:rsid w:val="00C70B0F"/>
    <w:rsid w:val="00C75360"/>
    <w:rsid w:val="00C9331D"/>
    <w:rsid w:val="00CF0B45"/>
    <w:rsid w:val="00CF79A9"/>
    <w:rsid w:val="00D13C7F"/>
    <w:rsid w:val="00D238B3"/>
    <w:rsid w:val="00D402F1"/>
    <w:rsid w:val="00D43116"/>
    <w:rsid w:val="00D44624"/>
    <w:rsid w:val="00D469BD"/>
    <w:rsid w:val="00D473CB"/>
    <w:rsid w:val="00D56429"/>
    <w:rsid w:val="00DA4E33"/>
    <w:rsid w:val="00DB673B"/>
    <w:rsid w:val="00DB6E98"/>
    <w:rsid w:val="00DE1D4B"/>
    <w:rsid w:val="00DE6BA3"/>
    <w:rsid w:val="00DF00EC"/>
    <w:rsid w:val="00DF3FC4"/>
    <w:rsid w:val="00E125AC"/>
    <w:rsid w:val="00E1627D"/>
    <w:rsid w:val="00E17B3A"/>
    <w:rsid w:val="00E25516"/>
    <w:rsid w:val="00E56327"/>
    <w:rsid w:val="00E6259A"/>
    <w:rsid w:val="00E73A52"/>
    <w:rsid w:val="00E74A74"/>
    <w:rsid w:val="00E75DB6"/>
    <w:rsid w:val="00E809A2"/>
    <w:rsid w:val="00E816CC"/>
    <w:rsid w:val="00E837B4"/>
    <w:rsid w:val="00EA1C27"/>
    <w:rsid w:val="00ED0B8E"/>
    <w:rsid w:val="00EE2B2C"/>
    <w:rsid w:val="00EE6142"/>
    <w:rsid w:val="00F32043"/>
    <w:rsid w:val="00F32E9A"/>
    <w:rsid w:val="00F40F1A"/>
    <w:rsid w:val="00F64633"/>
    <w:rsid w:val="00F648A7"/>
    <w:rsid w:val="00F8006E"/>
    <w:rsid w:val="00F84533"/>
    <w:rsid w:val="00FD122B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CBCA0-E7A4-45A7-A1EB-8B246FA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92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92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92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92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592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592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592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592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92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E614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6142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E614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EE61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E61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614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42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6142"/>
    <w:rPr>
      <w:b/>
      <w:bCs/>
    </w:rPr>
  </w:style>
  <w:style w:type="character" w:styleId="Uwydatnienie">
    <w:name w:val="Emphasis"/>
    <w:basedOn w:val="Domylnaczcionkaakapitu"/>
    <w:uiPriority w:val="20"/>
    <w:qFormat/>
    <w:rsid w:val="00EE6142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BA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BA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5BA7"/>
  </w:style>
  <w:style w:type="paragraph" w:styleId="Stopka">
    <w:name w:val="footer"/>
    <w:basedOn w:val="Normalny"/>
    <w:link w:val="Stopka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5BA7"/>
  </w:style>
  <w:style w:type="paragraph" w:styleId="Akapitzlist">
    <w:name w:val="List Paragraph"/>
    <w:basedOn w:val="Normalny"/>
    <w:uiPriority w:val="34"/>
    <w:qFormat/>
    <w:rsid w:val="00143D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92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5920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592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59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3D7B5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31E4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2B4"/>
    <w:rPr>
      <w:vertAlign w:val="superscript"/>
    </w:rPr>
  </w:style>
  <w:style w:type="paragraph" w:customStyle="1" w:styleId="Default">
    <w:name w:val="Default"/>
    <w:rsid w:val="000832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6B2B-FE26-4EEC-94EC-29EE5D3E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2042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Goślicki</dc:creator>
  <cp:lastModifiedBy>Smęt Ewa</cp:lastModifiedBy>
  <cp:revision>16</cp:revision>
  <cp:lastPrinted>2015-10-29T11:13:00Z</cp:lastPrinted>
  <dcterms:created xsi:type="dcterms:W3CDTF">2015-09-23T12:05:00Z</dcterms:created>
  <dcterms:modified xsi:type="dcterms:W3CDTF">2015-10-29T12:55:00Z</dcterms:modified>
</cp:coreProperties>
</file>