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B7" w:rsidRPr="009E0FB7" w:rsidRDefault="009E0FB7" w:rsidP="009E0F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2cc do SIWZ – Formularz techniczny do zadania częściowego nr 3</w:t>
      </w:r>
    </w:p>
    <w:p w:rsidR="009E0FB7" w:rsidRPr="009E0FB7" w:rsidRDefault="009E0FB7" w:rsidP="009E0F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1, ilość: 1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9E0FB7" w:rsidRPr="009E0FB7" w:rsidTr="009E0FB7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43"/>
        <w:gridCol w:w="2938"/>
        <w:gridCol w:w="1159"/>
        <w:gridCol w:w="1911"/>
        <w:gridCol w:w="6044"/>
      </w:tblGrid>
      <w:tr w:rsidR="009E0FB7" w:rsidRPr="009E0FB7" w:rsidTr="009E0FB7">
        <w:trPr>
          <w:tblCellSpacing w:w="0" w:type="dxa"/>
        </w:trPr>
        <w:tc>
          <w:tcPr>
            <w:tcW w:w="464" w:type="dxa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96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29" w:type="dxa"/>
            <w:gridSpan w:val="2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4463"/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790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291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,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dwustronny: 120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obr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./min </w:t>
            </w:r>
            <w:r w:rsidRPr="009E0FB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 / 300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top w:val="nil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1.7 sekundy 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297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577 mm x 234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E1601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8,8 kg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Ultradźwiękowy czujnik podwójnego pobrania,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inteligentna funkcja podwójnego pobrania (pominięcie ręczne)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 umożliwiający skanowanie książek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2, ilość: 15 szt.</w:t>
      </w:r>
    </w:p>
    <w:tbl>
      <w:tblPr>
        <w:tblStyle w:val="Tabela-Siatka1"/>
        <w:tblW w:w="17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3"/>
        <w:gridCol w:w="4541"/>
      </w:tblGrid>
      <w:tr w:rsidR="009E0FB7" w:rsidRPr="009E0FB7" w:rsidTr="009E0FB7">
        <w:tc>
          <w:tcPr>
            <w:tcW w:w="13183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80"/>
        </w:trPr>
        <w:tc>
          <w:tcPr>
            <w:tcW w:w="13183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88"/>
        <w:gridCol w:w="3076"/>
        <w:gridCol w:w="1375"/>
        <w:gridCol w:w="1461"/>
        <w:gridCol w:w="5582"/>
      </w:tblGrid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gridAfter w:val="3"/>
          <w:wAfter w:w="3021" w:type="pct"/>
          <w:trHeight w:val="276"/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./min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170 mm x 163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4,2 kg lub mniej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opakowania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skanowania wypukłych kart, skanowanie długich dokumentów</w:t>
            </w: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USB 3.0, 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16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2720"/>
        <w:gridCol w:w="3645"/>
        <w:gridCol w:w="7513"/>
      </w:tblGrid>
      <w:tr w:rsidR="009E0FB7" w:rsidRPr="009E0FB7" w:rsidTr="009E0FB7">
        <w:trPr>
          <w:tblCellSpacing w:w="0" w:type="dxa"/>
        </w:trPr>
        <w:tc>
          <w:tcPr>
            <w:tcW w:w="434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0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645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termiczny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pkt/mm (203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mm/s 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szerokość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104 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długość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990 mm)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śr.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. kalki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12,7 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 śr. zewn. kalki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35mm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2,1 kg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254 x 193 x 191 mm, obudowa plastikowa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4,4˚C– 41˚C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5% – 95%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100- 240V 50=60Hz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rozszerzeniami 2 - lub 5- cyfrowymi EAN, UPC i rozszerzenia 2- lub 5- cyfrowe EAN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dyspenser z czujnikiem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obecnosci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etykiety, wewnętrzny Ethernet, zestawy czcionek, klawiatura KDU i KDU plus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0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18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9E0FB7" w:rsidRPr="009E0FB7" w:rsidTr="009E0FB7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0FB7" w:rsidRPr="009E0FB7" w:rsidTr="009E0FB7">
        <w:tc>
          <w:tcPr>
            <w:tcW w:w="14175" w:type="dxa"/>
            <w:gridSpan w:val="5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USB, RS232, PS/2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72 str./s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Cechy szczególne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emulacja pióra świetlnego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0 - 40 °C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5 - 90 %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Szerokość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78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Głębokość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56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Wysokość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198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0,15 kg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  <w:hideMark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lastRenderedPageBreak/>
        <w:t>Oprogramowanie do skanowania dokumentów wraz z licencjami, ilość: 16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9E0FB7" w:rsidRPr="009E0FB7" w:rsidTr="009E0FB7">
        <w:tc>
          <w:tcPr>
            <w:tcW w:w="14458" w:type="dxa"/>
            <w:gridSpan w:val="3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E0FB7" w:rsidRPr="009E0FB7" w:rsidRDefault="009E0FB7" w:rsidP="009E0F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Pełna obsługa dostarczanych skanerów nr 1 i 2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tabs>
                <w:tab w:val="left" w:pos="509"/>
              </w:tabs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Masowe skanowanie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Rozpoznawanie kodów kreskowych, w tym kodów 2D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Kopiowanie 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Cofanie nieograniczonej ilości operacji użytkownika, tzw. „</w:t>
            </w:r>
            <w:proofErr w:type="spellStart"/>
            <w:r w:rsidRPr="00686ECA">
              <w:rPr>
                <w:rFonts w:ascii="Times New Roman" w:hAnsi="Times New Roman"/>
              </w:rPr>
              <w:t>Undo</w:t>
            </w:r>
            <w:proofErr w:type="spellEnd"/>
            <w:r w:rsidRPr="00686ECA">
              <w:rPr>
                <w:rFonts w:ascii="Times New Roman" w:hAnsi="Times New Roman"/>
              </w:rPr>
              <w:t>”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Ręczne ponowne skanowanie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Ręczne rozdzielanie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Indeksowanie zeskanowanych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Konfiguracja interfejsu użytkownika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Testowanie wydajności skanera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 xml:space="preserve">Moduły pozwalające na integrację z MS SharePoint, </w:t>
            </w:r>
            <w:proofErr w:type="spellStart"/>
            <w:r w:rsidRPr="00686ECA">
              <w:rPr>
                <w:rFonts w:ascii="Times New Roman" w:hAnsi="Times New Roman"/>
              </w:rPr>
              <w:t>Kofax</w:t>
            </w:r>
            <w:proofErr w:type="spellEnd"/>
            <w:r w:rsidRPr="00686ECA">
              <w:rPr>
                <w:rFonts w:ascii="Times New Roman" w:hAnsi="Times New Roman"/>
              </w:rPr>
              <w:t xml:space="preserve"> </w:t>
            </w:r>
            <w:proofErr w:type="spellStart"/>
            <w:r w:rsidRPr="00686ECA">
              <w:rPr>
                <w:rFonts w:ascii="Times New Roman" w:hAnsi="Times New Roman"/>
              </w:rPr>
              <w:t>Capture</w:t>
            </w:r>
            <w:proofErr w:type="spellEnd"/>
            <w:r w:rsidRPr="00686ECA">
              <w:rPr>
                <w:rFonts w:ascii="Times New Roman" w:hAnsi="Times New Roman"/>
              </w:rPr>
              <w:t xml:space="preserve"> i innych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 xml:space="preserve">Skanowanie w rozdzielczości od 150 do min. 1200 </w:t>
            </w:r>
            <w:proofErr w:type="spellStart"/>
            <w:r w:rsidRPr="00686ECA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Zapis zeskanowanych dokumentów do formatów: PDF, JPEG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Rozpoznawanie tekstu (OCR)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Wsparcie techniczne producenta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FF0000"/>
              </w:rPr>
            </w:pPr>
            <w:r w:rsidRPr="00686ECA">
              <w:rPr>
                <w:rFonts w:ascii="Times New Roman" w:hAnsi="Times New Roman"/>
              </w:rPr>
              <w:t>22.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Import </w:t>
            </w:r>
            <w:r w:rsidRPr="00686ECA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obrazów ze skanera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bCs/>
                <w:color w:val="000000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29.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Rozpoznawanie różnych typów kodów kreskowych (w tym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Codebar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39,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128, EAN,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Interleaved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2 z 5,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Aztec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>, Data Matrix, PDF 417, Post Net, QR, UPC-E)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Wbudowana technologia OCR do wspomagania ręcznego indeksowania i tworzenia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przeszukiwalnych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plików PDF (obsługa języka polskiego) w opcjach tekst na obrazie i obraz na tekście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Przetwarzanie ICR oraz MICR (CMC7/E13B)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34.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Ręczne wprowadzanie indeksów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35.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36.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 xml:space="preserve">Sprawdzanie sumy kontrolnej dla kodów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Codebar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, Code39, </w:t>
            </w:r>
            <w:proofErr w:type="spellStart"/>
            <w:r w:rsidRPr="00686ECA">
              <w:rPr>
                <w:rFonts w:ascii="Times New Roman" w:hAnsi="Times New Roman"/>
                <w:color w:val="000000"/>
              </w:rPr>
              <w:t>Interleaved</w:t>
            </w:r>
            <w:proofErr w:type="spellEnd"/>
            <w:r w:rsidRPr="00686ECA">
              <w:rPr>
                <w:rFonts w:ascii="Times New Roman" w:hAnsi="Times New Roman"/>
                <w:color w:val="000000"/>
              </w:rPr>
              <w:t xml:space="preserve"> 2 z 5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37.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38.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40.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  <w:color w:val="000000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41.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42.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6ECA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86ECA" w:rsidRPr="00686ECA" w:rsidRDefault="00686ECA" w:rsidP="00686ECA">
            <w:pPr>
              <w:rPr>
                <w:rFonts w:ascii="Times New Roman" w:hAnsi="Times New Roman"/>
              </w:rPr>
            </w:pPr>
            <w:r w:rsidRPr="00686ECA">
              <w:rPr>
                <w:rFonts w:ascii="Times New Roman" w:hAnsi="Times New Roman"/>
              </w:rPr>
              <w:t>43.</w:t>
            </w:r>
          </w:p>
        </w:tc>
        <w:tc>
          <w:tcPr>
            <w:tcW w:w="6804" w:type="dxa"/>
          </w:tcPr>
          <w:p w:rsidR="00686ECA" w:rsidRPr="00686ECA" w:rsidRDefault="00686ECA" w:rsidP="00686ECA">
            <w:pPr>
              <w:rPr>
                <w:rFonts w:ascii="Times New Roman" w:hAnsi="Times New Roman"/>
                <w:color w:val="000000"/>
              </w:rPr>
            </w:pPr>
            <w:r w:rsidRPr="00686ECA">
              <w:rPr>
                <w:rFonts w:ascii="Times New Roman" w:hAnsi="Times New Roman"/>
                <w:color w:val="000000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7087" w:type="dxa"/>
          </w:tcPr>
          <w:p w:rsidR="00686ECA" w:rsidRPr="009E0FB7" w:rsidRDefault="00686ECA" w:rsidP="00686E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68A" w:rsidRPr="00E5168A" w:rsidRDefault="00E5168A" w:rsidP="00E5168A">
      <w:pPr>
        <w:tabs>
          <w:tab w:val="left" w:pos="1985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5168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E5168A">
        <w:rPr>
          <w:rFonts w:ascii="Times New Roman" w:eastAsia="Times New Roman" w:hAnsi="Times New Roman" w:cs="Times New Roman"/>
          <w:sz w:val="24"/>
          <w:szCs w:val="24"/>
          <w:u w:val="dotted"/>
        </w:rPr>
        <w:t>……………………………</w:t>
      </w:r>
    </w:p>
    <w:p w:rsidR="00E5168A" w:rsidRPr="00E5168A" w:rsidRDefault="00E5168A" w:rsidP="00E5168A">
      <w:pPr>
        <w:spacing w:after="0" w:line="240" w:lineRule="auto"/>
        <w:ind w:left="5672" w:firstLine="325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516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osób/osoby uprawnionej do reprezentowania Wykonawcy </w:t>
      </w:r>
    </w:p>
    <w:p w:rsidR="00E5168A" w:rsidRPr="00E5168A" w:rsidRDefault="00E5168A" w:rsidP="00E5168A">
      <w:pPr>
        <w:spacing w:after="0" w:line="240" w:lineRule="auto"/>
        <w:ind w:left="5672" w:firstLine="3259"/>
        <w:rPr>
          <w:rFonts w:ascii="Calibri" w:eastAsia="Calibri" w:hAnsi="Calibri" w:cs="Calibri"/>
          <w:sz w:val="24"/>
          <w:szCs w:val="24"/>
          <w:lang w:eastAsia="en-US"/>
        </w:rPr>
      </w:pPr>
      <w:r w:rsidRPr="00E516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i składania oświadczeń woli w jego imieniu </w:t>
      </w:r>
    </w:p>
    <w:p w:rsidR="00E01C16" w:rsidRDefault="00E01C16">
      <w:bookmarkStart w:id="0" w:name="_GoBack"/>
      <w:bookmarkEnd w:id="0"/>
    </w:p>
    <w:sectPr w:rsidR="00E01C16" w:rsidSect="009E0FB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02" w:rsidRDefault="008A1A02">
      <w:pPr>
        <w:spacing w:after="0" w:line="240" w:lineRule="auto"/>
      </w:pPr>
      <w:r>
        <w:separator/>
      </w:r>
    </w:p>
  </w:endnote>
  <w:endnote w:type="continuationSeparator" w:id="0">
    <w:p w:rsidR="008A1A02" w:rsidRDefault="008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B7" w:rsidRPr="00ED7187" w:rsidRDefault="009E0FB7" w:rsidP="009E0FB7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E5168A">
      <w:rPr>
        <w:noProof/>
        <w:sz w:val="20"/>
        <w:szCs w:val="20"/>
      </w:rPr>
      <w:t>12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02" w:rsidRDefault="008A1A02">
      <w:pPr>
        <w:spacing w:after="0" w:line="240" w:lineRule="auto"/>
      </w:pPr>
      <w:r>
        <w:separator/>
      </w:r>
    </w:p>
  </w:footnote>
  <w:footnote w:type="continuationSeparator" w:id="0">
    <w:p w:rsidR="008A1A02" w:rsidRDefault="008A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D"/>
    <w:rsid w:val="004208D5"/>
    <w:rsid w:val="00686ECA"/>
    <w:rsid w:val="00762C03"/>
    <w:rsid w:val="008A1A02"/>
    <w:rsid w:val="009E0FB7"/>
    <w:rsid w:val="009E46E4"/>
    <w:rsid w:val="00AA4718"/>
    <w:rsid w:val="00B4289A"/>
    <w:rsid w:val="00B44FAD"/>
    <w:rsid w:val="00E01C16"/>
    <w:rsid w:val="00E16017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A309-9D1D-40F3-A4CE-5650291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0F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0FB7"/>
    <w:rPr>
      <w:rFonts w:ascii="Calibri" w:eastAsia="Calibri" w:hAnsi="Calibri" w:cs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E0F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5</cp:revision>
  <cp:lastPrinted>2015-10-26T11:07:00Z</cp:lastPrinted>
  <dcterms:created xsi:type="dcterms:W3CDTF">2015-10-21T07:28:00Z</dcterms:created>
  <dcterms:modified xsi:type="dcterms:W3CDTF">2015-10-26T11:20:00Z</dcterms:modified>
</cp:coreProperties>
</file>