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25" w:rsidRPr="00FB0C4D" w:rsidRDefault="000F6725" w:rsidP="000F6725">
      <w:pPr>
        <w:jc w:val="right"/>
        <w:rPr>
          <w:rFonts w:ascii="Times New Roman" w:hAnsi="Times New Roman" w:cs="Times New Roman"/>
          <w:b/>
        </w:rPr>
      </w:pPr>
      <w:r w:rsidRPr="00FB0C4D">
        <w:rPr>
          <w:rFonts w:ascii="Times New Roman" w:hAnsi="Times New Roman" w:cs="Times New Roman"/>
          <w:b/>
        </w:rPr>
        <w:t xml:space="preserve">Załącznik nr </w:t>
      </w:r>
      <w:r>
        <w:rPr>
          <w:rFonts w:ascii="Times New Roman" w:hAnsi="Times New Roman" w:cs="Times New Roman"/>
          <w:b/>
        </w:rPr>
        <w:t>2bb</w:t>
      </w:r>
      <w:r w:rsidRPr="00FB0C4D">
        <w:rPr>
          <w:rFonts w:ascii="Times New Roman" w:hAnsi="Times New Roman" w:cs="Times New Roman"/>
          <w:b/>
        </w:rPr>
        <w:t xml:space="preserve"> do SIWZ – Formularz techniczny</w:t>
      </w:r>
      <w:r>
        <w:rPr>
          <w:rFonts w:ascii="Times New Roman" w:hAnsi="Times New Roman" w:cs="Times New Roman"/>
          <w:b/>
        </w:rPr>
        <w:t xml:space="preserve"> do zadania częściowego nr 2</w:t>
      </w:r>
    </w:p>
    <w:p w:rsidR="000F6725" w:rsidRPr="00F671C8" w:rsidRDefault="000F6725" w:rsidP="000F6725">
      <w:pPr>
        <w:tabs>
          <w:tab w:val="left" w:pos="1985"/>
          <w:tab w:val="left" w:pos="4820"/>
          <w:tab w:val="left" w:pos="5387"/>
          <w:tab w:val="left" w:pos="8931"/>
        </w:tabs>
        <w:spacing w:after="0" w:line="240" w:lineRule="auto"/>
        <w:jc w:val="left"/>
        <w:rPr>
          <w:rFonts w:ascii="Times New Roman" w:eastAsia="Times New Roman" w:hAnsi="Times New Roman" w:cs="Times New Roman"/>
          <w:u w:val="single"/>
          <w:lang w:eastAsia="pl-PL"/>
        </w:rPr>
      </w:pPr>
    </w:p>
    <w:p w:rsidR="000F6725" w:rsidRPr="00F671C8" w:rsidRDefault="000F6725" w:rsidP="000F6725">
      <w:pPr>
        <w:spacing w:after="0"/>
        <w:rPr>
          <w:rFonts w:ascii="Times New Roman" w:hAnsi="Times New Roman" w:cs="Times New Roman"/>
          <w:b/>
          <w:u w:val="single"/>
        </w:rPr>
      </w:pPr>
      <w:r w:rsidRPr="00F671C8">
        <w:rPr>
          <w:rFonts w:ascii="Times New Roman" w:hAnsi="Times New Roman" w:cs="Times New Roman"/>
          <w:b/>
          <w:u w:val="single"/>
        </w:rPr>
        <w:t xml:space="preserve">UWAGA!!! </w:t>
      </w:r>
    </w:p>
    <w:p w:rsidR="000F6725" w:rsidRPr="00F671C8" w:rsidRDefault="000F6725" w:rsidP="000F6725">
      <w:pPr>
        <w:spacing w:after="0"/>
        <w:rPr>
          <w:rFonts w:ascii="Times New Roman" w:hAnsi="Times New Roman" w:cs="Times New Roman"/>
          <w:b/>
        </w:rPr>
      </w:pPr>
      <w:r w:rsidRPr="00F671C8">
        <w:rPr>
          <w:rFonts w:ascii="Times New Roman" w:hAnsi="Times New Roman" w:cs="Times New Roman"/>
          <w:b/>
        </w:rPr>
        <w:t>W formularzu technicznym w kolumnie „dane techniczne oferowanego urządzenia”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0F6725" w:rsidRPr="00F671C8" w:rsidRDefault="000F6725" w:rsidP="000F6725">
      <w:pPr>
        <w:spacing w:after="0"/>
        <w:rPr>
          <w:rFonts w:ascii="Times New Roman" w:hAnsi="Times New Roman" w:cs="Times New Roman"/>
        </w:rPr>
      </w:pPr>
      <w:r w:rsidRPr="00F671C8">
        <w:rPr>
          <w:rFonts w:ascii="Times New Roman" w:hAnsi="Times New Roman" w:cs="Times New Roman"/>
        </w:rPr>
        <w:t xml:space="preserve">Oferty, które nie będą spełniały niniejszego wymagania zostaną </w:t>
      </w:r>
      <w:r w:rsidRPr="00F671C8">
        <w:rPr>
          <w:rFonts w:ascii="Times New Roman" w:hAnsi="Times New Roman" w:cs="Times New Roman"/>
          <w:b/>
        </w:rPr>
        <w:t>ODRZUCONE</w:t>
      </w:r>
      <w:r w:rsidRPr="00F671C8">
        <w:rPr>
          <w:rFonts w:ascii="Times New Roman" w:hAnsi="Times New Roman" w:cs="Times New Roman"/>
        </w:rPr>
        <w:t xml:space="preserve"> na podstawie art. 89 ust 1 pkt 2 ustawy </w:t>
      </w:r>
      <w:proofErr w:type="spellStart"/>
      <w:r w:rsidRPr="00F671C8">
        <w:rPr>
          <w:rFonts w:ascii="Times New Roman" w:hAnsi="Times New Roman" w:cs="Times New Roman"/>
        </w:rPr>
        <w:t>Pzp</w:t>
      </w:r>
      <w:proofErr w:type="spellEnd"/>
      <w:r w:rsidRPr="00F671C8">
        <w:rPr>
          <w:rFonts w:ascii="Times New Roman" w:hAnsi="Times New Roman" w:cs="Times New Roman"/>
        </w:rPr>
        <w:t>.</w:t>
      </w:r>
    </w:p>
    <w:p w:rsidR="000F6725" w:rsidRPr="00F671C8" w:rsidRDefault="000F6725" w:rsidP="000F6725">
      <w:pPr>
        <w:pStyle w:val="Akapitzlist"/>
        <w:numPr>
          <w:ilvl w:val="2"/>
          <w:numId w:val="1"/>
        </w:numPr>
        <w:spacing w:after="0" w:line="240" w:lineRule="auto"/>
        <w:ind w:left="567" w:hanging="425"/>
        <w:jc w:val="left"/>
        <w:rPr>
          <w:rFonts w:ascii="Times New Roman" w:eastAsia="Times New Roman" w:hAnsi="Times New Roman" w:cs="Times New Roman"/>
          <w:lang w:eastAsia="pl-PL"/>
        </w:rPr>
      </w:pPr>
      <w:r w:rsidRPr="00F671C8">
        <w:rPr>
          <w:rFonts w:ascii="Times New Roman" w:hAnsi="Times New Roman" w:cs="Times New Roman"/>
          <w:b/>
          <w:szCs w:val="22"/>
        </w:rPr>
        <w:t>Notebook – 15 szt.</w:t>
      </w:r>
    </w:p>
    <w:p w:rsidR="000F6725" w:rsidRPr="00F704DD" w:rsidRDefault="000F6725" w:rsidP="000F6725">
      <w:pPr>
        <w:spacing w:after="0" w:line="240" w:lineRule="auto"/>
        <w:ind w:left="142"/>
        <w:jc w:val="left"/>
        <w:rPr>
          <w:rFonts w:ascii="Times New Roman" w:eastAsia="Times New Roman" w:hAnsi="Times New Roman" w:cs="Times New Roman"/>
          <w:lang w:eastAsia="pl-PL"/>
        </w:rPr>
      </w:pPr>
    </w:p>
    <w:tbl>
      <w:tblPr>
        <w:tblW w:w="15026" w:type="dxa"/>
        <w:tblInd w:w="-147" w:type="dxa"/>
        <w:tblCellMar>
          <w:left w:w="70" w:type="dxa"/>
          <w:right w:w="70" w:type="dxa"/>
        </w:tblCellMar>
        <w:tblLook w:val="04A0" w:firstRow="1" w:lastRow="0" w:firstColumn="1" w:lastColumn="0" w:noHBand="0" w:noVBand="1"/>
      </w:tblPr>
      <w:tblGrid>
        <w:gridCol w:w="494"/>
        <w:gridCol w:w="1916"/>
        <w:gridCol w:w="6521"/>
        <w:gridCol w:w="6095"/>
      </w:tblGrid>
      <w:tr w:rsidR="000F6725" w:rsidRPr="00F704DD" w:rsidTr="009B4A1D">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BFBFBF"/>
            <w:noWrap/>
          </w:tcPr>
          <w:p w:rsidR="000F6725" w:rsidRPr="00F704DD" w:rsidRDefault="000F6725" w:rsidP="009B4A1D">
            <w:pPr>
              <w:jc w:val="left"/>
              <w:rPr>
                <w:rFonts w:ascii="Times New Roman" w:hAnsi="Times New Roman" w:cs="Times New Roman"/>
                <w:b/>
                <w:szCs w:val="22"/>
              </w:rPr>
            </w:pPr>
            <w:r w:rsidRPr="00F704DD">
              <w:rPr>
                <w:rFonts w:ascii="Times New Roman" w:hAnsi="Times New Roman" w:cs="Times New Roman"/>
                <w:b/>
                <w:szCs w:val="22"/>
              </w:rPr>
              <w:t>Lp.</w:t>
            </w:r>
          </w:p>
        </w:tc>
        <w:tc>
          <w:tcPr>
            <w:tcW w:w="1916" w:type="dxa"/>
            <w:tcBorders>
              <w:top w:val="single" w:sz="4" w:space="0" w:color="auto"/>
              <w:left w:val="nil"/>
              <w:bottom w:val="single" w:sz="4" w:space="0" w:color="auto"/>
              <w:right w:val="single" w:sz="4" w:space="0" w:color="auto"/>
            </w:tcBorders>
            <w:shd w:val="clear" w:color="auto" w:fill="BFBFBF"/>
          </w:tcPr>
          <w:p w:rsidR="000F6725" w:rsidRPr="00F704DD" w:rsidRDefault="000F6725" w:rsidP="009B4A1D">
            <w:pPr>
              <w:jc w:val="left"/>
              <w:rPr>
                <w:rFonts w:ascii="Times New Roman" w:hAnsi="Times New Roman" w:cs="Times New Roman"/>
                <w:b/>
                <w:szCs w:val="22"/>
              </w:rPr>
            </w:pPr>
            <w:r w:rsidRPr="00F704DD">
              <w:rPr>
                <w:rFonts w:ascii="Times New Roman" w:hAnsi="Times New Roman" w:cs="Times New Roman"/>
                <w:b/>
                <w:szCs w:val="22"/>
              </w:rPr>
              <w:t>Nazwa wymagania</w:t>
            </w:r>
          </w:p>
        </w:tc>
        <w:tc>
          <w:tcPr>
            <w:tcW w:w="6521" w:type="dxa"/>
            <w:tcBorders>
              <w:top w:val="single" w:sz="4" w:space="0" w:color="auto"/>
              <w:left w:val="nil"/>
              <w:bottom w:val="single" w:sz="4" w:space="0" w:color="auto"/>
              <w:right w:val="single" w:sz="4" w:space="0" w:color="auto"/>
            </w:tcBorders>
            <w:shd w:val="clear" w:color="auto" w:fill="BFBFBF"/>
          </w:tcPr>
          <w:p w:rsidR="000F6725" w:rsidRPr="00F704DD" w:rsidRDefault="000F6725" w:rsidP="009B4A1D">
            <w:pPr>
              <w:jc w:val="left"/>
              <w:rPr>
                <w:rFonts w:ascii="Times New Roman" w:hAnsi="Times New Roman" w:cs="Times New Roman"/>
                <w:b/>
                <w:szCs w:val="22"/>
              </w:rPr>
            </w:pPr>
            <w:r w:rsidRPr="00F704DD">
              <w:rPr>
                <w:rFonts w:ascii="Times New Roman" w:hAnsi="Times New Roman" w:cs="Times New Roman"/>
                <w:b/>
                <w:szCs w:val="22"/>
              </w:rPr>
              <w:t>Wymagane minimalne parametry techniczne</w:t>
            </w:r>
          </w:p>
        </w:tc>
        <w:tc>
          <w:tcPr>
            <w:tcW w:w="6095" w:type="dxa"/>
            <w:tcBorders>
              <w:top w:val="single" w:sz="4" w:space="0" w:color="auto"/>
              <w:left w:val="nil"/>
              <w:bottom w:val="single" w:sz="4" w:space="0" w:color="auto"/>
              <w:right w:val="single" w:sz="4" w:space="0" w:color="auto"/>
            </w:tcBorders>
            <w:shd w:val="clear" w:color="auto" w:fill="BFBFBF"/>
          </w:tcPr>
          <w:p w:rsidR="000F6725" w:rsidRPr="00F704DD" w:rsidRDefault="000F6725" w:rsidP="009B4A1D">
            <w:pPr>
              <w:jc w:val="left"/>
              <w:rPr>
                <w:rFonts w:ascii="Times New Roman" w:hAnsi="Times New Roman" w:cs="Times New Roman"/>
                <w:b/>
                <w:szCs w:val="22"/>
              </w:rPr>
            </w:pPr>
            <w:r w:rsidRPr="00F704DD">
              <w:rPr>
                <w:rFonts w:ascii="Times New Roman" w:hAnsi="Times New Roman" w:cs="Times New Roman"/>
                <w:b/>
                <w:szCs w:val="22"/>
              </w:rPr>
              <w:t xml:space="preserve">Dane techniczne oferowanego urządzenia </w:t>
            </w:r>
          </w:p>
          <w:p w:rsidR="000F6725" w:rsidRPr="00F704DD" w:rsidRDefault="000F6725" w:rsidP="009B4A1D">
            <w:pPr>
              <w:spacing w:after="0" w:line="240" w:lineRule="auto"/>
              <w:jc w:val="left"/>
              <w:rPr>
                <w:rFonts w:ascii="Times New Roman" w:hAnsi="Times New Roman" w:cs="Times New Roman"/>
                <w:b/>
                <w:szCs w:val="22"/>
              </w:rPr>
            </w:pPr>
            <w:r w:rsidRPr="00F704DD">
              <w:rPr>
                <w:rFonts w:ascii="Times New Roman" w:hAnsi="Times New Roman" w:cs="Times New Roman"/>
                <w:b/>
                <w:szCs w:val="22"/>
              </w:rPr>
              <w:t>……………………………………………………………..</w:t>
            </w:r>
          </w:p>
          <w:p w:rsidR="000F6725" w:rsidRPr="00F704DD" w:rsidRDefault="000F6725" w:rsidP="009B4A1D">
            <w:pPr>
              <w:spacing w:after="0" w:line="240" w:lineRule="auto"/>
              <w:jc w:val="left"/>
              <w:rPr>
                <w:rFonts w:ascii="Times New Roman" w:hAnsi="Times New Roman" w:cs="Times New Roman"/>
                <w:b/>
                <w:szCs w:val="22"/>
              </w:rPr>
            </w:pPr>
            <w:r w:rsidRPr="00F704DD">
              <w:rPr>
                <w:rFonts w:ascii="Times New Roman" w:hAnsi="Times New Roman" w:cs="Times New Roman"/>
                <w:b/>
                <w:szCs w:val="22"/>
              </w:rPr>
              <w:t>(typ, model, nazwa producenta)</w:t>
            </w:r>
          </w:p>
        </w:tc>
      </w:tr>
      <w:tr w:rsidR="000F6725" w:rsidRPr="00F704DD" w:rsidTr="009B4A1D">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FFFFFF"/>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w:t>
            </w:r>
          </w:p>
        </w:tc>
        <w:tc>
          <w:tcPr>
            <w:tcW w:w="1916" w:type="dxa"/>
            <w:tcBorders>
              <w:top w:val="single" w:sz="4" w:space="0" w:color="auto"/>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Zastosowanie</w:t>
            </w:r>
          </w:p>
        </w:tc>
        <w:tc>
          <w:tcPr>
            <w:tcW w:w="6521" w:type="dxa"/>
            <w:tcBorders>
              <w:top w:val="single" w:sz="4" w:space="0" w:color="auto"/>
              <w:left w:val="nil"/>
              <w:bottom w:val="single" w:sz="4" w:space="0" w:color="auto"/>
              <w:right w:val="single" w:sz="4" w:space="0" w:color="auto"/>
            </w:tcBorders>
            <w:shd w:val="clear" w:color="auto" w:fill="FFFFF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Komputer do pracy biurowej </w:t>
            </w:r>
          </w:p>
        </w:tc>
        <w:tc>
          <w:tcPr>
            <w:tcW w:w="6095" w:type="dxa"/>
            <w:tcBorders>
              <w:top w:val="single" w:sz="4" w:space="0" w:color="auto"/>
              <w:left w:val="nil"/>
              <w:bottom w:val="single" w:sz="4" w:space="0" w:color="auto"/>
              <w:right w:val="single" w:sz="4" w:space="0" w:color="auto"/>
            </w:tcBorders>
            <w:shd w:val="clear" w:color="auto" w:fill="FFFFFF"/>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694"/>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2</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Wydajność obliczeniowa</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Komputer wyposażony w procesor wielordzeniowy </w:t>
            </w:r>
          </w:p>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zgodny z architekturą x86, możliwość uruchamiania aplikacji 64 bitowych, sprzętowe wsparcie dla wirtualizacji: wsparcie dla funkcji SLAT (Second Level </w:t>
            </w:r>
            <w:proofErr w:type="spellStart"/>
            <w:r w:rsidRPr="00F704DD">
              <w:rPr>
                <w:rFonts w:ascii="Times New Roman" w:eastAsia="Times New Roman" w:hAnsi="Times New Roman" w:cs="Times New Roman"/>
                <w:color w:val="000000"/>
                <w:lang w:eastAsia="pl-PL"/>
              </w:rPr>
              <w:t>Address</w:t>
            </w:r>
            <w:proofErr w:type="spellEnd"/>
            <w:r w:rsidRPr="00F704DD">
              <w:rPr>
                <w:rFonts w:ascii="Times New Roman" w:eastAsia="Times New Roman" w:hAnsi="Times New Roman" w:cs="Times New Roman"/>
                <w:color w:val="000000"/>
                <w:lang w:eastAsia="pl-PL"/>
              </w:rPr>
              <w:t xml:space="preserve"> </w:t>
            </w:r>
            <w:proofErr w:type="spellStart"/>
            <w:r w:rsidRPr="00F704DD">
              <w:rPr>
                <w:rFonts w:ascii="Times New Roman" w:eastAsia="Times New Roman" w:hAnsi="Times New Roman" w:cs="Times New Roman"/>
                <w:color w:val="000000"/>
                <w:lang w:eastAsia="pl-PL"/>
              </w:rPr>
              <w:t>Translation</w:t>
            </w:r>
            <w:proofErr w:type="spellEnd"/>
            <w:r w:rsidRPr="00F704DD">
              <w:rPr>
                <w:rFonts w:ascii="Times New Roman" w:eastAsia="Times New Roman" w:hAnsi="Times New Roman" w:cs="Times New Roman"/>
                <w:color w:val="000000"/>
                <w:lang w:eastAsia="pl-PL"/>
              </w:rPr>
              <w:t xml:space="preserve">), wsparcie dla DEP (Data </w:t>
            </w:r>
            <w:proofErr w:type="spellStart"/>
            <w:r w:rsidRPr="00F704DD">
              <w:rPr>
                <w:rFonts w:ascii="Times New Roman" w:eastAsia="Times New Roman" w:hAnsi="Times New Roman" w:cs="Times New Roman"/>
                <w:color w:val="000000"/>
                <w:lang w:eastAsia="pl-PL"/>
              </w:rPr>
              <w:t>Execution</w:t>
            </w:r>
            <w:proofErr w:type="spellEnd"/>
            <w:r w:rsidRPr="00F704DD">
              <w:rPr>
                <w:rFonts w:ascii="Times New Roman" w:eastAsia="Times New Roman" w:hAnsi="Times New Roman" w:cs="Times New Roman"/>
                <w:color w:val="000000"/>
                <w:lang w:eastAsia="pl-PL"/>
              </w:rPr>
              <w:t xml:space="preserve"> </w:t>
            </w:r>
            <w:proofErr w:type="spellStart"/>
            <w:r w:rsidRPr="00F704DD">
              <w:rPr>
                <w:rFonts w:ascii="Times New Roman" w:eastAsia="Times New Roman" w:hAnsi="Times New Roman" w:cs="Times New Roman"/>
                <w:color w:val="000000"/>
                <w:lang w:eastAsia="pl-PL"/>
              </w:rPr>
              <w:t>Prevention</w:t>
            </w:r>
            <w:proofErr w:type="spellEnd"/>
            <w:r w:rsidRPr="00F704DD">
              <w:rPr>
                <w:rFonts w:ascii="Times New Roman" w:eastAsia="Times New Roman" w:hAnsi="Times New Roman" w:cs="Times New Roman"/>
                <w:color w:val="000000"/>
                <w:lang w:eastAsia="pl-PL"/>
              </w:rPr>
              <w:t>), zaprojektowany do pracy w komputerach przenośnych, o wydajności oc</w:t>
            </w:r>
            <w:r>
              <w:rPr>
                <w:rFonts w:ascii="Times New Roman" w:eastAsia="Times New Roman" w:hAnsi="Times New Roman" w:cs="Times New Roman"/>
                <w:color w:val="000000"/>
                <w:lang w:eastAsia="pl-PL"/>
              </w:rPr>
              <w:t>enianej na co najmniej 5000 pkt</w:t>
            </w:r>
            <w:r w:rsidRPr="00F704DD">
              <w:rPr>
                <w:rFonts w:ascii="Times New Roman" w:eastAsia="Times New Roman" w:hAnsi="Times New Roman" w:cs="Times New Roman"/>
                <w:color w:val="000000"/>
                <w:lang w:eastAsia="pl-PL"/>
              </w:rPr>
              <w:t xml:space="preserve"> w teście </w:t>
            </w:r>
            <w:proofErr w:type="spellStart"/>
            <w:r w:rsidRPr="00F704DD">
              <w:rPr>
                <w:rFonts w:ascii="Times New Roman" w:eastAsia="Times New Roman" w:hAnsi="Times New Roman" w:cs="Times New Roman"/>
                <w:color w:val="000000"/>
                <w:lang w:eastAsia="pl-PL"/>
              </w:rPr>
              <w:t>PassMark</w:t>
            </w:r>
            <w:proofErr w:type="spellEnd"/>
            <w:r w:rsidRPr="00F704DD">
              <w:rPr>
                <w:rFonts w:ascii="Times New Roman" w:eastAsia="Times New Roman" w:hAnsi="Times New Roman" w:cs="Times New Roman"/>
                <w:color w:val="000000"/>
                <w:lang w:eastAsia="pl-PL"/>
              </w:rPr>
              <w:t xml:space="preserve"> High End </w:t>
            </w:r>
            <w:proofErr w:type="spellStart"/>
            <w:r w:rsidRPr="00F704DD">
              <w:rPr>
                <w:rFonts w:ascii="Times New Roman" w:eastAsia="Times New Roman" w:hAnsi="Times New Roman" w:cs="Times New Roman"/>
                <w:color w:val="000000"/>
                <w:lang w:eastAsia="pl-PL"/>
              </w:rPr>
              <w:t>CPU’s</w:t>
            </w:r>
            <w:proofErr w:type="spellEnd"/>
            <w:r w:rsidRPr="00F704DD">
              <w:rPr>
                <w:rFonts w:ascii="Times New Roman" w:eastAsia="Times New Roman" w:hAnsi="Times New Roman" w:cs="Times New Roman"/>
                <w:color w:val="000000"/>
                <w:lang w:eastAsia="pl-PL"/>
              </w:rPr>
              <w:t xml:space="preserve"> według wyników opublikowanych na stronie </w:t>
            </w:r>
            <w:hyperlink r:id="rId5" w:history="1">
              <w:r w:rsidRPr="00F316E7">
                <w:rPr>
                  <w:rStyle w:val="Hipercze"/>
                  <w:rFonts w:ascii="Times New Roman" w:eastAsia="Times New Roman" w:hAnsi="Times New Roman" w:cs="Times New Roman"/>
                  <w:lang w:eastAsia="pl-PL"/>
                </w:rPr>
                <w:t>http://www.cpubenchmark.net/high_end_cpus.html</w:t>
              </w:r>
            </w:hyperlink>
            <w:r>
              <w:rPr>
                <w:rFonts w:ascii="Times New Roman" w:eastAsia="Times New Roman" w:hAnsi="Times New Roman" w:cs="Times New Roman"/>
                <w:color w:val="000000"/>
                <w:lang w:eastAsia="pl-PL"/>
              </w:rPr>
              <w:t xml:space="preserve"> </w:t>
            </w:r>
            <w:r w:rsidRPr="00F704DD">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Pr="00F704DD">
              <w:rPr>
                <w:rFonts w:ascii="Times New Roman" w:eastAsia="Times New Roman" w:hAnsi="Times New Roman" w:cs="Times New Roman"/>
                <w:color w:val="000000"/>
                <w:lang w:eastAsia="pl-PL"/>
              </w:rPr>
              <w:t>Wykonawca załączy do oferty wydrukowane wyniki testów. ze wskazaniem wiersza odpowiadającego właściwemu wynikowi testów. Wydruk strony musi być podpisany przez Wykonawcę i poświadczony za zgodność z oryginałem. Zamawiający dopuszcza wydruk ze strony w języku angielskim.</w:t>
            </w:r>
          </w:p>
        </w:tc>
        <w:tc>
          <w:tcPr>
            <w:tcW w:w="6095" w:type="dxa"/>
            <w:tcBorders>
              <w:top w:val="nil"/>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718"/>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3</w:t>
            </w:r>
          </w:p>
        </w:tc>
        <w:tc>
          <w:tcPr>
            <w:tcW w:w="1916" w:type="dxa"/>
            <w:tcBorders>
              <w:top w:val="single" w:sz="4" w:space="0" w:color="auto"/>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Pamięć operacyjna</w:t>
            </w:r>
          </w:p>
        </w:tc>
        <w:tc>
          <w:tcPr>
            <w:tcW w:w="6521" w:type="dxa"/>
            <w:tcBorders>
              <w:top w:val="single" w:sz="4" w:space="0" w:color="auto"/>
              <w:left w:val="nil"/>
              <w:bottom w:val="single" w:sz="4" w:space="0" w:color="auto"/>
              <w:right w:val="single" w:sz="4" w:space="0" w:color="auto"/>
            </w:tcBorders>
            <w:shd w:val="clear" w:color="auto" w:fill="auto"/>
            <w:hideMark/>
          </w:tcPr>
          <w:p w:rsidR="000F6725" w:rsidRPr="00F704DD" w:rsidRDefault="000F6725" w:rsidP="000F6725">
            <w:pPr>
              <w:numPr>
                <w:ilvl w:val="0"/>
                <w:numId w:val="2"/>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8 GB RAM DDR3;</w:t>
            </w:r>
          </w:p>
          <w:p w:rsidR="000F6725" w:rsidRPr="00F704DD" w:rsidRDefault="000F6725" w:rsidP="000F6725">
            <w:pPr>
              <w:numPr>
                <w:ilvl w:val="0"/>
                <w:numId w:val="2"/>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w:t>
            </w:r>
            <w:r>
              <w:rPr>
                <w:rFonts w:ascii="Times New Roman" w:eastAsia="Times New Roman" w:hAnsi="Times New Roman" w:cs="Times New Roman"/>
                <w:color w:val="000000"/>
                <w:lang w:eastAsia="pl-PL"/>
              </w:rPr>
              <w:t>rozbudowy do co najmniej 16  GB.</w:t>
            </w:r>
          </w:p>
        </w:tc>
        <w:tc>
          <w:tcPr>
            <w:tcW w:w="6095" w:type="dxa"/>
            <w:tcBorders>
              <w:top w:val="single" w:sz="4" w:space="0" w:color="auto"/>
              <w:left w:val="nil"/>
              <w:bottom w:val="single" w:sz="4" w:space="0" w:color="auto"/>
              <w:right w:val="single" w:sz="4" w:space="0" w:color="auto"/>
            </w:tcBorders>
          </w:tcPr>
          <w:p w:rsidR="000F6725" w:rsidRPr="00F704DD" w:rsidRDefault="000F6725" w:rsidP="009B4A1D">
            <w:pPr>
              <w:ind w:left="-21"/>
              <w:contextualSpacing/>
              <w:rPr>
                <w:rFonts w:ascii="Times New Roman" w:eastAsia="Times New Roman" w:hAnsi="Times New Roman" w:cs="Times New Roman"/>
                <w:color w:val="000000"/>
                <w:lang w:eastAsia="pl-PL"/>
              </w:rPr>
            </w:pPr>
          </w:p>
        </w:tc>
      </w:tr>
      <w:tr w:rsidR="000F6725" w:rsidRPr="00F704DD" w:rsidTr="009B4A1D">
        <w:trPr>
          <w:trHeight w:val="1256"/>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4</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Wydajność grafiki</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0F6725">
            <w:pPr>
              <w:numPr>
                <w:ilvl w:val="0"/>
                <w:numId w:val="2"/>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Zintegrowana, z możliwością dynamicznego przydzielenia pamięci w obrębie pamięci systemowej;</w:t>
            </w:r>
          </w:p>
          <w:p w:rsidR="000F6725" w:rsidRPr="00F704DD" w:rsidRDefault="000F6725" w:rsidP="000F6725">
            <w:pPr>
              <w:numPr>
                <w:ilvl w:val="0"/>
                <w:numId w:val="2"/>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Sprzętowe wsparcie dla </w:t>
            </w:r>
            <w:proofErr w:type="spellStart"/>
            <w:r w:rsidRPr="00F704DD">
              <w:rPr>
                <w:rFonts w:ascii="Times New Roman" w:eastAsia="Times New Roman" w:hAnsi="Times New Roman" w:cs="Times New Roman"/>
                <w:color w:val="000000"/>
                <w:lang w:eastAsia="pl-PL"/>
              </w:rPr>
              <w:t>dla</w:t>
            </w:r>
            <w:proofErr w:type="spellEnd"/>
            <w:r w:rsidRPr="00F704DD">
              <w:rPr>
                <w:rFonts w:ascii="Times New Roman" w:eastAsia="Times New Roman" w:hAnsi="Times New Roman" w:cs="Times New Roman"/>
                <w:color w:val="000000"/>
                <w:lang w:eastAsia="pl-PL"/>
              </w:rPr>
              <w:t xml:space="preserve"> kodowania H.264 oraz MPEG2, D</w:t>
            </w:r>
            <w:r>
              <w:rPr>
                <w:rFonts w:ascii="Times New Roman" w:eastAsia="Times New Roman" w:hAnsi="Times New Roman" w:cs="Times New Roman"/>
                <w:color w:val="000000"/>
                <w:lang w:eastAsia="pl-PL"/>
              </w:rPr>
              <w:t xml:space="preserve">irectX 11, </w:t>
            </w:r>
            <w:proofErr w:type="spellStart"/>
            <w:r>
              <w:rPr>
                <w:rFonts w:ascii="Times New Roman" w:eastAsia="Times New Roman" w:hAnsi="Times New Roman" w:cs="Times New Roman"/>
                <w:color w:val="000000"/>
                <w:lang w:eastAsia="pl-PL"/>
              </w:rPr>
              <w:t>OpenGL</w:t>
            </w:r>
            <w:proofErr w:type="spellEnd"/>
            <w:r>
              <w:rPr>
                <w:rFonts w:ascii="Times New Roman" w:eastAsia="Times New Roman" w:hAnsi="Times New Roman" w:cs="Times New Roman"/>
                <w:color w:val="000000"/>
                <w:lang w:eastAsia="pl-PL"/>
              </w:rPr>
              <w:t xml:space="preserve"> 3.0, </w:t>
            </w:r>
            <w:proofErr w:type="spellStart"/>
            <w:r>
              <w:rPr>
                <w:rFonts w:ascii="Times New Roman" w:eastAsia="Times New Roman" w:hAnsi="Times New Roman" w:cs="Times New Roman"/>
                <w:color w:val="000000"/>
                <w:lang w:eastAsia="pl-PL"/>
              </w:rPr>
              <w:t>Shader</w:t>
            </w:r>
            <w:proofErr w:type="spellEnd"/>
            <w:r>
              <w:rPr>
                <w:rFonts w:ascii="Times New Roman" w:eastAsia="Times New Roman" w:hAnsi="Times New Roman" w:cs="Times New Roman"/>
                <w:color w:val="000000"/>
                <w:lang w:eastAsia="pl-PL"/>
              </w:rPr>
              <w:t xml:space="preserve"> 5.</w:t>
            </w:r>
          </w:p>
        </w:tc>
        <w:tc>
          <w:tcPr>
            <w:tcW w:w="6095" w:type="dxa"/>
            <w:tcBorders>
              <w:top w:val="nil"/>
              <w:left w:val="nil"/>
              <w:bottom w:val="single" w:sz="4" w:space="0" w:color="auto"/>
              <w:right w:val="single" w:sz="4" w:space="0" w:color="auto"/>
            </w:tcBorders>
          </w:tcPr>
          <w:p w:rsidR="000F6725" w:rsidRPr="00F704DD" w:rsidRDefault="000F6725" w:rsidP="009B4A1D">
            <w:pPr>
              <w:ind w:left="339"/>
              <w:contextualSpacing/>
              <w:rPr>
                <w:rFonts w:ascii="Times New Roman" w:eastAsia="Times New Roman" w:hAnsi="Times New Roman" w:cs="Times New Roman"/>
                <w:color w:val="000000"/>
                <w:lang w:eastAsia="pl-PL"/>
              </w:rPr>
            </w:pPr>
          </w:p>
        </w:tc>
      </w:tr>
      <w:tr w:rsidR="000F6725" w:rsidRPr="00F704DD" w:rsidTr="009B4A1D">
        <w:trPr>
          <w:trHeight w:val="990"/>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5</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Wyświetlacz</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0F6725">
            <w:pPr>
              <w:numPr>
                <w:ilvl w:val="0"/>
                <w:numId w:val="3"/>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Wielkość – co najmniej 13" – nie więcej niż 15” z podświetleniem LED, powłoką przeciwodblaskową;</w:t>
            </w:r>
          </w:p>
          <w:p w:rsidR="000F6725" w:rsidRPr="00F704DD" w:rsidRDefault="000F6725" w:rsidP="000F6725">
            <w:pPr>
              <w:numPr>
                <w:ilvl w:val="0"/>
                <w:numId w:val="3"/>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Rozdzielczość nominalna – co najmniej 1600x900;</w:t>
            </w:r>
          </w:p>
        </w:tc>
        <w:tc>
          <w:tcPr>
            <w:tcW w:w="6095" w:type="dxa"/>
            <w:tcBorders>
              <w:top w:val="nil"/>
              <w:left w:val="nil"/>
              <w:bottom w:val="single" w:sz="4" w:space="0" w:color="auto"/>
              <w:right w:val="single" w:sz="4" w:space="0" w:color="auto"/>
            </w:tcBorders>
          </w:tcPr>
          <w:p w:rsidR="000F6725" w:rsidRPr="00F704DD" w:rsidRDefault="000F6725" w:rsidP="009B4A1D">
            <w:pPr>
              <w:ind w:left="339"/>
              <w:contextualSpacing/>
              <w:rPr>
                <w:rFonts w:ascii="Times New Roman" w:eastAsia="Times New Roman" w:hAnsi="Times New Roman" w:cs="Times New Roman"/>
                <w:color w:val="000000"/>
                <w:lang w:eastAsia="pl-PL"/>
              </w:rPr>
            </w:pPr>
          </w:p>
        </w:tc>
      </w:tr>
      <w:tr w:rsidR="000F6725" w:rsidRPr="00F704DD" w:rsidTr="009B4A1D">
        <w:trPr>
          <w:trHeight w:val="315"/>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6</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Dysk twardy</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256 GB SSD</w:t>
            </w:r>
            <w:r>
              <w:rPr>
                <w:rFonts w:ascii="Times New Roman" w:eastAsia="Times New Roman" w:hAnsi="Times New Roman" w:cs="Times New Roman"/>
                <w:color w:val="000000"/>
                <w:lang w:eastAsia="pl-PL"/>
              </w:rPr>
              <w:t>.</w:t>
            </w:r>
          </w:p>
        </w:tc>
        <w:tc>
          <w:tcPr>
            <w:tcW w:w="6095" w:type="dxa"/>
            <w:tcBorders>
              <w:top w:val="nil"/>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630"/>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7</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Zarządzanie </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Zaawansowane funkcje zarządzania komputerem zgodne z technologią </w:t>
            </w:r>
            <w:proofErr w:type="spellStart"/>
            <w:r w:rsidRPr="00F704DD">
              <w:rPr>
                <w:rFonts w:ascii="Times New Roman" w:eastAsia="Times New Roman" w:hAnsi="Times New Roman" w:cs="Times New Roman"/>
                <w:color w:val="000000"/>
                <w:lang w:eastAsia="pl-PL"/>
              </w:rPr>
              <w:t>vPro</w:t>
            </w:r>
            <w:proofErr w:type="spellEnd"/>
            <w:r w:rsidRPr="00F704DD">
              <w:rPr>
                <w:rFonts w:ascii="Times New Roman" w:eastAsia="Times New Roman" w:hAnsi="Times New Roman" w:cs="Times New Roman"/>
                <w:color w:val="000000"/>
                <w:lang w:eastAsia="pl-PL"/>
              </w:rPr>
              <w:t xml:space="preserve"> lub równoważną tj., posiadające możliwość zdalnego przejęcia pełnej konsoli graficznej systemu tzw. KVM </w:t>
            </w:r>
            <w:proofErr w:type="spellStart"/>
            <w:r w:rsidRPr="00F704DD">
              <w:rPr>
                <w:rFonts w:ascii="Times New Roman" w:eastAsia="Times New Roman" w:hAnsi="Times New Roman" w:cs="Times New Roman"/>
                <w:color w:val="000000"/>
                <w:lang w:eastAsia="pl-PL"/>
              </w:rPr>
              <w:t>Redirection</w:t>
            </w:r>
            <w:proofErr w:type="spellEnd"/>
            <w:r w:rsidRPr="00F704DD">
              <w:rPr>
                <w:rFonts w:ascii="Times New Roman" w:eastAsia="Times New Roman" w:hAnsi="Times New Roman" w:cs="Times New Roman"/>
                <w:color w:val="000000"/>
                <w:lang w:eastAsia="pl-PL"/>
              </w:rPr>
              <w:t xml:space="preserve"> (Keyboard, Video, Mouse) bez udziału systemu operacyjnego ani dodatkowych programów, również w przypadku braku lub uszkodzenia systemu operacyjnego do rozdzielczości 1600x900 włącznie.</w:t>
            </w:r>
          </w:p>
        </w:tc>
        <w:tc>
          <w:tcPr>
            <w:tcW w:w="6095" w:type="dxa"/>
            <w:tcBorders>
              <w:top w:val="nil"/>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60"/>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8</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Wyposażenie</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Karta dźwiękowa zintegrowana z płytą główną;</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Zintegrowana karta sieciowa 10/100/1000 Ethernet RJ 45, wspierająca obsługę </w:t>
            </w:r>
            <w:proofErr w:type="spellStart"/>
            <w:r w:rsidRPr="00F704DD">
              <w:rPr>
                <w:rFonts w:ascii="Times New Roman" w:eastAsia="Times New Roman" w:hAnsi="Times New Roman" w:cs="Times New Roman"/>
                <w:color w:val="000000"/>
                <w:lang w:eastAsia="pl-PL"/>
              </w:rPr>
              <w:t>WoL</w:t>
            </w:r>
            <w:proofErr w:type="spellEnd"/>
            <w:r w:rsidRPr="00F704DD">
              <w:rPr>
                <w:rFonts w:ascii="Times New Roman" w:eastAsia="Times New Roman" w:hAnsi="Times New Roman" w:cs="Times New Roman"/>
                <w:color w:val="000000"/>
                <w:lang w:eastAsia="pl-PL"/>
              </w:rPr>
              <w:t xml:space="preserve"> (funkcja włączana przez użytkownika), PXE 2.1;</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Zintegrowana karta </w:t>
            </w:r>
            <w:proofErr w:type="spellStart"/>
            <w:r w:rsidRPr="00F704DD">
              <w:rPr>
                <w:rFonts w:ascii="Times New Roman" w:eastAsia="Times New Roman" w:hAnsi="Times New Roman" w:cs="Times New Roman"/>
                <w:color w:val="000000"/>
                <w:lang w:eastAsia="pl-PL"/>
              </w:rPr>
              <w:t>WiFi</w:t>
            </w:r>
            <w:proofErr w:type="spellEnd"/>
            <w:r w:rsidRPr="00F704DD">
              <w:rPr>
                <w:rFonts w:ascii="Times New Roman" w:eastAsia="Times New Roman" w:hAnsi="Times New Roman" w:cs="Times New Roman"/>
                <w:color w:val="000000"/>
                <w:lang w:eastAsia="pl-PL"/>
              </w:rPr>
              <w:t xml:space="preserve"> obsługująca standard co najmniej IEEE 802.11b/g/n;</w:t>
            </w:r>
            <w:r w:rsidRPr="00F704DD">
              <w:rPr>
                <w:rFonts w:ascii="Times New Roman" w:eastAsia="Times New Roman" w:hAnsi="Times New Roman" w:cs="Times New Roman"/>
                <w:color w:val="000000"/>
                <w:lang w:eastAsia="pl-PL"/>
              </w:rPr>
              <w:tab/>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Zintegrowany w obudowie Bluetooth 4.0 + EDR</w:t>
            </w:r>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Zintegrowany w obudowie Modem 3G</w:t>
            </w:r>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Nagrywarka DVD +/- RW wewnętrzna lub zewnętrzna na USB wraz z oprogramowaniem do nagrywania płyt;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wbudowany czytnik SMART (obsługującym karty </w:t>
            </w:r>
            <w:proofErr w:type="spellStart"/>
            <w:r w:rsidRPr="00F704DD">
              <w:rPr>
                <w:rFonts w:ascii="Times New Roman" w:eastAsia="Times New Roman" w:hAnsi="Times New Roman" w:cs="Times New Roman"/>
                <w:color w:val="000000"/>
                <w:lang w:eastAsia="pl-PL"/>
              </w:rPr>
              <w:t>microprocesorowe</w:t>
            </w:r>
            <w:proofErr w:type="spellEnd"/>
            <w:r w:rsidRPr="00F704DD">
              <w:rPr>
                <w:rFonts w:ascii="Times New Roman" w:eastAsia="Times New Roman" w:hAnsi="Times New Roman" w:cs="Times New Roman"/>
                <w:color w:val="000000"/>
                <w:lang w:eastAsia="pl-PL"/>
              </w:rPr>
              <w:t xml:space="preserve"> posiadane przez Zamawiającego tj. </w:t>
            </w:r>
            <w:proofErr w:type="spellStart"/>
            <w:r w:rsidRPr="00F704DD">
              <w:rPr>
                <w:rFonts w:ascii="Times New Roman" w:eastAsia="Times New Roman" w:hAnsi="Times New Roman" w:cs="Times New Roman"/>
                <w:color w:val="000000"/>
                <w:lang w:eastAsia="pl-PL"/>
              </w:rPr>
              <w:t>CryptoCard</w:t>
            </w:r>
            <w:proofErr w:type="spellEnd"/>
            <w:r w:rsidRPr="00F704DD">
              <w:rPr>
                <w:rFonts w:ascii="Times New Roman" w:eastAsia="Times New Roman" w:hAnsi="Times New Roman" w:cs="Times New Roman"/>
                <w:color w:val="000000"/>
                <w:lang w:eastAsia="pl-PL"/>
              </w:rPr>
              <w:t xml:space="preserve"> </w:t>
            </w:r>
            <w:proofErr w:type="spellStart"/>
            <w:r w:rsidRPr="00F704DD">
              <w:rPr>
                <w:rFonts w:ascii="Times New Roman" w:eastAsia="Times New Roman" w:hAnsi="Times New Roman" w:cs="Times New Roman"/>
                <w:color w:val="000000"/>
                <w:lang w:eastAsia="pl-PL"/>
              </w:rPr>
              <w:t>multiSIGN</w:t>
            </w:r>
            <w:proofErr w:type="spellEnd"/>
            <w:r w:rsidRPr="00F704DD">
              <w:rPr>
                <w:rFonts w:ascii="Times New Roman" w:eastAsia="Times New Roman" w:hAnsi="Times New Roman" w:cs="Times New Roman"/>
                <w:color w:val="000000"/>
                <w:lang w:eastAsia="pl-PL"/>
              </w:rPr>
              <w:t xml:space="preserve"> oraz </w:t>
            </w:r>
            <w:proofErr w:type="spellStart"/>
            <w:r w:rsidRPr="00F704DD">
              <w:rPr>
                <w:rFonts w:ascii="Times New Roman" w:eastAsia="Times New Roman" w:hAnsi="Times New Roman" w:cs="Times New Roman"/>
                <w:color w:val="000000"/>
                <w:lang w:eastAsia="pl-PL"/>
              </w:rPr>
              <w:t>CryptoCard</w:t>
            </w:r>
            <w:proofErr w:type="spellEnd"/>
            <w:r w:rsidRPr="00F704DD">
              <w:rPr>
                <w:rFonts w:ascii="Times New Roman" w:eastAsia="Times New Roman" w:hAnsi="Times New Roman" w:cs="Times New Roman"/>
                <w:color w:val="000000"/>
                <w:lang w:eastAsia="pl-PL"/>
              </w:rPr>
              <w:t xml:space="preserve"> Carbon. Specyfikacje </w:t>
            </w:r>
            <w:r w:rsidRPr="00F704DD">
              <w:rPr>
                <w:rFonts w:ascii="Times New Roman" w:eastAsia="Times New Roman" w:hAnsi="Times New Roman" w:cs="Times New Roman"/>
                <w:color w:val="000000"/>
                <w:lang w:eastAsia="pl-PL"/>
              </w:rPr>
              <w:lastRenderedPageBreak/>
              <w:t xml:space="preserve">techniczne obu kart dostępne są na stronie producenta – www.cryptotech.com.pl) oraz oprogramowanie do obsługi czytnika zgodne z dostarczonym systemem operacyjnym; </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Zintegrowany układ szyfrujący </w:t>
            </w:r>
            <w:proofErr w:type="spellStart"/>
            <w:r w:rsidRPr="00F704DD">
              <w:rPr>
                <w:rFonts w:ascii="Times New Roman" w:eastAsia="Times New Roman" w:hAnsi="Times New Roman" w:cs="Times New Roman"/>
                <w:color w:val="000000"/>
                <w:lang w:eastAsia="pl-PL"/>
              </w:rPr>
              <w:t>Trusted</w:t>
            </w:r>
            <w:proofErr w:type="spellEnd"/>
            <w:r w:rsidRPr="00F704DD">
              <w:rPr>
                <w:rFonts w:ascii="Times New Roman" w:eastAsia="Times New Roman" w:hAnsi="Times New Roman" w:cs="Times New Roman"/>
                <w:color w:val="000000"/>
                <w:lang w:eastAsia="pl-PL"/>
              </w:rPr>
              <w:t xml:space="preserve"> Platform Module w  wersji 1.2.</w:t>
            </w:r>
            <w:r>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Port umożliwiający połączenie komputer-monitor lub komputer- system multimedialny (w tym wielkoformatowe wyświetlacze, telewizory itp.)</w:t>
            </w:r>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Mysz optyczna z dwoma klawiszami oraz rolką (</w:t>
            </w:r>
            <w:proofErr w:type="spellStart"/>
            <w:r w:rsidRPr="00F704DD">
              <w:rPr>
                <w:rFonts w:ascii="Times New Roman" w:eastAsia="Times New Roman" w:hAnsi="Times New Roman" w:cs="Times New Roman"/>
                <w:color w:val="000000"/>
                <w:lang w:eastAsia="pl-PL"/>
              </w:rPr>
              <w:t>scroll</w:t>
            </w:r>
            <w:proofErr w:type="spellEnd"/>
            <w:r w:rsidRPr="00F704DD">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3 złącza USB w obudowie</w:t>
            </w:r>
            <w:r>
              <w:rPr>
                <w:rFonts w:ascii="Times New Roman" w:eastAsia="Times New Roman" w:hAnsi="Times New Roman" w:cs="Times New Roman"/>
                <w:color w:val="000000"/>
                <w:lang w:eastAsia="pl-PL"/>
              </w:rPr>
              <w:t xml:space="preserve"> laptopa w tym min. 1 x USB 3.0;</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Porty audio: wejście na mikrofon, wyjście na słuchawki - </w:t>
            </w:r>
            <w:r>
              <w:rPr>
                <w:rFonts w:ascii="Times New Roman" w:eastAsia="Times New Roman" w:hAnsi="Times New Roman" w:cs="Times New Roman"/>
                <w:color w:val="000000"/>
                <w:lang w:eastAsia="pl-PL"/>
              </w:rPr>
              <w:t xml:space="preserve">dopuszcza się rozwiązanie </w:t>
            </w:r>
            <w:proofErr w:type="spellStart"/>
            <w:r>
              <w:rPr>
                <w:rFonts w:ascii="Times New Roman" w:eastAsia="Times New Roman" w:hAnsi="Times New Roman" w:cs="Times New Roman"/>
                <w:color w:val="000000"/>
                <w:lang w:eastAsia="pl-PL"/>
              </w:rPr>
              <w:t>combo</w:t>
            </w:r>
            <w:proofErr w:type="spellEnd"/>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Wbudowane dedykowane złącze stacji dokującej z obsługa następujących funkcjonalności: zasilanie, wyjście na monitor, LAN, HUB USB (nie dopuszcza się podłączania stacji dokującej przez port USB)</w:t>
            </w:r>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Czytnik kart min. SD, SDHC, SDXC</w:t>
            </w:r>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w:t>
            </w:r>
            <w:r>
              <w:rPr>
                <w:rFonts w:ascii="Times New Roman" w:eastAsia="Times New Roman" w:hAnsi="Times New Roman" w:cs="Times New Roman"/>
                <w:color w:val="000000"/>
                <w:lang w:eastAsia="pl-PL"/>
              </w:rPr>
              <w:t>ołączony nośnik ze sterownikami;</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Stacja dokująca z obsługą następujących funkcjonalności: zasilanie, wyjście na monitor, LAN, HUB USB  (nie dopuszcza się podłączania stacji dokującej przez port USB), Porty audio: wejście na mikrofon, wyjście na słuchawki - dopuszcza się rozwiązanie </w:t>
            </w:r>
            <w:proofErr w:type="spellStart"/>
            <w:r w:rsidRPr="00F704DD">
              <w:rPr>
                <w:rFonts w:ascii="Times New Roman" w:eastAsia="Times New Roman" w:hAnsi="Times New Roman" w:cs="Times New Roman"/>
                <w:color w:val="000000"/>
                <w:lang w:eastAsia="pl-PL"/>
              </w:rPr>
              <w:t>combo</w:t>
            </w:r>
            <w:proofErr w:type="spellEnd"/>
            <w:r w:rsidRPr="00F704DD">
              <w:rPr>
                <w:rFonts w:ascii="Times New Roman" w:eastAsia="Times New Roman" w:hAnsi="Times New Roman" w:cs="Times New Roman"/>
                <w:color w:val="000000"/>
                <w:lang w:eastAsia="pl-PL"/>
              </w:rPr>
              <w:t>, wraz z niezależnym od notebooka zasilaczem</w:t>
            </w:r>
            <w:r>
              <w:rPr>
                <w:rFonts w:ascii="Times New Roman" w:eastAsia="Times New Roman" w:hAnsi="Times New Roman" w:cs="Times New Roman"/>
                <w:color w:val="000000"/>
                <w:lang w:eastAsia="pl-PL"/>
              </w:rPr>
              <w:t>;</w:t>
            </w:r>
          </w:p>
          <w:p w:rsidR="000F6725" w:rsidRPr="00F704DD" w:rsidRDefault="000F6725" w:rsidP="000F6725">
            <w:pPr>
              <w:numPr>
                <w:ilvl w:val="0"/>
                <w:numId w:val="4"/>
              </w:numPr>
              <w:spacing w:after="0" w:line="240" w:lineRule="auto"/>
              <w:ind w:left="339"/>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Torba na notebook, akcesoria i dokumenty. Wykonana z materiału wodoodpornego, posiadająca wzmocnienia zabezpieczające notebook przed uderzeniami. Posiadająca oddzielną przegrodę na dokumenty i akcesoria, wyposażona w pasek na ramię</w:t>
            </w:r>
            <w:r>
              <w:rPr>
                <w:rFonts w:ascii="Times New Roman" w:eastAsia="Times New Roman" w:hAnsi="Times New Roman" w:cs="Times New Roman"/>
                <w:color w:val="000000"/>
                <w:lang w:eastAsia="pl-PL"/>
              </w:rPr>
              <w:t>.</w:t>
            </w:r>
          </w:p>
        </w:tc>
        <w:tc>
          <w:tcPr>
            <w:tcW w:w="6095" w:type="dxa"/>
            <w:tcBorders>
              <w:top w:val="nil"/>
              <w:left w:val="nil"/>
              <w:bottom w:val="single" w:sz="4" w:space="0" w:color="auto"/>
              <w:right w:val="single" w:sz="4" w:space="0" w:color="auto"/>
            </w:tcBorders>
          </w:tcPr>
          <w:p w:rsidR="000F6725" w:rsidRPr="00F704DD" w:rsidRDefault="000F6725" w:rsidP="009B4A1D">
            <w:pPr>
              <w:ind w:left="339"/>
              <w:contextualSpacing/>
              <w:rPr>
                <w:rFonts w:ascii="Times New Roman" w:eastAsia="Times New Roman" w:hAnsi="Times New Roman" w:cs="Times New Roman"/>
                <w:color w:val="000000"/>
                <w:lang w:eastAsia="pl-PL"/>
              </w:rPr>
            </w:pPr>
          </w:p>
        </w:tc>
      </w:tr>
      <w:tr w:rsidR="000F6725" w:rsidRPr="00F704DD" w:rsidTr="009B4A1D">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9</w:t>
            </w:r>
          </w:p>
        </w:tc>
        <w:tc>
          <w:tcPr>
            <w:tcW w:w="1916" w:type="dxa"/>
            <w:tcBorders>
              <w:top w:val="single" w:sz="4" w:space="0" w:color="auto"/>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Zasilanie </w:t>
            </w:r>
          </w:p>
        </w:tc>
        <w:tc>
          <w:tcPr>
            <w:tcW w:w="6521" w:type="dxa"/>
            <w:tcBorders>
              <w:top w:val="single" w:sz="4" w:space="0" w:color="auto"/>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Bateria Li-</w:t>
            </w:r>
            <w:proofErr w:type="spellStart"/>
            <w:r w:rsidRPr="00F704DD">
              <w:rPr>
                <w:rFonts w:ascii="Times New Roman" w:eastAsia="Times New Roman" w:hAnsi="Times New Roman" w:cs="Times New Roman"/>
                <w:color w:val="000000"/>
                <w:lang w:eastAsia="pl-PL"/>
              </w:rPr>
              <w:t>Ion</w:t>
            </w:r>
            <w:proofErr w:type="spellEnd"/>
            <w:r w:rsidRPr="00F704DD">
              <w:rPr>
                <w:rFonts w:ascii="Times New Roman" w:eastAsia="Times New Roman" w:hAnsi="Times New Roman" w:cs="Times New Roman"/>
                <w:color w:val="000000"/>
                <w:lang w:eastAsia="pl-PL"/>
              </w:rPr>
              <w:t xml:space="preserve"> lub </w:t>
            </w:r>
            <w:proofErr w:type="spellStart"/>
            <w:r w:rsidRPr="00F704DD">
              <w:rPr>
                <w:rFonts w:ascii="Times New Roman" w:eastAsia="Times New Roman" w:hAnsi="Times New Roman" w:cs="Times New Roman"/>
                <w:color w:val="000000"/>
                <w:lang w:eastAsia="pl-PL"/>
              </w:rPr>
              <w:t>litowo</w:t>
            </w:r>
            <w:proofErr w:type="spellEnd"/>
            <w:r w:rsidRPr="00F704DD">
              <w:rPr>
                <w:rFonts w:ascii="Times New Roman" w:eastAsia="Times New Roman" w:hAnsi="Times New Roman" w:cs="Times New Roman"/>
                <w:color w:val="000000"/>
                <w:lang w:eastAsia="pl-PL"/>
              </w:rPr>
              <w:t xml:space="preserve"> – polimerowa pozwalająca na czas pracy przez min. 6 godzin przy zrównoważonym trybie. Zewnętrzny zasilacz 230V 50Hz.</w:t>
            </w:r>
          </w:p>
        </w:tc>
        <w:tc>
          <w:tcPr>
            <w:tcW w:w="6095" w:type="dxa"/>
            <w:tcBorders>
              <w:top w:val="single" w:sz="4" w:space="0" w:color="auto"/>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667"/>
        </w:trPr>
        <w:tc>
          <w:tcPr>
            <w:tcW w:w="494" w:type="dxa"/>
            <w:tcBorders>
              <w:top w:val="nil"/>
              <w:left w:val="single" w:sz="4" w:space="0" w:color="auto"/>
              <w:bottom w:val="single" w:sz="4" w:space="0" w:color="auto"/>
              <w:right w:val="single" w:sz="4" w:space="0" w:color="auto"/>
            </w:tcBorders>
            <w:shd w:val="clear" w:color="auto" w:fill="auto"/>
            <w:noWrap/>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10</w:t>
            </w:r>
          </w:p>
        </w:tc>
        <w:tc>
          <w:tcPr>
            <w:tcW w:w="1916" w:type="dxa"/>
            <w:tcBorders>
              <w:top w:val="nil"/>
              <w:left w:val="nil"/>
              <w:bottom w:val="single" w:sz="4" w:space="0" w:color="auto"/>
              <w:right w:val="single" w:sz="4" w:space="0" w:color="auto"/>
            </w:tcBorders>
            <w:shd w:val="clear" w:color="auto" w:fill="BFBFBF"/>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Waga</w:t>
            </w:r>
          </w:p>
        </w:tc>
        <w:tc>
          <w:tcPr>
            <w:tcW w:w="6521" w:type="dxa"/>
            <w:tcBorders>
              <w:top w:val="nil"/>
              <w:left w:val="nil"/>
              <w:bottom w:val="single" w:sz="4" w:space="0" w:color="auto"/>
              <w:right w:val="single" w:sz="4" w:space="0" w:color="auto"/>
            </w:tcBorders>
            <w:shd w:val="clear" w:color="auto" w:fill="auto"/>
          </w:tcPr>
          <w:p w:rsidR="000F6725" w:rsidRPr="00F704DD" w:rsidRDefault="00FB3828" w:rsidP="009B4A1D">
            <w:pPr>
              <w:spacing w:after="0" w:line="240" w:lineRule="auto"/>
              <w:rPr>
                <w:rFonts w:cs="Times New Roman"/>
                <w:color w:val="000000"/>
                <w:sz w:val="22"/>
                <w:szCs w:val="22"/>
              </w:rPr>
            </w:pPr>
            <w:r w:rsidRPr="00FB3828">
              <w:rPr>
                <w:rFonts w:ascii="Times New Roman" w:eastAsia="Times New Roman" w:hAnsi="Times New Roman" w:cs="Times New Roman"/>
                <w:color w:val="000000"/>
                <w:lang w:eastAsia="pl-PL"/>
              </w:rPr>
              <w:t>Nie więcej niż 2,6 kg z napędem wewnętrznym oraz baterią.</w:t>
            </w:r>
          </w:p>
        </w:tc>
        <w:tc>
          <w:tcPr>
            <w:tcW w:w="6095" w:type="dxa"/>
            <w:tcBorders>
              <w:top w:val="nil"/>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945"/>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11</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Obudowa</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Obudowa umożliwiająca zastosowanie zabezpieczenia fizycznego w postaci linki metalowej (złącze blokady </w:t>
            </w:r>
            <w:proofErr w:type="spellStart"/>
            <w:r w:rsidRPr="00F704DD">
              <w:rPr>
                <w:rFonts w:ascii="Times New Roman" w:eastAsia="Times New Roman" w:hAnsi="Times New Roman" w:cs="Times New Roman"/>
                <w:color w:val="000000"/>
                <w:lang w:eastAsia="pl-PL"/>
              </w:rPr>
              <w:t>Kensingtona</w:t>
            </w:r>
            <w:proofErr w:type="spellEnd"/>
            <w:r w:rsidRPr="00F704DD">
              <w:rPr>
                <w:rFonts w:ascii="Times New Roman" w:eastAsia="Times New Roman" w:hAnsi="Times New Roman" w:cs="Times New Roman"/>
                <w:color w:val="000000"/>
                <w:lang w:eastAsia="pl-PL"/>
              </w:rPr>
              <w:t>);</w:t>
            </w:r>
          </w:p>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Każdy komputer powinien być oznaczony niepowtarzalnym numerem seryjnym umieszonym na obudowie, oraz musi być wpisany na stałe w BIOS;</w:t>
            </w:r>
          </w:p>
        </w:tc>
        <w:tc>
          <w:tcPr>
            <w:tcW w:w="6095" w:type="dxa"/>
            <w:tcBorders>
              <w:top w:val="nil"/>
              <w:left w:val="nil"/>
              <w:bottom w:val="single" w:sz="4" w:space="0" w:color="auto"/>
              <w:right w:val="single" w:sz="4" w:space="0" w:color="auto"/>
            </w:tcBorders>
          </w:tcPr>
          <w:p w:rsidR="000F6725" w:rsidRPr="00F704DD" w:rsidRDefault="000F6725" w:rsidP="009B4A1D">
            <w:pPr>
              <w:ind w:left="338"/>
              <w:contextualSpacing/>
              <w:rPr>
                <w:rFonts w:ascii="Times New Roman" w:eastAsia="Times New Roman" w:hAnsi="Times New Roman" w:cs="Times New Roman"/>
                <w:color w:val="000000"/>
                <w:lang w:eastAsia="pl-PL"/>
              </w:rPr>
            </w:pPr>
          </w:p>
        </w:tc>
      </w:tr>
      <w:tr w:rsidR="000F6725" w:rsidRPr="00F704DD" w:rsidTr="009B4A1D">
        <w:trPr>
          <w:trHeight w:val="830"/>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12</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BIOS</w:t>
            </w:r>
          </w:p>
        </w:tc>
        <w:tc>
          <w:tcPr>
            <w:tcW w:w="6521" w:type="dxa"/>
            <w:tcBorders>
              <w:top w:val="nil"/>
              <w:left w:val="nil"/>
              <w:bottom w:val="single" w:sz="4" w:space="0" w:color="auto"/>
              <w:right w:val="single" w:sz="4" w:space="0" w:color="auto"/>
            </w:tcBorders>
            <w:shd w:val="clear" w:color="auto" w:fill="auto"/>
            <w:hideMark/>
          </w:tcPr>
          <w:p w:rsidR="00FB3828" w:rsidRDefault="000F6725" w:rsidP="00FB3828">
            <w:pPr>
              <w:numPr>
                <w:ilvl w:val="0"/>
                <w:numId w:val="7"/>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BIOS typu FLASH EPROM posiadający procedury oszczędzania energii i zapewniający mechanizm </w:t>
            </w:r>
            <w:proofErr w:type="spellStart"/>
            <w:r w:rsidRPr="00F704DD">
              <w:rPr>
                <w:rFonts w:ascii="Times New Roman" w:eastAsia="Times New Roman" w:hAnsi="Times New Roman" w:cs="Times New Roman"/>
                <w:color w:val="000000"/>
                <w:lang w:eastAsia="pl-PL"/>
              </w:rPr>
              <w:t>plug&amp;play</w:t>
            </w:r>
            <w:proofErr w:type="spellEnd"/>
            <w:r w:rsidRPr="00F704DD">
              <w:rPr>
                <w:rFonts w:ascii="Times New Roman" w:eastAsia="Times New Roman" w:hAnsi="Times New Roman" w:cs="Times New Roman"/>
                <w:color w:val="000000"/>
                <w:lang w:eastAsia="pl-PL"/>
              </w:rPr>
              <w:t xml:space="preserve"> producenta sprzętu;</w:t>
            </w:r>
          </w:p>
          <w:p w:rsidR="000F6725" w:rsidRPr="00FB3828" w:rsidRDefault="000F6725" w:rsidP="00FB3828">
            <w:pPr>
              <w:numPr>
                <w:ilvl w:val="0"/>
                <w:numId w:val="7"/>
              </w:numPr>
              <w:spacing w:after="0" w:line="240" w:lineRule="auto"/>
              <w:ind w:left="338"/>
              <w:contextualSpacing/>
              <w:rPr>
                <w:rFonts w:ascii="Times New Roman" w:eastAsia="Times New Roman" w:hAnsi="Times New Roman" w:cs="Times New Roman"/>
                <w:color w:val="000000"/>
                <w:lang w:eastAsia="pl-PL"/>
              </w:rPr>
            </w:pPr>
            <w:r w:rsidRPr="00FB3828">
              <w:rPr>
                <w:rFonts w:ascii="Times New Roman" w:eastAsia="Times New Roman" w:hAnsi="Times New Roman" w:cs="Times New Roman"/>
                <w:color w:val="000000"/>
                <w:lang w:eastAsia="pl-PL"/>
              </w:rPr>
              <w:t>BIOS zawierający niezamazywaną informację o producencie, modelu i numerze seryjnym komputera;</w:t>
            </w:r>
          </w:p>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BIOS zgodny ze specyfikacją UEFI;</w:t>
            </w:r>
          </w:p>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bez uruchamiania systemu operacyjnego z dysku twardego komputera lub innych podłączonych do niego urządzeń zewnętrznych odczytania z BIOS informacji o: </w:t>
            </w:r>
          </w:p>
          <w:p w:rsidR="000F6725" w:rsidRPr="00F704DD" w:rsidRDefault="000F6725" w:rsidP="000F6725">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wersji BIOS</w:t>
            </w:r>
            <w:r>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t>
            </w:r>
          </w:p>
          <w:p w:rsidR="000F6725" w:rsidRPr="00F704DD" w:rsidRDefault="000F6725" w:rsidP="000F6725">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nr seryjnym komputera</w:t>
            </w:r>
            <w:r>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t>
            </w:r>
          </w:p>
          <w:p w:rsidR="000F6725" w:rsidRPr="00F704DD" w:rsidRDefault="000F6725" w:rsidP="000F6725">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ilości pamięci RAM</w:t>
            </w:r>
            <w:r>
              <w:rPr>
                <w:rFonts w:ascii="Times New Roman" w:eastAsia="Times New Roman" w:hAnsi="Times New Roman" w:cs="Times New Roman"/>
                <w:color w:val="000000"/>
                <w:lang w:eastAsia="pl-PL"/>
              </w:rPr>
              <w:t>,</w:t>
            </w:r>
          </w:p>
          <w:p w:rsidR="000F6725" w:rsidRPr="00FB3828" w:rsidRDefault="000F6725" w:rsidP="00FB3828">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typie procesora wraz z informacją o ilości rdzeni</w:t>
            </w:r>
            <w:r>
              <w:rPr>
                <w:rFonts w:ascii="Times New Roman" w:eastAsia="Times New Roman" w:hAnsi="Times New Roman" w:cs="Times New Roman"/>
                <w:color w:val="000000"/>
                <w:lang w:eastAsia="pl-PL"/>
              </w:rPr>
              <w:t>,</w:t>
            </w:r>
            <w:r w:rsidRPr="00F704DD">
              <w:rPr>
                <w:rFonts w:ascii="Times New Roman" w:eastAsia="Times New Roman" w:hAnsi="Times New Roman" w:cs="Times New Roman"/>
                <w:color w:val="000000"/>
                <w:lang w:eastAsia="pl-PL"/>
              </w:rPr>
              <w:t xml:space="preserve"> wielkości pamięci cache L2 i L3</w:t>
            </w:r>
            <w:r>
              <w:rPr>
                <w:rFonts w:ascii="Times New Roman" w:eastAsia="Times New Roman" w:hAnsi="Times New Roman" w:cs="Times New Roman"/>
                <w:color w:val="000000"/>
                <w:lang w:eastAsia="pl-PL"/>
              </w:rPr>
              <w:t>,</w:t>
            </w:r>
          </w:p>
          <w:p w:rsidR="000F6725" w:rsidRPr="00F704DD" w:rsidRDefault="000F6725" w:rsidP="000F6725">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rodzajach napędów optycznych</w:t>
            </w:r>
            <w:r>
              <w:rPr>
                <w:rFonts w:ascii="Times New Roman" w:eastAsia="Times New Roman" w:hAnsi="Times New Roman" w:cs="Times New Roman"/>
                <w:color w:val="000000"/>
                <w:lang w:eastAsia="pl-PL"/>
              </w:rPr>
              <w:t>,</w:t>
            </w:r>
          </w:p>
          <w:p w:rsidR="000F6725" w:rsidRPr="00F704DD" w:rsidRDefault="000F6725" w:rsidP="000F6725">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MAC adresie zintegrowanej karty sieciowej</w:t>
            </w:r>
            <w:r>
              <w:rPr>
                <w:rFonts w:ascii="Times New Roman" w:eastAsia="Times New Roman" w:hAnsi="Times New Roman" w:cs="Times New Roman"/>
                <w:color w:val="000000"/>
                <w:lang w:eastAsia="pl-PL"/>
              </w:rPr>
              <w:t>,</w:t>
            </w:r>
          </w:p>
          <w:p w:rsidR="000F6725" w:rsidRPr="00F704DD" w:rsidRDefault="000F6725" w:rsidP="000F6725">
            <w:pPr>
              <w:numPr>
                <w:ilvl w:val="0"/>
                <w:numId w:val="6"/>
              </w:numPr>
              <w:spacing w:after="0" w:line="240" w:lineRule="auto"/>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kontrolerze audio;</w:t>
            </w:r>
          </w:p>
          <w:p w:rsidR="00FB3828" w:rsidRDefault="000F6725" w:rsidP="00FB3828">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Funkcja blokowania wejścia do  BIOS oraz blokowania startu systemu operacyjnego, (gwarantujący utrzymanie zapisanego </w:t>
            </w:r>
            <w:r w:rsidRPr="00F704DD">
              <w:rPr>
                <w:rFonts w:ascii="Times New Roman" w:eastAsia="Times New Roman" w:hAnsi="Times New Roman" w:cs="Times New Roman"/>
                <w:color w:val="000000"/>
                <w:lang w:eastAsia="pl-PL"/>
              </w:rPr>
              <w:lastRenderedPageBreak/>
              <w:t>hasła nawet w przypadku odłączenia wszystkich źródeł zasilania i podtrzymania BIOS);</w:t>
            </w:r>
          </w:p>
          <w:p w:rsidR="000F6725" w:rsidRPr="00FB3828" w:rsidRDefault="000F6725" w:rsidP="00FB3828">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B3828">
              <w:rPr>
                <w:rFonts w:ascii="Times New Roman" w:eastAsia="Times New Roman" w:hAnsi="Times New Roman" w:cs="Times New Roman"/>
                <w:color w:val="000000"/>
                <w:lang w:eastAsia="pl-PL"/>
              </w:rPr>
              <w:t>Funkcja blokowania/odblokowania BOOT-</w:t>
            </w:r>
            <w:proofErr w:type="spellStart"/>
            <w:r w:rsidRPr="00FB3828">
              <w:rPr>
                <w:rFonts w:ascii="Times New Roman" w:eastAsia="Times New Roman" w:hAnsi="Times New Roman" w:cs="Times New Roman"/>
                <w:color w:val="000000"/>
                <w:lang w:eastAsia="pl-PL"/>
              </w:rPr>
              <w:t>owania</w:t>
            </w:r>
            <w:proofErr w:type="spellEnd"/>
            <w:r w:rsidRPr="00FB3828">
              <w:rPr>
                <w:rFonts w:ascii="Times New Roman" w:eastAsia="Times New Roman" w:hAnsi="Times New Roman" w:cs="Times New Roman"/>
                <w:color w:val="000000"/>
                <w:lang w:eastAsia="pl-PL"/>
              </w:rPr>
              <w:t xml:space="preserve"> stacji roboczej z zewnętrznych urządzeń;</w:t>
            </w:r>
          </w:p>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włączenia/wyłączenia </w:t>
            </w:r>
            <w:r w:rsidR="00FB3828">
              <w:rPr>
                <w:rFonts w:ascii="Times New Roman" w:eastAsia="Times New Roman" w:hAnsi="Times New Roman" w:cs="Times New Roman"/>
                <w:color w:val="000000"/>
                <w:lang w:eastAsia="pl-PL"/>
              </w:rPr>
              <w:t xml:space="preserve">karty sieciowe </w:t>
            </w:r>
            <w:r w:rsidRPr="00F704DD">
              <w:rPr>
                <w:rFonts w:ascii="Times New Roman" w:eastAsia="Times New Roman" w:hAnsi="Times New Roman" w:cs="Times New Roman"/>
                <w:color w:val="000000"/>
                <w:lang w:eastAsia="pl-PL"/>
              </w:rPr>
              <w:t>z poziomu BIOS, bez uruchamiania systemu operacyjnego z dysku twardego komputera lub innych, podłączonych do niego, urządzeń zewnętrznych;</w:t>
            </w:r>
          </w:p>
          <w:p w:rsidR="000F6725" w:rsidRPr="00F704DD" w:rsidRDefault="000F6725" w:rsidP="000F6725">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ustawienia portów USB w trybie „no BOOT”, czyli podczas startu komputer nie wykrywa urządzeń </w:t>
            </w:r>
            <w:proofErr w:type="spellStart"/>
            <w:r w:rsidRPr="00F704DD">
              <w:rPr>
                <w:rFonts w:ascii="Times New Roman" w:eastAsia="Times New Roman" w:hAnsi="Times New Roman" w:cs="Times New Roman"/>
                <w:color w:val="000000"/>
                <w:lang w:eastAsia="pl-PL"/>
              </w:rPr>
              <w:t>bootujących</w:t>
            </w:r>
            <w:proofErr w:type="spellEnd"/>
            <w:r w:rsidRPr="00F704DD">
              <w:rPr>
                <w:rFonts w:ascii="Times New Roman" w:eastAsia="Times New Roman" w:hAnsi="Times New Roman" w:cs="Times New Roman"/>
                <w:color w:val="000000"/>
                <w:lang w:eastAsia="pl-PL"/>
              </w:rPr>
              <w:t xml:space="preserve"> typu USB, natomiast po uruchomieniu systemu operacyjnego porty USB są aktywne;</w:t>
            </w:r>
          </w:p>
          <w:p w:rsidR="000F6725" w:rsidRPr="00F704DD" w:rsidRDefault="000F6725" w:rsidP="00FB3828">
            <w:pPr>
              <w:numPr>
                <w:ilvl w:val="0"/>
                <w:numId w:val="5"/>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Możliwość wyłączania portów USB</w:t>
            </w:r>
            <w:bookmarkStart w:id="0" w:name="_GoBack"/>
            <w:bookmarkEnd w:id="0"/>
            <w:r w:rsidRPr="00F704DD">
              <w:rPr>
                <w:rFonts w:ascii="Times New Roman" w:eastAsia="Times New Roman" w:hAnsi="Times New Roman" w:cs="Times New Roman"/>
                <w:color w:val="000000"/>
                <w:lang w:eastAsia="pl-PL"/>
              </w:rPr>
              <w:t>.</w:t>
            </w:r>
          </w:p>
        </w:tc>
        <w:tc>
          <w:tcPr>
            <w:tcW w:w="6095" w:type="dxa"/>
            <w:tcBorders>
              <w:top w:val="nil"/>
              <w:left w:val="nil"/>
              <w:bottom w:val="single" w:sz="4" w:space="0" w:color="auto"/>
              <w:right w:val="single" w:sz="4" w:space="0" w:color="auto"/>
            </w:tcBorders>
          </w:tcPr>
          <w:p w:rsidR="000F6725" w:rsidRPr="00F704DD" w:rsidRDefault="000F6725" w:rsidP="009B4A1D">
            <w:pPr>
              <w:ind w:left="338"/>
              <w:contextualSpacing/>
              <w:rPr>
                <w:rFonts w:ascii="Times New Roman" w:eastAsia="Times New Roman" w:hAnsi="Times New Roman" w:cs="Times New Roman"/>
                <w:color w:val="000000"/>
                <w:lang w:eastAsia="pl-PL"/>
              </w:rPr>
            </w:pPr>
          </w:p>
        </w:tc>
      </w:tr>
      <w:tr w:rsidR="000F6725" w:rsidRPr="00F704DD" w:rsidTr="009B4A1D">
        <w:trPr>
          <w:trHeight w:val="1260"/>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13</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System Operacyjny</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System operacyjny Microsoft Windows 7 Professional PL 64-bit lub Microsoft Windows 8.1 Professional PL 64-bit (z opcją </w:t>
            </w:r>
            <w:proofErr w:type="spellStart"/>
            <w:r w:rsidRPr="00F704DD">
              <w:rPr>
                <w:rFonts w:ascii="Times New Roman" w:eastAsia="Times New Roman" w:hAnsi="Times New Roman" w:cs="Times New Roman"/>
                <w:color w:val="000000"/>
                <w:lang w:eastAsia="pl-PL"/>
              </w:rPr>
              <w:t>downgradu</w:t>
            </w:r>
            <w:proofErr w:type="spellEnd"/>
            <w:r w:rsidRPr="00F704DD">
              <w:rPr>
                <w:rFonts w:ascii="Times New Roman" w:eastAsia="Times New Roman" w:hAnsi="Times New Roman" w:cs="Times New Roman"/>
                <w:color w:val="000000"/>
                <w:lang w:eastAsia="pl-PL"/>
              </w:rPr>
              <w:t xml:space="preserve"> do Windows 7 Pro 64bit PL) z licencją i nośnikiem lub równoważny, spełniający następujące kryteria:</w:t>
            </w:r>
          </w:p>
          <w:p w:rsidR="000F6725" w:rsidRPr="00F704DD" w:rsidRDefault="000F6725" w:rsidP="000F6725">
            <w:pPr>
              <w:numPr>
                <w:ilvl w:val="0"/>
                <w:numId w:val="8"/>
              </w:numPr>
              <w:spacing w:after="0" w:line="240" w:lineRule="auto"/>
              <w:ind w:left="338"/>
              <w:contextualSpacing/>
              <w:rPr>
                <w:rFonts w:ascii="Times New Roman" w:eastAsia="Times New Roman" w:hAnsi="Times New Roman" w:cs="Times New Roman"/>
                <w:b/>
                <w:color w:val="000000"/>
                <w:lang w:eastAsia="pl-PL"/>
              </w:rPr>
            </w:pPr>
            <w:r w:rsidRPr="00F704DD">
              <w:rPr>
                <w:rFonts w:ascii="Times New Roman" w:eastAsia="Times New Roman" w:hAnsi="Times New Roman" w:cs="Times New Roman"/>
                <w:color w:val="000000"/>
                <w:lang w:eastAsia="pl-PL"/>
              </w:rPr>
              <w:t>integracja z posiadanym przez Zamawiającego systemem Active Directory opartego na posiadanym przez Zamawiającego Windows Server 2012, pozwalająca na wdrożenie jednolitej polityki bezpieczeństwa dla wszystkich komputerów w sieci.</w:t>
            </w:r>
            <w:r w:rsidRPr="00F704DD">
              <w:rPr>
                <w:rFonts w:ascii="Times New Roman" w:eastAsia="Times New Roman" w:hAnsi="Times New Roman" w:cs="Times New Roman"/>
                <w:b/>
                <w:color w:val="000000"/>
                <w:lang w:eastAsia="pl-PL"/>
              </w:rPr>
              <w:t xml:space="preserve"> </w:t>
            </w:r>
          </w:p>
          <w:p w:rsidR="000F6725" w:rsidRPr="00F704DD" w:rsidRDefault="000F6725" w:rsidP="000F6725">
            <w:pPr>
              <w:numPr>
                <w:ilvl w:val="0"/>
                <w:numId w:val="8"/>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możliwość zdalnej automatycznej instalacji, konfiguracji, administrowania oraz aktualizowania systemu. </w:t>
            </w:r>
          </w:p>
          <w:p w:rsidR="000F6725" w:rsidRPr="00F704DD" w:rsidRDefault="000F6725" w:rsidP="000F6725">
            <w:pPr>
              <w:numPr>
                <w:ilvl w:val="0"/>
                <w:numId w:val="8"/>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 xml:space="preserve">automatyczne rozpoznawanie urządzeń peryferyjnych działające w tej sieci (np. drukarki, tablice interaktywne) oraz łączenie się automatycznie z raz zdefiniowanymi sieciami (również za pośrednictwem modemów 3G/USB). </w:t>
            </w:r>
          </w:p>
          <w:p w:rsidR="000F6725" w:rsidRPr="00F704DD" w:rsidRDefault="000F6725" w:rsidP="009B4A1D">
            <w:pPr>
              <w:spacing w:after="0" w:line="240" w:lineRule="auto"/>
              <w:rPr>
                <w:rFonts w:ascii="Times New Roman" w:eastAsia="Times New Roman" w:hAnsi="Times New Roman" w:cs="Times New Roman"/>
                <w:color w:val="000000"/>
                <w:lang w:eastAsia="pl-PL"/>
              </w:rPr>
            </w:pPr>
          </w:p>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 xml:space="preserve">Oferowany </w:t>
            </w:r>
            <w:r w:rsidRPr="00802012">
              <w:rPr>
                <w:rFonts w:ascii="Times New Roman" w:eastAsia="Times New Roman" w:hAnsi="Times New Roman" w:cs="Times New Roman"/>
                <w:color w:val="000000"/>
                <w:lang w:eastAsia="pl-PL"/>
              </w:rPr>
              <w:t>notebook musi posiadać certyfikat producenta systemu operacyjnego, potwierdzający poprawną współpracę modelu notebook-a z oferowanym system operacyjnym. Certyfikat musi być załączony do oferty, Zamawiający dopuszcza  wydruk ze strony producenta. Wydruk strony musi być podpisany przez Wykonawcę</w:t>
            </w:r>
            <w:r w:rsidRPr="00F704DD">
              <w:rPr>
                <w:rFonts w:ascii="Times New Roman" w:eastAsia="Times New Roman" w:hAnsi="Times New Roman" w:cs="Times New Roman"/>
                <w:color w:val="000000"/>
                <w:lang w:eastAsia="pl-PL"/>
              </w:rPr>
              <w:t xml:space="preserve"> i poświadczony za zgodność z oryginałem. Zamawiający dopuszcza wydruk ze strony w języku angielskim.</w:t>
            </w:r>
          </w:p>
        </w:tc>
        <w:tc>
          <w:tcPr>
            <w:tcW w:w="6095" w:type="dxa"/>
            <w:tcBorders>
              <w:top w:val="nil"/>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410"/>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14</w:t>
            </w:r>
          </w:p>
        </w:tc>
        <w:tc>
          <w:tcPr>
            <w:tcW w:w="1916" w:type="dxa"/>
            <w:tcBorders>
              <w:top w:val="single" w:sz="4" w:space="0" w:color="auto"/>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Dodatkowe oprogramowanie</w:t>
            </w:r>
          </w:p>
        </w:tc>
        <w:tc>
          <w:tcPr>
            <w:tcW w:w="6521" w:type="dxa"/>
            <w:tcBorders>
              <w:top w:val="single" w:sz="4" w:space="0" w:color="auto"/>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Pakiet biurowy Office 2013 lub równoważny w Polskiej wersji językowej  zawierające następujące aplikacje:</w:t>
            </w:r>
          </w:p>
          <w:p w:rsidR="000F6725" w:rsidRPr="00F704DD" w:rsidRDefault="000F6725" w:rsidP="000F6725">
            <w:pPr>
              <w:numPr>
                <w:ilvl w:val="0"/>
                <w:numId w:val="9"/>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Word;</w:t>
            </w:r>
          </w:p>
          <w:p w:rsidR="000F6725" w:rsidRPr="00F704DD" w:rsidRDefault="000F6725" w:rsidP="000F6725">
            <w:pPr>
              <w:numPr>
                <w:ilvl w:val="0"/>
                <w:numId w:val="9"/>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Excel;</w:t>
            </w:r>
          </w:p>
          <w:p w:rsidR="000F6725" w:rsidRPr="00F704DD" w:rsidRDefault="000F6725" w:rsidP="000F6725">
            <w:pPr>
              <w:numPr>
                <w:ilvl w:val="0"/>
                <w:numId w:val="9"/>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PowerPoint;</w:t>
            </w:r>
          </w:p>
          <w:p w:rsidR="000F6725" w:rsidRPr="00F704DD" w:rsidRDefault="000F6725" w:rsidP="000F6725">
            <w:pPr>
              <w:numPr>
                <w:ilvl w:val="0"/>
                <w:numId w:val="9"/>
              </w:numPr>
              <w:spacing w:after="0" w:line="240" w:lineRule="auto"/>
              <w:ind w:left="425"/>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Outlook;</w:t>
            </w:r>
          </w:p>
          <w:p w:rsidR="000F6725" w:rsidRPr="00F704DD" w:rsidRDefault="000F6725" w:rsidP="009B4A1D">
            <w:pPr>
              <w:spacing w:after="0" w:line="240" w:lineRule="auto"/>
              <w:ind w:left="-22"/>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Pakiet musi posiadać licencję do użytku komercyjnego wraz z możliwością przekazania licencji na inny komputer posiadany przez Zamawiającego;</w:t>
            </w:r>
          </w:p>
          <w:p w:rsidR="000F6725" w:rsidRPr="00F704DD" w:rsidRDefault="000F6725" w:rsidP="009B4A1D">
            <w:pPr>
              <w:spacing w:after="0" w:line="240" w:lineRule="auto"/>
              <w:ind w:left="-22"/>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Kryteria równoważności pakietu biurowego:</w:t>
            </w:r>
          </w:p>
          <w:p w:rsidR="000F6725" w:rsidRPr="00F704DD" w:rsidRDefault="000F6725" w:rsidP="000F6725">
            <w:pPr>
              <w:numPr>
                <w:ilvl w:val="0"/>
                <w:numId w:val="10"/>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Pr="00F704DD">
              <w:rPr>
                <w:rFonts w:ascii="Times New Roman" w:eastAsia="Times New Roman" w:hAnsi="Times New Roman" w:cs="Times New Roman"/>
                <w:color w:val="000000"/>
                <w:lang w:eastAsia="pl-PL"/>
              </w:rPr>
              <w:t>dycj</w:t>
            </w:r>
            <w:r>
              <w:rPr>
                <w:rFonts w:ascii="Times New Roman" w:eastAsia="Times New Roman" w:hAnsi="Times New Roman" w:cs="Times New Roman"/>
                <w:color w:val="000000"/>
                <w:lang w:eastAsia="pl-PL"/>
              </w:rPr>
              <w:t>a</w:t>
            </w:r>
            <w:r w:rsidRPr="00F704DD">
              <w:rPr>
                <w:rFonts w:ascii="Times New Roman" w:eastAsia="Times New Roman" w:hAnsi="Times New Roman" w:cs="Times New Roman"/>
                <w:color w:val="000000"/>
                <w:lang w:eastAsia="pl-PL"/>
              </w:rPr>
              <w:t xml:space="preserve">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0F6725" w:rsidRPr="00F704DD" w:rsidRDefault="000F6725" w:rsidP="000F6725">
            <w:pPr>
              <w:numPr>
                <w:ilvl w:val="0"/>
                <w:numId w:val="10"/>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w:t>
            </w:r>
            <w:r w:rsidRPr="00F704DD">
              <w:rPr>
                <w:rFonts w:ascii="Times New Roman" w:eastAsia="Times New Roman" w:hAnsi="Times New Roman" w:cs="Times New Roman"/>
                <w:color w:val="000000"/>
                <w:lang w:eastAsia="pl-PL"/>
              </w:rPr>
              <w:t xml:space="preserve">worzenie arkuszy kalkulacyjnych, obsługa zaawansowanych formuł, tworzenie raportów tabeli przestawnych umożliwiających dynamiczną zmianę wymiarów oraz </w:t>
            </w:r>
            <w:r w:rsidRPr="00F704DD">
              <w:rPr>
                <w:rFonts w:ascii="Times New Roman" w:eastAsia="Times New Roman" w:hAnsi="Times New Roman" w:cs="Times New Roman"/>
                <w:color w:val="000000"/>
                <w:lang w:eastAsia="pl-PL"/>
              </w:rPr>
              <w:lastRenderedPageBreak/>
              <w:t>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0F6725" w:rsidRPr="00F704DD" w:rsidRDefault="000F6725" w:rsidP="000F6725">
            <w:pPr>
              <w:numPr>
                <w:ilvl w:val="0"/>
                <w:numId w:val="10"/>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Pr="00F704DD">
              <w:rPr>
                <w:rFonts w:ascii="Times New Roman" w:eastAsia="Times New Roman" w:hAnsi="Times New Roman" w:cs="Times New Roman"/>
                <w:color w:val="000000"/>
                <w:lang w:eastAsia="pl-PL"/>
              </w:rPr>
              <w:t>bsług</w:t>
            </w:r>
            <w:r>
              <w:rPr>
                <w:rFonts w:ascii="Times New Roman" w:eastAsia="Times New Roman" w:hAnsi="Times New Roman" w:cs="Times New Roman"/>
                <w:color w:val="000000"/>
                <w:lang w:eastAsia="pl-PL"/>
              </w:rPr>
              <w:t>a</w:t>
            </w:r>
            <w:r w:rsidRPr="00F704DD">
              <w:rPr>
                <w:rFonts w:ascii="Times New Roman" w:eastAsia="Times New Roman" w:hAnsi="Times New Roman" w:cs="Times New Roman"/>
                <w:color w:val="000000"/>
                <w:lang w:eastAsia="pl-PL"/>
              </w:rPr>
              <w:t xml:space="preserve"> kont serwera Microsoft Exchange, zarządzanie pocztą e-mail, kalendarzami, kontaktami oraz innymi informacjami osobistymi i zespołowymi. Obsługa protokołów POP3, IMAP4, SMTP,NNTP;</w:t>
            </w:r>
          </w:p>
          <w:p w:rsidR="000F6725" w:rsidRPr="00F704DD" w:rsidRDefault="000F6725" w:rsidP="000F6725">
            <w:pPr>
              <w:numPr>
                <w:ilvl w:val="0"/>
                <w:numId w:val="10"/>
              </w:numPr>
              <w:spacing w:after="0" w:line="240" w:lineRule="auto"/>
              <w:ind w:left="33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w:t>
            </w:r>
            <w:r w:rsidRPr="00F704DD">
              <w:rPr>
                <w:rFonts w:ascii="Times New Roman" w:eastAsia="Times New Roman" w:hAnsi="Times New Roman" w:cs="Times New Roman"/>
                <w:color w:val="000000"/>
                <w:lang w:eastAsia="pl-PL"/>
              </w:rPr>
              <w:t>arzędzie do przygotowania i prowadzenia prezentacji;</w:t>
            </w:r>
          </w:p>
          <w:p w:rsidR="000F6725" w:rsidRPr="00F704DD" w:rsidRDefault="000F6725" w:rsidP="000F6725">
            <w:pPr>
              <w:numPr>
                <w:ilvl w:val="0"/>
                <w:numId w:val="1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zarządzanie ustawieniami oprogramowania poprzez Zasady Grup (GPO);</w:t>
            </w:r>
          </w:p>
          <w:p w:rsidR="000F6725" w:rsidRPr="00F704DD" w:rsidRDefault="000F6725" w:rsidP="000F6725">
            <w:pPr>
              <w:numPr>
                <w:ilvl w:val="0"/>
                <w:numId w:val="10"/>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współpraca z posiadanym przez Zamawiającego oprogramowaniem SQL Server;</w:t>
            </w:r>
          </w:p>
        </w:tc>
        <w:tc>
          <w:tcPr>
            <w:tcW w:w="6095" w:type="dxa"/>
            <w:tcBorders>
              <w:top w:val="single" w:sz="4" w:space="0" w:color="auto"/>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r w:rsidR="000F6725" w:rsidRPr="00F704DD" w:rsidTr="009B4A1D">
        <w:trPr>
          <w:trHeight w:val="699"/>
        </w:trPr>
        <w:tc>
          <w:tcPr>
            <w:tcW w:w="494" w:type="dxa"/>
            <w:tcBorders>
              <w:top w:val="single" w:sz="4" w:space="0" w:color="auto"/>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15</w:t>
            </w:r>
          </w:p>
        </w:tc>
        <w:tc>
          <w:tcPr>
            <w:tcW w:w="1916" w:type="dxa"/>
            <w:tcBorders>
              <w:top w:val="single" w:sz="4" w:space="0" w:color="auto"/>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Warunki gwarancji</w:t>
            </w:r>
          </w:p>
        </w:tc>
        <w:tc>
          <w:tcPr>
            <w:tcW w:w="6521" w:type="dxa"/>
            <w:tcBorders>
              <w:top w:val="single" w:sz="4" w:space="0" w:color="auto"/>
              <w:left w:val="nil"/>
              <w:bottom w:val="single" w:sz="4" w:space="0" w:color="auto"/>
              <w:right w:val="single" w:sz="4" w:space="0" w:color="auto"/>
            </w:tcBorders>
            <w:shd w:val="clear" w:color="auto" w:fill="auto"/>
            <w:hideMark/>
          </w:tcPr>
          <w:p w:rsidR="000F6725" w:rsidRPr="00F704DD" w:rsidRDefault="000F6725" w:rsidP="000F6725">
            <w:pPr>
              <w:numPr>
                <w:ilvl w:val="0"/>
                <w:numId w:val="11"/>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r>
              <w:rPr>
                <w:rFonts w:ascii="Times New Roman" w:eastAsia="Times New Roman" w:hAnsi="Times New Roman" w:cs="Times New Roman"/>
                <w:color w:val="000000"/>
                <w:lang w:eastAsia="pl-PL"/>
              </w:rPr>
              <w:t>;</w:t>
            </w:r>
          </w:p>
          <w:p w:rsidR="000F6725" w:rsidRPr="00F704DD" w:rsidRDefault="000F6725" w:rsidP="000F6725">
            <w:pPr>
              <w:numPr>
                <w:ilvl w:val="0"/>
                <w:numId w:val="11"/>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  przypadku  awarii nośników  danych  w  okresie gwarancji takich jak dyski twarde itp., pozostają one u Zamawiającego</w:t>
            </w:r>
          </w:p>
          <w:p w:rsidR="000F6725" w:rsidRPr="00F704DD" w:rsidRDefault="000F6725" w:rsidP="000F6725">
            <w:pPr>
              <w:numPr>
                <w:ilvl w:val="0"/>
                <w:numId w:val="11"/>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Serwis urządzeń realizowany przez producenta lub autoryzowanego partnera  serwisowego producenta</w:t>
            </w:r>
            <w:r>
              <w:rPr>
                <w:rFonts w:ascii="Times New Roman" w:eastAsia="Times New Roman" w:hAnsi="Times New Roman" w:cs="Times New Roman"/>
                <w:color w:val="000000"/>
                <w:lang w:eastAsia="pl-PL"/>
              </w:rPr>
              <w:t>;</w:t>
            </w:r>
          </w:p>
          <w:p w:rsidR="000F6725" w:rsidRPr="00802012" w:rsidRDefault="000F6725" w:rsidP="000F6725">
            <w:pPr>
              <w:numPr>
                <w:ilvl w:val="0"/>
                <w:numId w:val="11"/>
              </w:numPr>
              <w:spacing w:after="0" w:line="240" w:lineRule="auto"/>
              <w:ind w:left="338"/>
              <w:contextualSpacing/>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Serwis urządzeń realizowany zgodn</w:t>
            </w:r>
            <w:r>
              <w:rPr>
                <w:rFonts w:ascii="Times New Roman" w:eastAsia="Times New Roman" w:hAnsi="Times New Roman" w:cs="Times New Roman"/>
                <w:color w:val="000000"/>
                <w:lang w:eastAsia="pl-PL"/>
              </w:rPr>
              <w:t>ie z wymaganiami normy ISO 9001;</w:t>
            </w:r>
          </w:p>
        </w:tc>
        <w:tc>
          <w:tcPr>
            <w:tcW w:w="6095" w:type="dxa"/>
            <w:tcBorders>
              <w:top w:val="single" w:sz="4" w:space="0" w:color="auto"/>
              <w:left w:val="nil"/>
              <w:bottom w:val="single" w:sz="4" w:space="0" w:color="auto"/>
              <w:right w:val="single" w:sz="4" w:space="0" w:color="auto"/>
            </w:tcBorders>
          </w:tcPr>
          <w:p w:rsidR="000F6725" w:rsidRPr="00F704DD" w:rsidRDefault="000F6725" w:rsidP="009B4A1D">
            <w:pPr>
              <w:ind w:left="338"/>
              <w:contextualSpacing/>
              <w:rPr>
                <w:rFonts w:ascii="Times New Roman" w:eastAsia="Times New Roman" w:hAnsi="Times New Roman" w:cs="Times New Roman"/>
                <w:color w:val="000000"/>
                <w:lang w:eastAsia="pl-PL"/>
              </w:rPr>
            </w:pPr>
          </w:p>
        </w:tc>
      </w:tr>
      <w:tr w:rsidR="000F6725" w:rsidRPr="00F704DD" w:rsidTr="009B4A1D">
        <w:trPr>
          <w:trHeight w:val="1575"/>
        </w:trPr>
        <w:tc>
          <w:tcPr>
            <w:tcW w:w="494" w:type="dxa"/>
            <w:tcBorders>
              <w:top w:val="nil"/>
              <w:left w:val="single" w:sz="4" w:space="0" w:color="auto"/>
              <w:bottom w:val="single" w:sz="4" w:space="0" w:color="auto"/>
              <w:right w:val="single" w:sz="4" w:space="0" w:color="auto"/>
            </w:tcBorders>
            <w:shd w:val="clear" w:color="auto" w:fill="auto"/>
            <w:noWrap/>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lastRenderedPageBreak/>
              <w:t>16</w:t>
            </w:r>
          </w:p>
        </w:tc>
        <w:tc>
          <w:tcPr>
            <w:tcW w:w="1916" w:type="dxa"/>
            <w:tcBorders>
              <w:top w:val="nil"/>
              <w:left w:val="nil"/>
              <w:bottom w:val="single" w:sz="4" w:space="0" w:color="auto"/>
              <w:right w:val="single" w:sz="4" w:space="0" w:color="auto"/>
            </w:tcBorders>
            <w:shd w:val="clear" w:color="auto" w:fill="BFBFBF"/>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Wsparcie techniczne</w:t>
            </w:r>
          </w:p>
        </w:tc>
        <w:tc>
          <w:tcPr>
            <w:tcW w:w="6521" w:type="dxa"/>
            <w:tcBorders>
              <w:top w:val="nil"/>
              <w:left w:val="nil"/>
              <w:bottom w:val="single" w:sz="4" w:space="0" w:color="auto"/>
              <w:right w:val="single" w:sz="4" w:space="0" w:color="auto"/>
            </w:tcBorders>
            <w:shd w:val="clear" w:color="auto" w:fill="auto"/>
            <w:hideMark/>
          </w:tcPr>
          <w:p w:rsidR="000F6725" w:rsidRPr="00F704DD" w:rsidRDefault="000F6725" w:rsidP="009B4A1D">
            <w:pPr>
              <w:spacing w:after="0" w:line="240" w:lineRule="auto"/>
              <w:rPr>
                <w:rFonts w:ascii="Times New Roman" w:eastAsia="Times New Roman" w:hAnsi="Times New Roman" w:cs="Times New Roman"/>
                <w:color w:val="000000"/>
                <w:lang w:eastAsia="pl-PL"/>
              </w:rPr>
            </w:pPr>
            <w:r w:rsidRPr="00F704DD">
              <w:rPr>
                <w:rFonts w:ascii="Times New Roman" w:eastAsia="Times New Roman" w:hAnsi="Times New Roman" w:cs="Times New Roman"/>
                <w:color w:val="000000"/>
                <w:lang w:eastAsia="pl-PL"/>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6095" w:type="dxa"/>
            <w:tcBorders>
              <w:top w:val="nil"/>
              <w:left w:val="nil"/>
              <w:bottom w:val="single" w:sz="4" w:space="0" w:color="auto"/>
              <w:right w:val="single" w:sz="4" w:space="0" w:color="auto"/>
            </w:tcBorders>
          </w:tcPr>
          <w:p w:rsidR="000F6725" w:rsidRPr="00F704DD" w:rsidRDefault="000F6725" w:rsidP="009B4A1D">
            <w:pPr>
              <w:spacing w:after="0" w:line="240" w:lineRule="auto"/>
              <w:rPr>
                <w:rFonts w:ascii="Times New Roman" w:eastAsia="Times New Roman" w:hAnsi="Times New Roman" w:cs="Times New Roman"/>
                <w:color w:val="000000"/>
                <w:lang w:eastAsia="pl-PL"/>
              </w:rPr>
            </w:pPr>
          </w:p>
        </w:tc>
      </w:tr>
    </w:tbl>
    <w:p w:rsidR="000F6725" w:rsidRPr="00F704DD" w:rsidRDefault="000F6725" w:rsidP="000F6725">
      <w:pPr>
        <w:spacing w:after="0" w:line="240" w:lineRule="auto"/>
        <w:jc w:val="left"/>
        <w:rPr>
          <w:rFonts w:ascii="Times New Roman" w:hAnsi="Times New Roman" w:cs="Times New Roman"/>
          <w:b/>
          <w:szCs w:val="22"/>
        </w:rPr>
      </w:pPr>
    </w:p>
    <w:p w:rsidR="000F6725" w:rsidRDefault="000F6725" w:rsidP="000F6725">
      <w:pPr>
        <w:spacing w:after="0" w:line="240" w:lineRule="auto"/>
        <w:contextualSpacing/>
        <w:jc w:val="left"/>
        <w:rPr>
          <w:b/>
          <w:szCs w:val="22"/>
        </w:rPr>
      </w:pPr>
    </w:p>
    <w:p w:rsidR="000F6725" w:rsidRPr="00CF1D7C" w:rsidRDefault="000F6725" w:rsidP="000F6725">
      <w:pPr>
        <w:tabs>
          <w:tab w:val="left" w:pos="1985"/>
          <w:tab w:val="left" w:pos="8931"/>
        </w:tabs>
        <w:spacing w:after="0" w:line="240" w:lineRule="auto"/>
        <w:jc w:val="center"/>
        <w:rPr>
          <w:rFonts w:ascii="Times New Roman" w:eastAsia="Times New Roman" w:hAnsi="Times New Roman" w:cs="Times New Roman"/>
          <w:u w:val="dotted"/>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u w:val="dotted"/>
          <w:lang w:eastAsia="pl-PL"/>
        </w:rPr>
        <w:t>……………………………</w:t>
      </w:r>
    </w:p>
    <w:p w:rsidR="000F6725" w:rsidRDefault="000F6725" w:rsidP="000F6725">
      <w:pPr>
        <w:spacing w:after="0" w:line="240" w:lineRule="auto"/>
        <w:ind w:left="5672" w:firstLine="3259"/>
        <w:jc w:val="left"/>
        <w:rPr>
          <w:rFonts w:ascii="Times New Roman" w:eastAsia="Times New Roman" w:hAnsi="Times New Roman" w:cs="Times New Roman"/>
          <w:vertAlign w:val="superscript"/>
          <w:lang w:eastAsia="pl-PL"/>
        </w:rPr>
      </w:pPr>
      <w:r w:rsidRPr="00FB0C4D">
        <w:rPr>
          <w:rFonts w:ascii="Times New Roman" w:eastAsia="Times New Roman" w:hAnsi="Times New Roman" w:cs="Times New Roman"/>
          <w:vertAlign w:val="superscript"/>
          <w:lang w:eastAsia="pl-PL"/>
        </w:rPr>
        <w:t xml:space="preserve">podpis osób/osoby uprawnionej do reprezentowania Wykonawcy </w:t>
      </w:r>
    </w:p>
    <w:p w:rsidR="00E01C16" w:rsidRDefault="000F6725" w:rsidP="000F6725">
      <w:pPr>
        <w:spacing w:after="0" w:line="240" w:lineRule="auto"/>
        <w:ind w:left="5672" w:firstLine="3259"/>
        <w:jc w:val="left"/>
      </w:pPr>
      <w:r>
        <w:rPr>
          <w:rFonts w:ascii="Times New Roman" w:eastAsia="Times New Roman" w:hAnsi="Times New Roman" w:cs="Times New Roman"/>
          <w:vertAlign w:val="superscript"/>
          <w:lang w:eastAsia="pl-PL"/>
        </w:rPr>
        <w:t>i</w:t>
      </w:r>
      <w:r w:rsidRPr="00FB0C4D">
        <w:rPr>
          <w:rFonts w:ascii="Times New Roman" w:eastAsia="Times New Roman" w:hAnsi="Times New Roman" w:cs="Times New Roman"/>
          <w:vertAlign w:val="superscript"/>
          <w:lang w:eastAsia="pl-PL"/>
        </w:rPr>
        <w:t xml:space="preserve"> składania oświadczeń woli w jego imieniu </w:t>
      </w:r>
    </w:p>
    <w:sectPr w:rsidR="00E01C16" w:rsidSect="000F67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38CC"/>
    <w:multiLevelType w:val="hybridMultilevel"/>
    <w:tmpl w:val="5F7EDB3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B4E13"/>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220F2E"/>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6274A"/>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627C2"/>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A2770B"/>
    <w:multiLevelType w:val="hybridMultilevel"/>
    <w:tmpl w:val="AEEE4AFC"/>
    <w:lvl w:ilvl="0" w:tplc="3E0E1F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570B8"/>
    <w:multiLevelType w:val="hybridMultilevel"/>
    <w:tmpl w:val="119C1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130BB4"/>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962CDF"/>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8131E5"/>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FE3FEA"/>
    <w:multiLevelType w:val="hybridMultilevel"/>
    <w:tmpl w:val="C1C64E44"/>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E268606E">
      <w:start w:val="1"/>
      <w:numFmt w:val="decimal"/>
      <w:lvlText w:val="%3."/>
      <w:lvlJc w:val="left"/>
      <w:pPr>
        <w:ind w:left="2340" w:hanging="360"/>
      </w:pPr>
      <w:rPr>
        <w:rFonts w:eastAsia="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8"/>
  </w:num>
  <w:num w:numId="5">
    <w:abstractNumId w:val="2"/>
  </w:num>
  <w:num w:numId="6">
    <w:abstractNumId w:val="0"/>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08"/>
    <w:rsid w:val="000F6725"/>
    <w:rsid w:val="00762C03"/>
    <w:rsid w:val="00DE6008"/>
    <w:rsid w:val="00E01C16"/>
    <w:rsid w:val="00FB3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AEA65-4E4B-42B9-9321-08409C8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725"/>
    <w:pPr>
      <w:spacing w:after="200" w:line="276" w:lineRule="auto"/>
      <w:jc w:val="both"/>
    </w:pPr>
    <w:rPr>
      <w:rFonts w:ascii="Calibri" w:eastAsia="Calibri" w:hAnsi="Calibri" w:cs="Calibri"/>
      <w:sz w:val="24"/>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F6725"/>
    <w:rPr>
      <w:color w:val="0000FF"/>
      <w:u w:val="single"/>
    </w:rPr>
  </w:style>
  <w:style w:type="paragraph" w:styleId="Akapitzlist">
    <w:name w:val="List Paragraph"/>
    <w:basedOn w:val="Normalny"/>
    <w:uiPriority w:val="34"/>
    <w:qFormat/>
    <w:rsid w:val="000F6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benchmark.net/high_end_cpu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1564</Words>
  <Characters>9384</Characters>
  <Application>Microsoft Office Word</Application>
  <DocSecurity>0</DocSecurity>
  <Lines>78</Lines>
  <Paragraphs>21</Paragraphs>
  <ScaleCrop>false</ScaleCrop>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3</cp:revision>
  <dcterms:created xsi:type="dcterms:W3CDTF">2015-10-22T12:42:00Z</dcterms:created>
  <dcterms:modified xsi:type="dcterms:W3CDTF">2015-10-26T10:23:00Z</dcterms:modified>
</cp:coreProperties>
</file>