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B7" w:rsidRPr="009E0FB7" w:rsidRDefault="009E0FB7" w:rsidP="009E0FB7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Załącznik nr 2cc do SIWZ – Formularz techniczny do zadania częściowego nr 3</w:t>
      </w:r>
    </w:p>
    <w:p w:rsidR="009E0FB7" w:rsidRPr="009E0FB7" w:rsidRDefault="009E0FB7" w:rsidP="009E0FB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FB7" w:rsidRPr="009E0FB7" w:rsidRDefault="009E0FB7" w:rsidP="009E0FB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UWAGA!!! </w:t>
      </w:r>
    </w:p>
    <w:p w:rsidR="009E0FB7" w:rsidRPr="009E0FB7" w:rsidRDefault="009E0FB7" w:rsidP="009E0FB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formularzu technicznym w kolumnie „Parametry urządzenia oferowane przez Wykonawcę” należy wypełnić każdy wiersz tabeli, wpisując dokładnie każdy parametr wymagany przez Zamawiającego. Wykonawca zobowiązany jest wpisać m.in. model, typ urządzenia (jeśli występują) , nazwę producenta, warunki gwarancji oraz wymagane parametry oferowanych urządzeń poprzez wpisanie  słów: „Tak”/„Spełnia” lub podanie parametrów technicznych oferowanego urządzenia.</w:t>
      </w:r>
    </w:p>
    <w:p w:rsidR="009E0FB7" w:rsidRPr="009E0FB7" w:rsidRDefault="009E0FB7" w:rsidP="009E0FB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Oferty, które nie będą spełniały niniejszego wymagania zostaną ODRZUCONE na podstawie art. 89 ust 1 pkt 2 ustawy </w:t>
      </w:r>
      <w:proofErr w:type="spellStart"/>
      <w:r w:rsidRPr="009E0F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Pzp</w:t>
      </w:r>
      <w:proofErr w:type="spellEnd"/>
      <w:r w:rsidRPr="009E0F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9E0FB7" w:rsidRPr="009E0FB7" w:rsidRDefault="009E0FB7" w:rsidP="009E0F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0FB7" w:rsidRPr="009E0FB7" w:rsidRDefault="009E0FB7" w:rsidP="009E0F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Skaner dokumentów nr 1, ilość: 1 szt.</w:t>
      </w:r>
    </w:p>
    <w:p w:rsidR="009E0FB7" w:rsidRPr="009E0FB7" w:rsidRDefault="009E0FB7" w:rsidP="009E0FB7">
      <w:pPr>
        <w:ind w:left="720"/>
        <w:contextualSpacing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p w:rsidR="009E0FB7" w:rsidRPr="009E0FB7" w:rsidRDefault="009E0FB7" w:rsidP="009E0FB7">
      <w:pPr>
        <w:ind w:left="720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E0FB7">
        <w:rPr>
          <w:rFonts w:ascii="Times New Roman" w:eastAsia="Calibri" w:hAnsi="Times New Roman" w:cs="Times New Roman"/>
          <w:sz w:val="24"/>
          <w:lang w:eastAsia="en-US"/>
        </w:rPr>
        <w:t>Nazwa producenta …………………………………..</w:t>
      </w:r>
    </w:p>
    <w:p w:rsidR="009E0FB7" w:rsidRPr="009E0FB7" w:rsidRDefault="009E0FB7" w:rsidP="009E0FB7">
      <w:pPr>
        <w:ind w:left="720"/>
        <w:contextualSpacing/>
        <w:rPr>
          <w:rFonts w:ascii="Times New Roman" w:eastAsia="Calibri" w:hAnsi="Times New Roman" w:cs="Times New Roman"/>
          <w:sz w:val="24"/>
          <w:lang w:eastAsia="en-US"/>
        </w:rPr>
      </w:pPr>
    </w:p>
    <w:p w:rsidR="009E0FB7" w:rsidRPr="009E0FB7" w:rsidRDefault="009E0FB7" w:rsidP="009E0FB7">
      <w:pPr>
        <w:ind w:left="720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E0FB7">
        <w:rPr>
          <w:rFonts w:ascii="Times New Roman" w:eastAsia="Calibri" w:hAnsi="Times New Roman" w:cs="Times New Roman"/>
          <w:sz w:val="24"/>
          <w:lang w:eastAsia="en-US"/>
        </w:rPr>
        <w:t>Model urządzenia …………………………………..</w:t>
      </w:r>
    </w:p>
    <w:tbl>
      <w:tblPr>
        <w:tblStyle w:val="Tabela-Siatka1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</w:tblGrid>
      <w:tr w:rsidR="009E0FB7" w:rsidRPr="009E0FB7" w:rsidTr="009E0FB7">
        <w:trPr>
          <w:trHeight w:val="80"/>
        </w:trPr>
        <w:tc>
          <w:tcPr>
            <w:tcW w:w="4541" w:type="dxa"/>
            <w:tcBorders>
              <w:bottom w:val="single" w:sz="4" w:space="0" w:color="auto"/>
            </w:tcBorders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51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1943"/>
        <w:gridCol w:w="2938"/>
        <w:gridCol w:w="1159"/>
        <w:gridCol w:w="1911"/>
        <w:gridCol w:w="6044"/>
      </w:tblGrid>
      <w:tr w:rsidR="009E0FB7" w:rsidRPr="009E0FB7" w:rsidTr="009E0FB7">
        <w:trPr>
          <w:tblCellSpacing w:w="0" w:type="dxa"/>
        </w:trPr>
        <w:tc>
          <w:tcPr>
            <w:tcW w:w="464" w:type="dxa"/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96" w:type="dxa"/>
            <w:gridSpan w:val="2"/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3129" w:type="dxa"/>
            <w:gridSpan w:val="2"/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minimalne parametry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Parametry urządzenia oferowane przez Wykonawcę (należy wpisać TAK/ SPEŁNIA lub podać parametry techniczne)</w:t>
            </w: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Rodzaj czujnika skanowania obrazu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Kolorowe matryce CCD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Źródło światła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Biała matryca LED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optyczna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 w:val="restart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  <w:vMerge w:val="restart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wyjściowa</w:t>
            </w: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Kolor (24 bity)</w:t>
            </w:r>
          </w:p>
        </w:tc>
        <w:tc>
          <w:tcPr>
            <w:tcW w:w="3129" w:type="dxa"/>
            <w:gridSpan w:val="2"/>
            <w:vMerge w:val="restart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50 do 600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(z możliwością regulacji co 1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Skala szarości (8 bitów)</w:t>
            </w:r>
          </w:p>
        </w:tc>
        <w:tc>
          <w:tcPr>
            <w:tcW w:w="3129" w:type="dxa"/>
            <w:gridSpan w:val="2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 trybie monochromatycznym</w:t>
            </w:r>
          </w:p>
        </w:tc>
        <w:tc>
          <w:tcPr>
            <w:tcW w:w="3129" w:type="dxa"/>
            <w:gridSpan w:val="2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Wyjściowa głębia kolorów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Kolor: 24-bity, skala szarości: 8-bitów, monochromatyczny: 1-bit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Wewnętrzne przetwarzanie obrazu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65536 poziomów (16 bitów)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rHeight w:val="641"/>
          <w:tblCellSpacing w:w="0" w:type="dxa"/>
        </w:trPr>
        <w:tc>
          <w:tcPr>
            <w:tcW w:w="464" w:type="dxa"/>
            <w:vMerge w:val="restart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8" w:type="dxa"/>
            <w:vMerge w:val="restart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Funkcje procesowania obrazu</w:t>
            </w: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Sprzęt</w:t>
            </w:r>
          </w:p>
        </w:tc>
        <w:tc>
          <w:tcPr>
            <w:tcW w:w="3129" w:type="dxa"/>
            <w:gridSpan w:val="2"/>
            <w:vAlign w:val="center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Prostowanie, kadrowanie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rHeight w:val="4463"/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Oprogramowanie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Wiele obrazów, pomijanie pustej strony, i-DTC, Advanced-DTC,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Simplified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-DTC,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sRGB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, automatyczny kolor, prostowanie kadrowanie, usuwanie dziurek, kadrowanie tabulatur, oddzielanie góry i dołu, dyfuzja błędów, wahania, usuwanie efektu mory, podkreślanie obrazu, oczyszczanie kolorów, usuwanie kolorów (R, G, B, brak, biały, wskazany, nasycenie kolorów), naprawa krawędzi, redukcja pasów w pionie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rHeight w:val="790"/>
          <w:tblCellSpacing w:w="0" w:type="dxa"/>
        </w:trPr>
        <w:tc>
          <w:tcPr>
            <w:tcW w:w="464" w:type="dxa"/>
            <w:vMerge w:val="restart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8" w:type="dxa"/>
            <w:vMerge w:val="restart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skanowania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(A4, tryb portretu)</w:t>
            </w:r>
          </w:p>
        </w:tc>
        <w:tc>
          <w:tcPr>
            <w:tcW w:w="2918" w:type="dxa"/>
            <w:vMerge w:val="restart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Kolor,</w:t>
            </w:r>
          </w:p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Skala szarości ,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Monochromia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ADF*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9E0FB7" w:rsidRPr="009E0FB7" w:rsidRDefault="009E0FB7" w:rsidP="009E0F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E0FB7">
              <w:rPr>
                <w:rFonts w:ascii="Times New Roman" w:eastAsia="Calibri" w:hAnsi="Times New Roman" w:cs="Times New Roman"/>
                <w:lang w:eastAsia="en-US"/>
              </w:rPr>
              <w:t xml:space="preserve">Jednostronny: 60 str./min, </w:t>
            </w:r>
          </w:p>
          <w:p w:rsidR="009E0FB7" w:rsidRPr="009E0FB7" w:rsidRDefault="009E0FB7" w:rsidP="009E0F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E0FB7">
              <w:rPr>
                <w:rFonts w:ascii="Times New Roman" w:eastAsia="Calibri" w:hAnsi="Times New Roman" w:cs="Times New Roman"/>
                <w:lang w:eastAsia="en-US"/>
              </w:rPr>
              <w:t xml:space="preserve">dwustronny: 120 </w:t>
            </w:r>
            <w:proofErr w:type="spellStart"/>
            <w:r w:rsidRPr="009E0FB7">
              <w:rPr>
                <w:rFonts w:ascii="Times New Roman" w:eastAsia="Calibri" w:hAnsi="Times New Roman" w:cs="Times New Roman"/>
                <w:lang w:eastAsia="en-US"/>
              </w:rPr>
              <w:t>obr</w:t>
            </w:r>
            <w:proofErr w:type="spellEnd"/>
            <w:r w:rsidRPr="009E0FB7">
              <w:rPr>
                <w:rFonts w:ascii="Times New Roman" w:eastAsia="Calibri" w:hAnsi="Times New Roman" w:cs="Times New Roman"/>
                <w:lang w:eastAsia="en-US"/>
              </w:rPr>
              <w:t xml:space="preserve">./min </w:t>
            </w:r>
            <w:r w:rsidRPr="009E0FB7">
              <w:rPr>
                <w:rFonts w:ascii="Times New Roman" w:eastAsia="Calibri" w:hAnsi="Times New Roman" w:cs="Times New Roman"/>
                <w:lang w:eastAsia="en-US"/>
              </w:rPr>
              <w:br/>
              <w:t xml:space="preserve">(200 </w:t>
            </w:r>
            <w:proofErr w:type="spellStart"/>
            <w:r w:rsidRPr="009E0FB7">
              <w:rPr>
                <w:rFonts w:ascii="Times New Roman" w:eastAsia="Calibri" w:hAnsi="Times New Roman" w:cs="Times New Roman"/>
                <w:lang w:eastAsia="en-US"/>
              </w:rPr>
              <w:t>dpi</w:t>
            </w:r>
            <w:proofErr w:type="spellEnd"/>
            <w:r w:rsidRPr="009E0FB7">
              <w:rPr>
                <w:rFonts w:ascii="Times New Roman" w:eastAsia="Calibri" w:hAnsi="Times New Roman" w:cs="Times New Roman"/>
                <w:lang w:eastAsia="en-US"/>
              </w:rPr>
              <w:t xml:space="preserve"> / 300 </w:t>
            </w:r>
            <w:proofErr w:type="spellStart"/>
            <w:r w:rsidRPr="009E0FB7">
              <w:rPr>
                <w:rFonts w:ascii="Times New Roman" w:eastAsia="Calibri" w:hAnsi="Times New Roman" w:cs="Times New Roman"/>
                <w:lang w:eastAsia="en-US"/>
              </w:rPr>
              <w:t>dpi</w:t>
            </w:r>
            <w:proofErr w:type="spellEnd"/>
            <w:r w:rsidRPr="009E0FB7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6407" w:type="dxa"/>
            <w:tcBorders>
              <w:top w:val="nil"/>
              <w:bottom w:val="nil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ind w:left="-7709" w:firstLine="7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Podajnik Płaski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9E0FB7" w:rsidRPr="009E0FB7" w:rsidRDefault="009E0FB7" w:rsidP="009E0F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E0FB7">
              <w:rPr>
                <w:rFonts w:ascii="Times New Roman" w:eastAsia="Calibri" w:hAnsi="Times New Roman" w:cs="Times New Roman"/>
                <w:lang w:eastAsia="en-US"/>
              </w:rPr>
              <w:t xml:space="preserve">1.7 sekundy (200 </w:t>
            </w:r>
            <w:proofErr w:type="spellStart"/>
            <w:r w:rsidRPr="009E0FB7">
              <w:rPr>
                <w:rFonts w:ascii="Times New Roman" w:eastAsia="Calibri" w:hAnsi="Times New Roman" w:cs="Times New Roman"/>
                <w:lang w:eastAsia="en-US"/>
              </w:rPr>
              <w:t>dpi</w:t>
            </w:r>
            <w:proofErr w:type="spellEnd"/>
            <w:r w:rsidRPr="009E0FB7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6407" w:type="dxa"/>
            <w:tcBorders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ADF*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80 arkuszy (A4: 80 g/m²)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 w:val="restart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8" w:type="dxa"/>
            <w:vMerge w:val="restart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Format dokumentu</w:t>
            </w:r>
          </w:p>
        </w:tc>
        <w:tc>
          <w:tcPr>
            <w:tcW w:w="2918" w:type="dxa"/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ADF* min.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50,8 mm x 54 mm (krajobraz/portret)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ADF* maks.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216 mm x 355,6 mm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Długi dokument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mm x 5 588 mm 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Podajnik Płaski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216 mm x 297 mm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 w:val="restart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8" w:type="dxa"/>
            <w:vMerge w:val="restart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Podawanie ADF*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Gramatura papieru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(grubość)</w:t>
            </w: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  <w:proofErr w:type="spellEnd"/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Od 27 g/m² do 413 g/m² .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Arkusze A8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Od 127 g/m² do 209 g/m² .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Karta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Do 1,4 mm w trybie portretu i krajobrazu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USB 3.0 (kompatybilność wsteczna)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Minimalna specyfikacja komputera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procesor i5 2,5 MHz, 4 GB RAM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dotyczące zasilania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Od 100 do 240 V AC ±10 %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E1601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1601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15.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E16017" w:rsidRDefault="00E1601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1601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(wykreślono)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E16017" w:rsidRDefault="00E1601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1601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(wykreślono)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Wymiary (szer. x gł. x wys.)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300 mm x 577 mm x 234 mm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E1601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8,8 kg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96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z wymaganiami ekologicznymi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ENERGY STAR® / RoHS / EPEAT Silver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 w:val="restart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1978" w:type="dxa"/>
            <w:vMerge w:val="restart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Środowisko pracy</w:t>
            </w:r>
          </w:p>
        </w:tc>
        <w:tc>
          <w:tcPr>
            <w:tcW w:w="2918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5–35°C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  <w:vMerge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Wilgotność względna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20–80 % (bez kondensacji)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896" w:type="dxa"/>
            <w:gridSpan w:val="2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systemów operacyjnych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Windows® 8 / 8.1 (32-/64-bitowy), Windows® 7 (32-/64-bitowy), Windows Vista® (32-/64-bitowy), Windows XP® (32-/64-bitowy), Windows Server® 2012 (64-bitowy), Windows Server® 2012 R2 (64-bitowy), Windows Server® 2008 (32-/64-bitowy), Windows Server® 2008 R2 (64-bitowy)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96" w:type="dxa"/>
            <w:gridSpan w:val="2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Funkcje wykrywania pobrań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Ultradźwiękowy czujnik podwójnego pobrania,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iSOP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Sonic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inteligentna akustyczna ochrona skanowanych dokumentów), inteligentna funkcja podwójnego pobrania (pominięcie ręczne)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96" w:type="dxa"/>
            <w:gridSpan w:val="2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Inne funkcje</w:t>
            </w:r>
          </w:p>
        </w:tc>
        <w:tc>
          <w:tcPr>
            <w:tcW w:w="3129" w:type="dxa"/>
            <w:gridSpan w:val="2"/>
            <w:vAlign w:val="center"/>
            <w:hideMark/>
          </w:tcPr>
          <w:p w:rsidR="009E0FB7" w:rsidRPr="009E0FB7" w:rsidRDefault="009E0FB7" w:rsidP="00E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Obsługa skanowania wypukłych kart, skanowanie długich dokumentów, obsługa USB 3.0,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iSOP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Sonic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inteligentna akustyczna ochrona skanowanych dokumentów), automatyczne: rozpoznawanie kolorów, wykrywanie formatu papieru, korekta zakrzywień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896" w:type="dxa"/>
            <w:gridSpan w:val="2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Pełna kompatybilność z systemem Elektronicznego Zarządzania Dokumentacją („EZD”) Podlaskiego Urzędu Wojewódzkiego</w:t>
            </w:r>
          </w:p>
        </w:tc>
        <w:tc>
          <w:tcPr>
            <w:tcW w:w="3129" w:type="dxa"/>
            <w:gridSpan w:val="2"/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(wymagana)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96" w:type="dxa"/>
            <w:gridSpan w:val="2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Automatyczny podajnik dokumentów (ADF*) pozwalający na skanowanie wielu stron</w:t>
            </w:r>
          </w:p>
        </w:tc>
        <w:tc>
          <w:tcPr>
            <w:tcW w:w="3129" w:type="dxa"/>
            <w:gridSpan w:val="2"/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(wymagany)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96" w:type="dxa"/>
            <w:gridSpan w:val="2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Podajnik płaski umożliwiający skanowanie książek</w:t>
            </w:r>
          </w:p>
        </w:tc>
        <w:tc>
          <w:tcPr>
            <w:tcW w:w="3129" w:type="dxa"/>
            <w:gridSpan w:val="2"/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(wymagany)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64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96" w:type="dxa"/>
            <w:gridSpan w:val="2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</w:t>
            </w:r>
          </w:p>
        </w:tc>
        <w:tc>
          <w:tcPr>
            <w:tcW w:w="3129" w:type="dxa"/>
            <w:gridSpan w:val="2"/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6407" w:type="dxa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0FB7" w:rsidRPr="009E0FB7" w:rsidRDefault="009E0FB7" w:rsidP="009E0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FB7">
        <w:rPr>
          <w:rFonts w:ascii="Times New Roman" w:eastAsia="Times New Roman" w:hAnsi="Times New Roman" w:cs="Times New Roman"/>
          <w:sz w:val="24"/>
          <w:szCs w:val="24"/>
        </w:rPr>
        <w:t xml:space="preserve">*ADF (Automatic </w:t>
      </w:r>
      <w:proofErr w:type="spellStart"/>
      <w:r w:rsidRPr="009E0FB7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9E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0FB7">
        <w:rPr>
          <w:rFonts w:ascii="Times New Roman" w:eastAsia="Times New Roman" w:hAnsi="Times New Roman" w:cs="Times New Roman"/>
          <w:sz w:val="24"/>
          <w:szCs w:val="24"/>
        </w:rPr>
        <w:t>Feeder</w:t>
      </w:r>
      <w:proofErr w:type="spellEnd"/>
      <w:r w:rsidRPr="009E0FB7">
        <w:rPr>
          <w:rFonts w:ascii="Times New Roman" w:eastAsia="Times New Roman" w:hAnsi="Times New Roman" w:cs="Times New Roman"/>
          <w:sz w:val="24"/>
          <w:szCs w:val="24"/>
        </w:rPr>
        <w:t>): Automatyczny podajnik dokumentów</w:t>
      </w:r>
    </w:p>
    <w:p w:rsidR="009E0FB7" w:rsidRPr="009E0FB7" w:rsidRDefault="009E0FB7" w:rsidP="009E0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FB7" w:rsidRPr="009E0FB7" w:rsidRDefault="009E0FB7" w:rsidP="009E0F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Skaner dokumentów nr 2, ilość: 15 szt.</w:t>
      </w:r>
    </w:p>
    <w:tbl>
      <w:tblPr>
        <w:tblStyle w:val="Tabela-Siatka1"/>
        <w:tblW w:w="17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3"/>
        <w:gridCol w:w="4541"/>
      </w:tblGrid>
      <w:tr w:rsidR="009E0FB7" w:rsidRPr="009E0FB7" w:rsidTr="009E0FB7">
        <w:tc>
          <w:tcPr>
            <w:tcW w:w="13183" w:type="dxa"/>
          </w:tcPr>
          <w:p w:rsidR="009E0FB7" w:rsidRPr="009E0FB7" w:rsidRDefault="009E0FB7" w:rsidP="009E0F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rHeight w:val="80"/>
        </w:trPr>
        <w:tc>
          <w:tcPr>
            <w:tcW w:w="13183" w:type="dxa"/>
          </w:tcPr>
          <w:p w:rsidR="009E0FB7" w:rsidRPr="009E0FB7" w:rsidRDefault="009E0FB7" w:rsidP="009E0FB7">
            <w:pPr>
              <w:ind w:left="720" w:right="-9327"/>
              <w:contextualSpacing/>
              <w:rPr>
                <w:rFonts w:ascii="Times New Roman" w:hAnsi="Times New Roman"/>
                <w:sz w:val="24"/>
              </w:rPr>
            </w:pPr>
            <w:r w:rsidRPr="009E0FB7">
              <w:rPr>
                <w:rFonts w:ascii="Times New Roman" w:hAnsi="Times New Roman"/>
                <w:sz w:val="24"/>
              </w:rPr>
              <w:t>Nazwa producenta  ………………………………………….……………..</w:t>
            </w: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9E0FB7">
              <w:rPr>
                <w:rFonts w:ascii="Times New Roman" w:hAnsi="Times New Roman"/>
                <w:sz w:val="24"/>
              </w:rPr>
              <w:t>Model urządzenia …………………………..……………………………..</w:t>
            </w: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541" w:type="dxa"/>
          </w:tcPr>
          <w:p w:rsidR="009E0FB7" w:rsidRPr="009E0FB7" w:rsidRDefault="009E0FB7" w:rsidP="009E0FB7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tbl>
      <w:tblPr>
        <w:tblW w:w="498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1988"/>
        <w:gridCol w:w="3076"/>
        <w:gridCol w:w="1375"/>
        <w:gridCol w:w="1461"/>
        <w:gridCol w:w="5582"/>
      </w:tblGrid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Minimalne parametry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Parametry urządzenia oferowane przez Wykonawcę (należy wpisać TAK/ SPEŁNIA lub podać parametry techniczne)</w:t>
            </w: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Rodzaj czujnika skanowania obrazu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Kolorowe matryce CCD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Źródło światła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Biała matryca LED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optyczna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wyjściowa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Kolor (24 bity)</w:t>
            </w:r>
          </w:p>
        </w:tc>
        <w:tc>
          <w:tcPr>
            <w:tcW w:w="10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50 do 600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(z możliwością regulacji co 1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Skala szarości (8 bitów)</w:t>
            </w:r>
          </w:p>
        </w:tc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 trybie monochromatycznym</w:t>
            </w:r>
          </w:p>
        </w:tc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Wyjściowa głębia kolorów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Kolor: 24-bity, skala szarości: 8-bitów, monochromatyczny: 1-bit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Wewnętrzne przetwarzanie obrazu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65536 poziomów (16 bitów)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gridAfter w:val="3"/>
          <w:wAfter w:w="3021" w:type="pct"/>
          <w:trHeight w:val="276"/>
          <w:tblCellSpacing w:w="0" w:type="dxa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Funkcje procesowania obrazu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Sprzęt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Prostowanie, kadrowanie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Oprogramowanie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Wiele obrazów, pomijanie pustej strony, i-DTC, Advanced-DTC,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Simplified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-DTC,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sRGB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automatyczny kolorowy, kadrowanie i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odkrzywianie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, usuwanie dziurek, kadrowanie tabulatur, oddzielanie góry i dołu, dyfuzja błędów, wahania, usuwanie mory, podkreślanie obrazu, oczyszczanie kolorów, usuwanie kolorów (R, G, B, brak, biały, wskazany, nasycenie kolorów), naprawa krawędzi, redukcja pasów w pionie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skanowania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(A4, tryb portretu)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Kolor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Skala szarości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Monochromia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ADF*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Jednostronny: 60 str./min, dwustronny: 120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./min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(200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300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ADF*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80 arkuszy (A4: 80 g/m² 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Format dokumentu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ADF* min.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50,8 mm x 54 mm (krajobraz/portret)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ADF* maks.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216 mm x 355,6 mm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Długi dokument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mm x 5 588 mm 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Podawanie ADF*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Gramatura papieru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(grubość)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  <w:proofErr w:type="spellEnd"/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Od 27 g/m² do 413 g/m² 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Arkusze A8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Od 127 g/m² do 209 g/m² 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Karta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Do 1,4 mm w trybie portretu i krajobrazu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USB 3.0 (kompatybilność wsteczna)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Minimalna specyfikacja komputera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procesor i5 2,5 MHz, 4 GB RAM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dotyczące zasilania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Od 100 do 240 V AC ±10 %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E1601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1601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15.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E16017" w:rsidRDefault="00E1601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1601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(wykreślono)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E16017" w:rsidRDefault="00E1601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1601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(wykreślono)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Wymiary (szer. x gł. x wys.)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300 mm x 170 mm x 163 mm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4,2 kg lub mniej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wymaganiami ekologicznymi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ENERGY STAR® / RoHS / EPEAT Silver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Środowisko pracy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5–35°C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Wilgotność względna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20–80 % (bez kondensacji)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Zawartość opakowania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Podajnik papieru ADF*, przewód AC, zasilacz sieciowy, przewód USB, instalacyjny dysk DVD-ROM,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Przewodnik Pierwsze Kroki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Opcje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2D Barcode for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PaperStream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imprinter,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arkusz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nośny</w:t>
            </w:r>
            <w:proofErr w:type="spellEnd"/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systemów operacyjnych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Windows® 8 / 8.1 (32-/64-bitowy), Windows® 7 (32-/64-bitowy), Windows Vista® (32-/64-bitowy), Windows XP® (32-/64-bitowy), Windows Server® 2012 (64-bitowy), Windows Server® 2012 R2 (64-bitowy), Windows Server® 2008 (32-/64-bitowy), Windows Server® 2008 R2 (64-bitowy)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Funkcje wykrywania pobrań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Czujnik ultradźwiękowy podwójnego pobrania,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Moduł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iSOP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Sonic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inteligentna akustyczna ochrona skanowanych dokumentów),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Inteligentna funkcja podwójnego pobrania (pominięcie ręczne)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Inne funkcje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E1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skanowania wypukłych kart, skanowanie długich dokumentów</w:t>
            </w:r>
            <w:r w:rsidRPr="00E16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obsługa USB 3.0, Moduł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iSOP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Sonic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inteligentna akustyczna ochrona skanowanych dokumentów), Automatyczne: rozpoznawanie kolorów, wykrywanie formatu papieru, korekta zakrzywień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Pełna kompatybilność z systemem Elektronicznego Zarządzania Dokumentacją („EZD”) Podlaskiego Urzędu Wojewódzkiego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(wymagana)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Automatyczny podajnik dokumentów (ADF*) pozwalający na skanowanie wielu stron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(wymagany)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7" w:rsidRPr="009E0FB7" w:rsidRDefault="009E0FB7" w:rsidP="009E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0FB7" w:rsidRPr="009E0FB7" w:rsidRDefault="009E0FB7" w:rsidP="009E0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FB7">
        <w:rPr>
          <w:rFonts w:ascii="Times New Roman" w:eastAsia="Times New Roman" w:hAnsi="Times New Roman" w:cs="Times New Roman"/>
          <w:sz w:val="24"/>
          <w:szCs w:val="24"/>
        </w:rPr>
        <w:t xml:space="preserve">*ADF (Automatic </w:t>
      </w:r>
      <w:proofErr w:type="spellStart"/>
      <w:r w:rsidRPr="009E0FB7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9E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0FB7">
        <w:rPr>
          <w:rFonts w:ascii="Times New Roman" w:eastAsia="Times New Roman" w:hAnsi="Times New Roman" w:cs="Times New Roman"/>
          <w:sz w:val="24"/>
          <w:szCs w:val="24"/>
        </w:rPr>
        <w:t>Feeder</w:t>
      </w:r>
      <w:proofErr w:type="spellEnd"/>
      <w:r w:rsidRPr="009E0FB7">
        <w:rPr>
          <w:rFonts w:ascii="Times New Roman" w:eastAsia="Times New Roman" w:hAnsi="Times New Roman" w:cs="Times New Roman"/>
          <w:sz w:val="24"/>
          <w:szCs w:val="24"/>
        </w:rPr>
        <w:t>): Automatyczny podajnik dokumentów</w:t>
      </w:r>
    </w:p>
    <w:p w:rsidR="009E0FB7" w:rsidRPr="009E0FB7" w:rsidRDefault="009E0FB7" w:rsidP="009E0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FB7" w:rsidRPr="009E0FB7" w:rsidRDefault="009E0FB7" w:rsidP="009E0F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Drukarka kodów kreskowych, ilość: 16 szt.</w:t>
      </w:r>
    </w:p>
    <w:tbl>
      <w:tblPr>
        <w:tblStyle w:val="Tabela-Siatka1"/>
        <w:tblW w:w="18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  <w:gridCol w:w="4541"/>
      </w:tblGrid>
      <w:tr w:rsidR="009E0FB7" w:rsidRPr="009E0FB7" w:rsidTr="009E0FB7">
        <w:tc>
          <w:tcPr>
            <w:tcW w:w="14034" w:type="dxa"/>
          </w:tcPr>
          <w:p w:rsidR="009E0FB7" w:rsidRPr="009E0FB7" w:rsidRDefault="009E0FB7" w:rsidP="009E0F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c>
          <w:tcPr>
            <w:tcW w:w="14034" w:type="dxa"/>
          </w:tcPr>
          <w:p w:rsidR="009E0FB7" w:rsidRPr="009E0FB7" w:rsidRDefault="009E0FB7" w:rsidP="009E0FB7">
            <w:pPr>
              <w:ind w:left="720" w:right="-9327"/>
              <w:contextualSpacing/>
              <w:rPr>
                <w:rFonts w:ascii="Times New Roman" w:hAnsi="Times New Roman"/>
                <w:sz w:val="24"/>
              </w:rPr>
            </w:pPr>
            <w:r w:rsidRPr="009E0FB7">
              <w:rPr>
                <w:rFonts w:ascii="Times New Roman" w:hAnsi="Times New Roman"/>
                <w:sz w:val="24"/>
              </w:rPr>
              <w:t>Nazwa producenta  ………………………………………….……………..</w:t>
            </w: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9E0FB7">
              <w:rPr>
                <w:rFonts w:ascii="Times New Roman" w:hAnsi="Times New Roman"/>
                <w:sz w:val="24"/>
              </w:rPr>
              <w:t>Model urządzenia …………………………..……………………………..</w:t>
            </w:r>
          </w:p>
          <w:p w:rsidR="009E0FB7" w:rsidRPr="009E0FB7" w:rsidRDefault="009E0FB7" w:rsidP="009E0F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9E0FB7" w:rsidRPr="009E0FB7" w:rsidRDefault="009E0FB7" w:rsidP="009E0FB7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tbl>
      <w:tblPr>
        <w:tblW w:w="1431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"/>
        <w:gridCol w:w="2720"/>
        <w:gridCol w:w="3645"/>
        <w:gridCol w:w="7513"/>
      </w:tblGrid>
      <w:tr w:rsidR="009E0FB7" w:rsidRPr="009E0FB7" w:rsidTr="009E0FB7">
        <w:trPr>
          <w:tblCellSpacing w:w="0" w:type="dxa"/>
        </w:trPr>
        <w:tc>
          <w:tcPr>
            <w:tcW w:w="434" w:type="dxa"/>
            <w:vAlign w:val="center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20" w:type="dxa"/>
            <w:vAlign w:val="center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3645" w:type="dxa"/>
            <w:vAlign w:val="center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Parametry urządzenia oferowane przez Wykonawcę (należy wpisać TAK/ SPEŁNIA lub podać parametry techniczne)</w:t>
            </w: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Druk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termiczny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pkt/mm (203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druku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 mm/s 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Max. szerokość etykiet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104 mm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Max. długość etykiet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990 mm)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Min. śr.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wewn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. kalki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12,7 mm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Max. śr. zewn. kalki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35mm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2,1 kg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Wymiary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254 x 193 x 191 mm, obudowa plastikowa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 pracy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4,4˚C– 41˚C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Wilgotność pracy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5% – 95%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RISC 32- bitowy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Język programowania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EPL, ZPL 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Pamięć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8 MB RAM, 4 MB Flash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Interfejsy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szeregowy RS232/ DB- 9, USB, Ethernet 10/100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  <w:proofErr w:type="spellEnd"/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100- 240V 50=60Hz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Drukowane kody kreskowe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Codabar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(ZPL),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128, EAN- 13, EAN- 14 (ZPL), German Post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(EPL), GS1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DataBar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(RSS),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 of - 5, ISBT-128 (ZPL),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Japanese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Postnet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(EPL),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Logmare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(ZPL), MSI,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Plessey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Postnet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Standard 2 -of -5 (ZPL), UCC/ EAN- 128 (EPL), UPC- A, UPC-A i UPC- E z </w:t>
            </w: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rozszerzeniami 2 - lub 5- cyfrowymi EAN, UPC i rozszerzenia 2- lub 5- cyfrowe EAN (ZPL),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CodaBlock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(ZPL),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(ZPL), Data Matrix, (ZPL),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MaxiCode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MicroOPDF417, PDF417, QR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720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Dostępne opcje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dyspenser z czujnikiem </w:t>
            </w:r>
            <w:proofErr w:type="spellStart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obecnosci</w:t>
            </w:r>
            <w:proofErr w:type="spellEnd"/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etykiety, wewnętrzny Ethernet, zestawy czcionek, klawiatura KDU i KDU plus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B7" w:rsidRPr="009E0FB7" w:rsidTr="009E0FB7">
        <w:trPr>
          <w:tblCellSpacing w:w="0" w:type="dxa"/>
        </w:trPr>
        <w:tc>
          <w:tcPr>
            <w:tcW w:w="434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0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</w:t>
            </w:r>
          </w:p>
        </w:tc>
        <w:tc>
          <w:tcPr>
            <w:tcW w:w="3645" w:type="dxa"/>
            <w:vAlign w:val="center"/>
            <w:hideMark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 w:cs="Times New Roman"/>
                <w:sz w:val="24"/>
                <w:szCs w:val="24"/>
              </w:rPr>
              <w:t>12 miesięcy</w:t>
            </w:r>
          </w:p>
        </w:tc>
        <w:tc>
          <w:tcPr>
            <w:tcW w:w="7513" w:type="dxa"/>
          </w:tcPr>
          <w:p w:rsidR="009E0FB7" w:rsidRPr="009E0FB7" w:rsidRDefault="009E0FB7" w:rsidP="009E0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0FB7" w:rsidRPr="009E0FB7" w:rsidRDefault="009E0FB7" w:rsidP="009E0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E0FB7" w:rsidRPr="009E0FB7" w:rsidRDefault="009E0FB7" w:rsidP="009E0F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Czytnik kodów kreskowych, ilość: 18 szt.</w:t>
      </w:r>
    </w:p>
    <w:tbl>
      <w:tblPr>
        <w:tblStyle w:val="Tabela-Siatka1"/>
        <w:tblW w:w="23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45"/>
        <w:gridCol w:w="2273"/>
        <w:gridCol w:w="7371"/>
        <w:gridCol w:w="142"/>
        <w:gridCol w:w="9644"/>
      </w:tblGrid>
      <w:tr w:rsidR="009E0FB7" w:rsidRPr="009E0FB7" w:rsidTr="009E0FB7">
        <w:trPr>
          <w:gridAfter w:val="1"/>
          <w:wAfter w:w="9644" w:type="dxa"/>
        </w:trPr>
        <w:tc>
          <w:tcPr>
            <w:tcW w:w="4531" w:type="dxa"/>
            <w:gridSpan w:val="3"/>
          </w:tcPr>
          <w:p w:rsidR="009E0FB7" w:rsidRPr="009E0FB7" w:rsidRDefault="009E0FB7" w:rsidP="009E0FB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E0FB7" w:rsidRPr="009E0FB7" w:rsidTr="009E0FB7">
        <w:tc>
          <w:tcPr>
            <w:tcW w:w="14175" w:type="dxa"/>
            <w:gridSpan w:val="5"/>
          </w:tcPr>
          <w:p w:rsidR="009E0FB7" w:rsidRPr="009E0FB7" w:rsidRDefault="009E0FB7" w:rsidP="009E0FB7">
            <w:pPr>
              <w:ind w:left="720" w:right="-9327"/>
              <w:contextualSpacing/>
              <w:rPr>
                <w:rFonts w:ascii="Times New Roman" w:hAnsi="Times New Roman"/>
                <w:sz w:val="24"/>
              </w:rPr>
            </w:pPr>
            <w:r w:rsidRPr="009E0FB7">
              <w:rPr>
                <w:rFonts w:ascii="Times New Roman" w:hAnsi="Times New Roman"/>
                <w:sz w:val="24"/>
              </w:rPr>
              <w:t>Nazwa producenta  ………………………………………….……………..</w:t>
            </w: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9E0FB7">
              <w:rPr>
                <w:rFonts w:ascii="Times New Roman" w:hAnsi="Times New Roman"/>
                <w:sz w:val="24"/>
              </w:rPr>
              <w:t>Model urządzenia …………………………..……………………………..</w:t>
            </w:r>
          </w:p>
          <w:p w:rsidR="009E0FB7" w:rsidRPr="009E0FB7" w:rsidRDefault="009E0FB7" w:rsidP="009E0F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E0FB7" w:rsidRPr="009E0FB7" w:rsidRDefault="009E0FB7" w:rsidP="009E0FB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  <w:vAlign w:val="center"/>
          </w:tcPr>
          <w:p w:rsidR="009E0FB7" w:rsidRPr="009E0FB7" w:rsidRDefault="009E0FB7" w:rsidP="009E0F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:rsidR="009E0FB7" w:rsidRPr="009E0FB7" w:rsidRDefault="009E0FB7" w:rsidP="009E0F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3118" w:type="dxa"/>
            <w:gridSpan w:val="2"/>
            <w:vAlign w:val="center"/>
          </w:tcPr>
          <w:p w:rsidR="009E0FB7" w:rsidRPr="009E0FB7" w:rsidRDefault="009E0FB7" w:rsidP="009E0F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7513" w:type="dxa"/>
            <w:gridSpan w:val="2"/>
          </w:tcPr>
          <w:p w:rsidR="009E0FB7" w:rsidRPr="009E0FB7" w:rsidRDefault="009E0FB7" w:rsidP="009E0FB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hAnsi="Times New Roman"/>
                <w:b/>
                <w:sz w:val="24"/>
              </w:rPr>
              <w:t>Parametry urządzenia oferowane przez Wykonawcę (należy wpisać TAK/ SPEŁNIA lub podać parametry techniczne)</w:t>
            </w: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Interfejs</w:t>
            </w:r>
          </w:p>
        </w:tc>
        <w:tc>
          <w:tcPr>
            <w:tcW w:w="3118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USB, RS232, PS/2</w:t>
            </w:r>
          </w:p>
        </w:tc>
        <w:tc>
          <w:tcPr>
            <w:tcW w:w="7513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Prędkość skanowania</w:t>
            </w:r>
          </w:p>
        </w:tc>
        <w:tc>
          <w:tcPr>
            <w:tcW w:w="3118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72 str./s</w:t>
            </w:r>
          </w:p>
        </w:tc>
        <w:tc>
          <w:tcPr>
            <w:tcW w:w="7513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9E0FB7" w:rsidRDefault="009E0FB7" w:rsidP="009E0FB7">
            <w:pPr>
              <w:tabs>
                <w:tab w:val="left" w:pos="50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E0FB7" w:rsidRPr="009E0FB7" w:rsidRDefault="009E0FB7" w:rsidP="009E0FB7">
            <w:pPr>
              <w:tabs>
                <w:tab w:val="left" w:pos="50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Cechy szczególne</w:t>
            </w:r>
          </w:p>
        </w:tc>
        <w:tc>
          <w:tcPr>
            <w:tcW w:w="3118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emulacja pióra świetlnego</w:t>
            </w:r>
          </w:p>
        </w:tc>
        <w:tc>
          <w:tcPr>
            <w:tcW w:w="7513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Temperatura w czasie pracy</w:t>
            </w:r>
          </w:p>
        </w:tc>
        <w:tc>
          <w:tcPr>
            <w:tcW w:w="3118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0 - 40 °C</w:t>
            </w:r>
          </w:p>
        </w:tc>
        <w:tc>
          <w:tcPr>
            <w:tcW w:w="7513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Dopuszczalna wilgotność otoczenia w czasie pracy</w:t>
            </w:r>
          </w:p>
        </w:tc>
        <w:tc>
          <w:tcPr>
            <w:tcW w:w="3118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5 - 90 %</w:t>
            </w:r>
          </w:p>
        </w:tc>
        <w:tc>
          <w:tcPr>
            <w:tcW w:w="7513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Szerokość</w:t>
            </w:r>
          </w:p>
        </w:tc>
        <w:tc>
          <w:tcPr>
            <w:tcW w:w="3118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78 mm</w:t>
            </w:r>
          </w:p>
        </w:tc>
        <w:tc>
          <w:tcPr>
            <w:tcW w:w="7513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Głębokość</w:t>
            </w:r>
          </w:p>
        </w:tc>
        <w:tc>
          <w:tcPr>
            <w:tcW w:w="3118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56 mm</w:t>
            </w:r>
          </w:p>
        </w:tc>
        <w:tc>
          <w:tcPr>
            <w:tcW w:w="7513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Wysokość</w:t>
            </w:r>
          </w:p>
        </w:tc>
        <w:tc>
          <w:tcPr>
            <w:tcW w:w="3118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198 mm</w:t>
            </w:r>
          </w:p>
        </w:tc>
        <w:tc>
          <w:tcPr>
            <w:tcW w:w="7513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Waga</w:t>
            </w:r>
          </w:p>
        </w:tc>
        <w:tc>
          <w:tcPr>
            <w:tcW w:w="3118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0,15 kg</w:t>
            </w:r>
          </w:p>
        </w:tc>
        <w:tc>
          <w:tcPr>
            <w:tcW w:w="7513" w:type="dxa"/>
            <w:gridSpan w:val="2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9E0FB7" w:rsidRPr="009E0FB7" w:rsidRDefault="009E0FB7" w:rsidP="009E0F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hideMark/>
          </w:tcPr>
          <w:p w:rsidR="009E0FB7" w:rsidRPr="009E0FB7" w:rsidRDefault="009E0FB7" w:rsidP="009E0F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Gwarancja producenta</w:t>
            </w:r>
          </w:p>
        </w:tc>
        <w:tc>
          <w:tcPr>
            <w:tcW w:w="3118" w:type="dxa"/>
            <w:gridSpan w:val="2"/>
            <w:hideMark/>
          </w:tcPr>
          <w:p w:rsidR="009E0FB7" w:rsidRPr="009E0FB7" w:rsidRDefault="009E0FB7" w:rsidP="009E0F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12 miesięcy</w:t>
            </w:r>
          </w:p>
        </w:tc>
        <w:tc>
          <w:tcPr>
            <w:tcW w:w="7513" w:type="dxa"/>
            <w:gridSpan w:val="2"/>
          </w:tcPr>
          <w:p w:rsidR="009E0FB7" w:rsidRPr="009E0FB7" w:rsidRDefault="009E0FB7" w:rsidP="009E0F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E0FB7" w:rsidRPr="009E0FB7" w:rsidRDefault="009E0FB7" w:rsidP="009E0F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9E0F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lastRenderedPageBreak/>
        <w:t>Oprogramowanie do skanowania dokumentów wraz z licencjami, ilość: 16 szt.</w:t>
      </w:r>
    </w:p>
    <w:p w:rsidR="009E0FB7" w:rsidRPr="009E0FB7" w:rsidRDefault="009E0FB7" w:rsidP="009E0FB7">
      <w:pPr>
        <w:ind w:left="720"/>
        <w:contextualSpacing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tbl>
      <w:tblPr>
        <w:tblStyle w:val="Tabela-Siatka1"/>
        <w:tblW w:w="14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7087"/>
      </w:tblGrid>
      <w:tr w:rsidR="009E0FB7" w:rsidRPr="009E0FB7" w:rsidTr="009E0FB7">
        <w:tc>
          <w:tcPr>
            <w:tcW w:w="14458" w:type="dxa"/>
            <w:gridSpan w:val="3"/>
          </w:tcPr>
          <w:p w:rsidR="009E0FB7" w:rsidRPr="009E0FB7" w:rsidRDefault="009E0FB7" w:rsidP="009E0FB7">
            <w:pPr>
              <w:ind w:left="720" w:right="-9327"/>
              <w:contextualSpacing/>
              <w:rPr>
                <w:rFonts w:ascii="Times New Roman" w:hAnsi="Times New Roman"/>
                <w:sz w:val="24"/>
              </w:rPr>
            </w:pPr>
            <w:r w:rsidRPr="009E0FB7">
              <w:rPr>
                <w:rFonts w:ascii="Times New Roman" w:hAnsi="Times New Roman"/>
                <w:sz w:val="24"/>
              </w:rPr>
              <w:t>Nazwa  …………………………………………………….…………….………………………………………..</w:t>
            </w:r>
          </w:p>
          <w:p w:rsidR="009E0FB7" w:rsidRPr="009E0FB7" w:rsidRDefault="009E0FB7" w:rsidP="009E0F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9E0FB7" w:rsidRPr="009E0FB7" w:rsidRDefault="009E0FB7" w:rsidP="009E0FB7">
            <w:pPr>
              <w:ind w:left="720" w:right="-8755"/>
              <w:contextualSpacing/>
              <w:rPr>
                <w:rFonts w:ascii="Times New Roman" w:hAnsi="Times New Roman"/>
                <w:sz w:val="24"/>
              </w:rPr>
            </w:pPr>
            <w:r w:rsidRPr="009E0FB7">
              <w:rPr>
                <w:rFonts w:ascii="Times New Roman" w:hAnsi="Times New Roman"/>
                <w:sz w:val="24"/>
              </w:rPr>
              <w:t>Wersja  …………………………..………………………………………………………………………………....</w:t>
            </w:r>
          </w:p>
          <w:p w:rsidR="009E0FB7" w:rsidRPr="009E0FB7" w:rsidRDefault="009E0FB7" w:rsidP="009E0FB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9E0FB7" w:rsidRPr="009E0FB7" w:rsidRDefault="009E0FB7" w:rsidP="009E0FB7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  <w:vAlign w:val="center"/>
          </w:tcPr>
          <w:p w:rsidR="009E0FB7" w:rsidRPr="009E0FB7" w:rsidRDefault="009E0FB7" w:rsidP="009E0F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b/>
                <w:sz w:val="24"/>
                <w:szCs w:val="24"/>
              </w:rPr>
              <w:t>Wymagana funkcjonalność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FB7">
              <w:rPr>
                <w:rFonts w:ascii="Times New Roman" w:hAnsi="Times New Roman"/>
                <w:b/>
                <w:sz w:val="24"/>
              </w:rPr>
              <w:t>Parametry urządzenia oferowane przez Wykonawcę (należy wpisać TAK/ SPEŁNIA lub podać parametry techniczne)</w:t>
            </w: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Kompatybilność z systemami operacyjnymi MS Windows 7 i 8.1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Pełna obsługa dostarczanych skanerów nr 1 i 2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tabs>
                <w:tab w:val="left" w:pos="50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Masowe skanowanie dokumentów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Rozpoznawanie kodów kreskowych, w tym kodów 2D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Edycja skanowanych dokumentów, w tym łączenie i rozdzielanie stron oraz całych dokumentów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Kopiowanie skanowanych dokumentów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Cofanie nieograniczonej ilości operacji użytkownika, tzw. „</w:t>
            </w:r>
            <w:proofErr w:type="spellStart"/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Undo</w:t>
            </w:r>
            <w:proofErr w:type="spellEnd"/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Ręczne ponowne skanowanie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Wstawianie zeskanowanych dokumentów do innych istniejących już dokumentów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Ręczne rozdzielanie zeskanowanych dokumentów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Kopiowanie, wycinanie i wklejanie plików w formacie JPEG, PDF, TIFF oraz BMP z innych źródeł i wstawianie ich do zeskanowanych dokumentów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Automatyczne rozdzielanie zeskanowanych dokumentów na poszczególne strony w oparciu na podstawie: pustych stron, numeracji stron lub kodu kreskowego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Indeksowanie zeskanowanych dokumentów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Konfiguracja interfejsu użytkownika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Interfejs użytkownika w języku polskim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Testowanie wydajności skanera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 xml:space="preserve">Moduły pozwalające na integrację z MS SharePoint, </w:t>
            </w:r>
            <w:proofErr w:type="spellStart"/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Kofax</w:t>
            </w:r>
            <w:proofErr w:type="spellEnd"/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Capture</w:t>
            </w:r>
            <w:proofErr w:type="spellEnd"/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 xml:space="preserve"> i innych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 xml:space="preserve">Skanowanie w rozdzielczości od 150 do min. 1200 </w:t>
            </w:r>
            <w:proofErr w:type="spellStart"/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Obsługa dokumentów zarówno kolorowych jak i czarno-białych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Zapis zeskanowanych dokumentów do formatów: PDF, JPEG, MS Word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Rozpoznawanie tekstu (OCR)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Wsparcie techniczne producenta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Pełna integracja ze skanerem (kody błędów, wykorzystanie czujnika podwójnych pobrań)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Import </w:t>
            </w:r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obrazów ze skanera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Import obrazów z folderu z szybkością min. 30 obrazów na minutę - m.in. w formatach: BMP, TIFF, JPG, PDF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Wbudowana technologia poprawiania jakości obrazów skanowanych dokumentów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Rozbudowana funkcjonalność przetwarzania obrazów (obracanie na podstawie zawartości, usuwanie tła i zabrudzeń, czyszczenie brzegów, kontrola jasności obrazów, pogrubianie czcionki)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Duża kompresja – uzyskiwanie plików kolorowych o wielkości poniżej 100kB dla strony A4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Dynamiczny podgląd dokumentów podczas skanowania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Rozpoznawanie różnych typów kodów kreskowych (w tym </w:t>
            </w:r>
            <w:proofErr w:type="spellStart"/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Codebar</w:t>
            </w:r>
            <w:proofErr w:type="spellEnd"/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Code</w:t>
            </w:r>
            <w:proofErr w:type="spellEnd"/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39, </w:t>
            </w:r>
            <w:proofErr w:type="spellStart"/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Code</w:t>
            </w:r>
            <w:proofErr w:type="spellEnd"/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128, EAN, </w:t>
            </w:r>
            <w:proofErr w:type="spellStart"/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Interleaved</w:t>
            </w:r>
            <w:proofErr w:type="spellEnd"/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 z 5, </w:t>
            </w:r>
            <w:proofErr w:type="spellStart"/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Aztec</w:t>
            </w:r>
            <w:proofErr w:type="spellEnd"/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Data Matrix, PDF 417, Post Net, QR, UPC-E)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Automatyczna separacja na podstawie: kodów kreskowych, białej kartki, kartki separującej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Automatyczne indeksowanie dokumentów na podst. kodów 1D i 2D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Wbudowana technologia OCR do wspomagania ręcznego indeksowania i tworzenia </w:t>
            </w:r>
            <w:proofErr w:type="spellStart"/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przeszukiwalnych</w:t>
            </w:r>
            <w:proofErr w:type="spellEnd"/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plików PDF (obsługa języka polskiego) w opcjach tekst na obrazie i obraz na tekście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Przetwarzanie ICR oraz MICR (CMC7/E13B)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Ręczne wprowadzanie indeksów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Filtrowanie kodów wg: typów, ilości znaków w kodzie, formatu kodu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Sprawdzanie sumy kontrolnej dla kodów </w:t>
            </w:r>
            <w:proofErr w:type="spellStart"/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Codebar</w:t>
            </w:r>
            <w:proofErr w:type="spellEnd"/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Code39, </w:t>
            </w:r>
            <w:proofErr w:type="spellStart"/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Interleaved</w:t>
            </w:r>
            <w:proofErr w:type="spellEnd"/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 z 5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Tworzenie plików indeksów w formatach CSV / TXT / XML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Automatyczne uzupełnianie indeksów rekordami z bazy ODBC (np. tabeli XLS) odpowiadającymi wartościom kodów kreskowych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Możliwość tworzenia skryptów walidacji w VB.NET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Wsparcie dla środowiska wielostanowiskowego – opcja rozdzielenia zadań: skanowania, indeksowania, eksportu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Zapis plików wyjściowych co najmniej w formacie TIFF z kompresją LZW i PDF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E0FB7" w:rsidRPr="009E0FB7" w:rsidTr="009E0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804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0F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Roczne wsparcie umożliwiające w wymienionym okresie aktualizację oprogramowania do najnowszej dostępnej wersji</w:t>
            </w:r>
          </w:p>
        </w:tc>
        <w:tc>
          <w:tcPr>
            <w:tcW w:w="7087" w:type="dxa"/>
          </w:tcPr>
          <w:p w:rsidR="009E0FB7" w:rsidRPr="009E0FB7" w:rsidRDefault="009E0FB7" w:rsidP="009E0F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01C16" w:rsidRDefault="00E01C16">
      <w:bookmarkStart w:id="0" w:name="_GoBack"/>
      <w:bookmarkEnd w:id="0"/>
    </w:p>
    <w:sectPr w:rsidR="00E01C16" w:rsidSect="009E0FB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E4" w:rsidRDefault="009E46E4">
      <w:pPr>
        <w:spacing w:after="0" w:line="240" w:lineRule="auto"/>
      </w:pPr>
      <w:r>
        <w:separator/>
      </w:r>
    </w:p>
  </w:endnote>
  <w:endnote w:type="continuationSeparator" w:id="0">
    <w:p w:rsidR="009E46E4" w:rsidRDefault="009E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FB7" w:rsidRPr="00ED7187" w:rsidRDefault="009E0FB7" w:rsidP="009E0FB7">
    <w:pPr>
      <w:pStyle w:val="Stopka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 w:rsidRPr="00ED7187">
      <w:rPr>
        <w:sz w:val="20"/>
        <w:szCs w:val="20"/>
      </w:rPr>
      <w:fldChar w:fldCharType="begin"/>
    </w:r>
    <w:r w:rsidRPr="00ED7187">
      <w:rPr>
        <w:sz w:val="20"/>
        <w:szCs w:val="20"/>
      </w:rPr>
      <w:instrText xml:space="preserve"> PAGE   \* MERGEFORMAT </w:instrText>
    </w:r>
    <w:r w:rsidRPr="00ED7187">
      <w:rPr>
        <w:sz w:val="20"/>
        <w:szCs w:val="20"/>
      </w:rPr>
      <w:fldChar w:fldCharType="separate"/>
    </w:r>
    <w:r w:rsidR="00E16017">
      <w:rPr>
        <w:noProof/>
        <w:sz w:val="20"/>
        <w:szCs w:val="20"/>
      </w:rPr>
      <w:t>14</w:t>
    </w:r>
    <w:r w:rsidRPr="00ED718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E4" w:rsidRDefault="009E46E4">
      <w:pPr>
        <w:spacing w:after="0" w:line="240" w:lineRule="auto"/>
      </w:pPr>
      <w:r>
        <w:separator/>
      </w:r>
    </w:p>
  </w:footnote>
  <w:footnote w:type="continuationSeparator" w:id="0">
    <w:p w:rsidR="009E46E4" w:rsidRDefault="009E4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1DE"/>
    <w:multiLevelType w:val="hybridMultilevel"/>
    <w:tmpl w:val="1E806EA8"/>
    <w:lvl w:ilvl="0" w:tplc="21D67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AD"/>
    <w:rsid w:val="004208D5"/>
    <w:rsid w:val="00762C03"/>
    <w:rsid w:val="009E0FB7"/>
    <w:rsid w:val="009E46E4"/>
    <w:rsid w:val="00B4289A"/>
    <w:rsid w:val="00B44FAD"/>
    <w:rsid w:val="00E01C16"/>
    <w:rsid w:val="00E1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5A309-9D1D-40F3-A4CE-56502916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0F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E0FB7"/>
    <w:rPr>
      <w:rFonts w:ascii="Calibri" w:eastAsia="Calibri" w:hAnsi="Calibri" w:cs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9E0FB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E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1931</Words>
  <Characters>11587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2015-10-21T07:28:00Z</dcterms:created>
  <dcterms:modified xsi:type="dcterms:W3CDTF">2015-10-21T12:17:00Z</dcterms:modified>
</cp:coreProperties>
</file>