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A7" w:rsidRPr="00B13B77" w:rsidRDefault="00DF3FC4" w:rsidP="00535BA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Załącznik nr 1</w:t>
      </w:r>
      <w:r w:rsidR="00045C30">
        <w:rPr>
          <w:rFonts w:ascii="Times New Roman" w:hAnsi="Times New Roman" w:cs="Times New Roman"/>
          <w:sz w:val="24"/>
          <w:szCs w:val="24"/>
        </w:rPr>
        <w:t>c</w:t>
      </w:r>
      <w:r w:rsidRPr="00B13B7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35BA7" w:rsidRPr="00B13B77" w:rsidRDefault="00535BA7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BA7" w:rsidRPr="00B13B77" w:rsidRDefault="005C5920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2A7E6D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535BA7" w:rsidRPr="00B13B77" w:rsidRDefault="00535BA7" w:rsidP="00581F4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50D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Przedmiot</w:t>
      </w:r>
      <w:r w:rsidR="00C537B4">
        <w:rPr>
          <w:rFonts w:ascii="Times New Roman" w:hAnsi="Times New Roman" w:cs="Times New Roman"/>
          <w:sz w:val="24"/>
          <w:szCs w:val="24"/>
        </w:rPr>
        <w:t>em</w:t>
      </w:r>
      <w:r w:rsidRPr="00B13B77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D44624">
        <w:rPr>
          <w:rFonts w:ascii="Times New Roman" w:hAnsi="Times New Roman" w:cs="Times New Roman"/>
          <w:sz w:val="24"/>
          <w:szCs w:val="24"/>
        </w:rPr>
        <w:t>jest</w:t>
      </w:r>
      <w:r w:rsidR="00D44624"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Pr="00B13B77">
        <w:rPr>
          <w:rFonts w:ascii="Times New Roman" w:hAnsi="Times New Roman" w:cs="Times New Roman"/>
          <w:sz w:val="24"/>
          <w:szCs w:val="24"/>
        </w:rPr>
        <w:t xml:space="preserve">dostawa na potrzeby Urzędu do Spraw Cudzoziemców </w:t>
      </w:r>
      <w:r w:rsidR="002A7E6D">
        <w:rPr>
          <w:rFonts w:ascii="Times New Roman" w:hAnsi="Times New Roman" w:cs="Times New Roman"/>
          <w:sz w:val="24"/>
          <w:szCs w:val="24"/>
        </w:rPr>
        <w:t>sprzętu i</w:t>
      </w:r>
      <w:r w:rsidR="008D0749">
        <w:rPr>
          <w:rFonts w:ascii="Times New Roman" w:hAnsi="Times New Roman" w:cs="Times New Roman"/>
          <w:sz w:val="24"/>
          <w:szCs w:val="24"/>
        </w:rPr>
        <w:t xml:space="preserve"> </w:t>
      </w:r>
      <w:r w:rsidR="002A7E6D">
        <w:rPr>
          <w:rFonts w:ascii="Times New Roman" w:hAnsi="Times New Roman" w:cs="Times New Roman"/>
          <w:sz w:val="24"/>
          <w:szCs w:val="24"/>
        </w:rPr>
        <w:t>oprogramowania</w:t>
      </w:r>
      <w:r w:rsidR="002027C2">
        <w:rPr>
          <w:rFonts w:ascii="Times New Roman" w:hAnsi="Times New Roman" w:cs="Times New Roman"/>
          <w:sz w:val="24"/>
          <w:szCs w:val="24"/>
        </w:rPr>
        <w:t xml:space="preserve"> </w:t>
      </w:r>
      <w:r w:rsidR="002A7E6D">
        <w:rPr>
          <w:rFonts w:ascii="Times New Roman" w:hAnsi="Times New Roman" w:cs="Times New Roman"/>
          <w:sz w:val="24"/>
          <w:szCs w:val="24"/>
        </w:rPr>
        <w:t>wraz z</w:t>
      </w:r>
      <w:r w:rsidR="002027C2">
        <w:rPr>
          <w:rFonts w:ascii="Times New Roman" w:hAnsi="Times New Roman" w:cs="Times New Roman"/>
          <w:sz w:val="24"/>
          <w:szCs w:val="24"/>
        </w:rPr>
        <w:t xml:space="preserve"> licencjami oraz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BB79D4" w:rsidRPr="00B13B77">
        <w:rPr>
          <w:rFonts w:ascii="Times New Roman" w:hAnsi="Times New Roman" w:cs="Times New Roman"/>
          <w:sz w:val="24"/>
          <w:szCs w:val="24"/>
        </w:rPr>
        <w:t>świadczenie</w:t>
      </w:r>
      <w:bookmarkStart w:id="0" w:name="_GoBack"/>
      <w:bookmarkEnd w:id="0"/>
      <w:r w:rsidR="00BB79D4" w:rsidRPr="00B13B77">
        <w:rPr>
          <w:rFonts w:ascii="Times New Roman" w:hAnsi="Times New Roman" w:cs="Times New Roman"/>
          <w:sz w:val="24"/>
          <w:szCs w:val="24"/>
        </w:rPr>
        <w:t xml:space="preserve"> serwisu gwarancyjnego</w:t>
      </w:r>
      <w:r w:rsidR="002A7E6D">
        <w:rPr>
          <w:rFonts w:ascii="Times New Roman" w:hAnsi="Times New Roman" w:cs="Times New Roman"/>
          <w:sz w:val="24"/>
          <w:szCs w:val="24"/>
        </w:rPr>
        <w:t xml:space="preserve"> na potrzeby systemu Elektronicznego Zarządzania Dokumentacją „EZD”</w:t>
      </w:r>
      <w:r w:rsidR="00097565">
        <w:rPr>
          <w:rFonts w:ascii="Times New Roman" w:hAnsi="Times New Roman" w:cs="Times New Roman"/>
          <w:sz w:val="24"/>
          <w:szCs w:val="24"/>
        </w:rPr>
        <w:t>.</w:t>
      </w:r>
    </w:p>
    <w:p w:rsidR="00EE6142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 xml:space="preserve">Dostarczony sprzęt będzie wykorzystywany na potrzeby </w:t>
      </w:r>
      <w:r w:rsidR="000E0B89">
        <w:rPr>
          <w:rFonts w:ascii="Times New Roman" w:hAnsi="Times New Roman" w:cs="Times New Roman"/>
          <w:sz w:val="24"/>
          <w:szCs w:val="24"/>
        </w:rPr>
        <w:t>pracy biurowej w Urzędzie do Spraw Cudzoziemców.</w:t>
      </w:r>
    </w:p>
    <w:p w:rsidR="00131F61" w:rsidRDefault="00131F61" w:rsidP="00E837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Pr="00D44624" w:rsidRDefault="00DE1D4B" w:rsidP="00D44624">
            <w:pPr>
              <w:pStyle w:val="Akapitzlist"/>
              <w:numPr>
                <w:ilvl w:val="0"/>
                <w:numId w:val="29"/>
              </w:numPr>
              <w:ind w:left="318" w:hanging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Skaner dokumentów </w:t>
            </w:r>
            <w:r w:rsidR="00D4462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D44624"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 </w:t>
            </w: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ilość: 1 szt.</w:t>
            </w:r>
          </w:p>
        </w:tc>
        <w:tc>
          <w:tcPr>
            <w:tcW w:w="4541" w:type="dxa"/>
          </w:tcPr>
          <w:p w:rsidR="00DE1D4B" w:rsidRPr="00D44624" w:rsidRDefault="00DE1D4B" w:rsidP="00D44624">
            <w:pPr>
              <w:ind w:left="1173" w:hanging="1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4B" w:rsidTr="00D44624">
        <w:tc>
          <w:tcPr>
            <w:tcW w:w="4531" w:type="dxa"/>
          </w:tcPr>
          <w:p w:rsidR="00DE1D4B" w:rsidRP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92"/>
        <w:gridCol w:w="965"/>
        <w:gridCol w:w="3492"/>
      </w:tblGrid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38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Minimalne </w:t>
            </w:r>
            <w:r w:rsidR="00D44624"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czujnika skanowania obrazu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matryce CCD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matryca LED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dpi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 bity)</w:t>
            </w:r>
          </w:p>
        </w:tc>
        <w:tc>
          <w:tcPr>
            <w:tcW w:w="2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 do 600 dpi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 możliwością regulacji co 1 dpi, 1200 dpi)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 bitów)</w:t>
            </w:r>
          </w:p>
        </w:tc>
        <w:tc>
          <w:tcPr>
            <w:tcW w:w="2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trybie monochromatycznym</w:t>
            </w:r>
          </w:p>
        </w:tc>
        <w:tc>
          <w:tcPr>
            <w:tcW w:w="2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24-bity, skala szarości: 8-bitów, monochromatyczny: 1-bit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</w:tr>
      <w:tr w:rsidR="00DE1D4B" w:rsidRPr="000270FA" w:rsidTr="000270FA">
        <w:trPr>
          <w:trHeight w:val="641"/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procesowania obrazu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Prostowanie, kadrowanie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Wiele obrazów, pomijanie pustej strony, i-DTC, Advanced-DTC, Simplified-DTC, sRGB, automatyczny kolor, prostowanie kadrowanie,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(A4, tryb portretu)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Kolor,</w:t>
            </w:r>
          </w:p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,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Monochromia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Jednostronny: 60 str./min, dwustronny: 120 obr./min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(200 dpi / 300 dpi)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 sekundy (200 dpi)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ADF*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dokumentu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 min.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 maks.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 dokument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mm x 5 588 mm 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297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ADF*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Gramatura papieru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27 g/m² do 413 g/m² .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127 g/m² do 209 g/m² .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1,4 mm w trybie portretu i krajobrazu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 (kompatybilność wsteczna)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specyfikacja komputera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i5 2,5 MHz, 4 GB RAM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 ±10 %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W lub mniej, tryb uśpienia: 1,8 W; tryb gotowości 0,35 W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(szer. x gł. x wys.)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 x 577 mm x 234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8,8 kg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wymaganiami ekologicznymi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pracy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5–35°C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względna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20–80 % (bez kondensacji)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systemów operacyjnych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wykrywania pobrań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Ultradźwiękowy czujnik podwójnego pobrania, iSOP (Intelligent Sonic Paper Protection — inteligentna akustyczna ochrona skanowanych dokumentów), inteligentna funkcja podwójnego pobrania (pominięcie ręczne)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skanowania wypukłych kart, skanowanie długich dokumentów, zarządzanie Scanner Central Admin, obsługa USB 3.0, iSOP (Intelligent Sonic Paper Protection — inteligentna akustyczna ochrona skanowanych dokumentów), automatyczne: rozpoznawanie kolorów, wykrywanie formatu papieru, korekta zakrzywień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(wymagana)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podajnik dokumentów (ADF*) pozwalający na skanowanie wielu stron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 umożliwiający skanowanie książek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1D4B" w:rsidRPr="000270FA" w:rsidRDefault="002A7E6D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*ADF (Automatic Document Feeder): Automatyczny podajnik dokumentów</w:t>
      </w: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 xml:space="preserve">Skaner dokumentów </w:t>
      </w:r>
      <w:r w:rsidR="00D44624">
        <w:rPr>
          <w:rFonts w:ascii="Times New Roman" w:hAnsi="Times New Roman" w:cs="Times New Roman"/>
          <w:b/>
          <w:sz w:val="24"/>
          <w:szCs w:val="24"/>
        </w:rPr>
        <w:t>nr</w:t>
      </w:r>
      <w:r w:rsidRPr="00D44624">
        <w:rPr>
          <w:rFonts w:ascii="Times New Roman" w:hAnsi="Times New Roman" w:cs="Times New Roman"/>
          <w:b/>
          <w:sz w:val="24"/>
          <w:szCs w:val="24"/>
        </w:rPr>
        <w:t xml:space="preserve"> 2, ilość: 15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Pr="00F86787" w:rsidRDefault="00DE1D4B" w:rsidP="00D446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38"/>
        <w:gridCol w:w="711"/>
        <w:gridCol w:w="3653"/>
      </w:tblGrid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</w:t>
            </w:r>
            <w:r w:rsid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</w:t>
            </w: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czujnika skanowania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matryce CCD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matryca LED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dpi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 bity)</w:t>
            </w:r>
          </w:p>
        </w:tc>
        <w:tc>
          <w:tcPr>
            <w:tcW w:w="2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 do 600 dpi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 możliwością regulacji co 1 dpi, 1200 dpi)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 bitów)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trybie monochromatycznym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24-bity, skala szarości: 8-bitów, monochromatyczny: 1-bit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</w:tr>
      <w:tr w:rsidR="00DE1D4B" w:rsidRPr="00BB270B" w:rsidTr="00DE1D4B">
        <w:trPr>
          <w:gridAfter w:val="3"/>
          <w:wAfter w:w="3919" w:type="pct"/>
          <w:trHeight w:val="276"/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procesowania obrazu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kadrowanie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Wiele obrazów, pomijanie pustej strony, i-DTC, Advanced-DTC, Simplified-DTC, sRGB, automatyczny kolorowy, kadrowanie i odkrzywianie,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(A4, tryb portretu)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Skala szarości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Monochromia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Jednostronny: 60 str./min, dwustronny: 120 obr./min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(200 dpi / 300 dpi)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 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dokumentu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 dokument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mm x 5 588 mm 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Gramatura papieru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27 g/m² do 413 g/m² .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127 g/m² do 209 g/m² .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1,4 mm w trybie portretu i krajobrazu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 (kompatybilność wsteczna)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specyfikacja komputera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i5 2,5 MHz, 4 GB RAM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 ±10 %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 W lub mniej, tryb uśpienia: 1,8 W; tryb gotowości 0,35 W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(szer. x gł. x wys.)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 x 170 mm x 163 mm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 kg lub mniej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wymaganiami ekologicznymi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pracy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5–35°C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względna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20–80 % (bez kondensacji)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opakowania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papieru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przewód AC, zasilacz sieciowy, przewód USB, instalacyjny dysk DVD-ROM,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Przewodnik Pierwsze Kroki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2D Barcode for PaperStream, drukarka imprinter, arkusz nośny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systemów operacyjnych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wykrywania pobrań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ultradźwiękowy podwójnego pobrania,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Moduł iSOP (Intelligent Sonic Paper Protection — inteligentna akustyczna ochrona skanowanych dokumentów),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Inteligentna funkcja podwójnego pobrania (pominięcie ręczne)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skanowania wypukłych kart, skanowanie długich dokumentów, zarządzanie Scanner Central Admin, obsługa USB 3.0,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Moduł iSOP (Intelligent Sonic Paper Protection — inteligentna akustyczna ochrona skanowanych dokumentów),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Automatyczne: rozpoznawanie kolorów, wykrywanie formatu papieru, korekta zakrzywień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(wymagana)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podajnik dokumentów (ADF*) pozwalający na skanowanie wielu stron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Default="002A7E6D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*ADF (Automatic Document Feeder): Automatyczny podajnik dokumentów</w:t>
      </w: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Drukarka kodów kreskowych, ilość: 16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4114"/>
        <w:gridCol w:w="4394"/>
      </w:tblGrid>
      <w:tr w:rsidR="00DE1D4B" w:rsidRPr="00191892" w:rsidTr="00DE1D4B">
        <w:trPr>
          <w:tblCellSpacing w:w="0" w:type="dxa"/>
        </w:trPr>
        <w:tc>
          <w:tcPr>
            <w:tcW w:w="559" w:type="dxa"/>
            <w:vAlign w:val="center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4" w:type="dxa"/>
            <w:vAlign w:val="center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4394" w:type="dxa"/>
            <w:vAlign w:val="center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</w:t>
            </w:r>
            <w:r w:rsid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</w:t>
            </w: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termiczny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pkt/mm (203 dpi)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druku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127 mm/s 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szerokość etykiet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 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długość etykiet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990 mm)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śr. wewn. kalki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 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 śr. zewn.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kalki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 kg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 x 193 x 191 mm, obudowa plastikowa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4,4˚C– 41˚C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pracy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 – 95%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RISC 32- bitowy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programowania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EPL, ZPL 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MB RAM, 4 MB Flash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szeregowy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RS232/ DB- 9, USB,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Ethernet 10/100 Mbps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100- 240V 50=60Hz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Drukowane kody kreskowe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Codabar, Code 11 (ZPL), Code 39, Code 93, Code 128, EAN- 13, EAN- 14 (ZPL), German Post Code (EPL), GS1 DataBar (RSS), Industrial 2- of - 5, ISBT-128 (ZPL), Japanese Postnet (EPL), Logmare (ZPL), MSI, Plessey, Postnet, Standard 2 -of -5 (ZPL), UCC/ EAN- 128 (EPL), UPC- A, </w:t>
            </w: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UPC-A i UPC- E z rozszerzeniami 2 - lub 5- cyfrowymi EAN, UPC i rozszerzenia 2- lub 5- cyfrowe EAN (ZPL), CodaBlock (ZPL), Code 49 (ZPL), Data Matrix, (ZPL), MaxiCode, MicroOPDF417, PDF417, QR Code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opcje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dyspenser z czujnikiem obecno</w:t>
            </w:r>
            <w:r w:rsid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etykiety, wewnętrzny Ethernet, zestawy czcionek, klawiatura KDU i KDU plus</w:t>
            </w:r>
          </w:p>
        </w:tc>
      </w:tr>
      <w:tr w:rsidR="00DE1D4B" w:rsidRPr="004B2596" w:rsidTr="00DE1D4B">
        <w:trPr>
          <w:tblCellSpacing w:w="0" w:type="dxa"/>
        </w:trPr>
        <w:tc>
          <w:tcPr>
            <w:tcW w:w="559" w:type="dxa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114" w:type="dxa"/>
            <w:vAlign w:val="center"/>
            <w:hideMark/>
          </w:tcPr>
          <w:p w:rsidR="00DE1D4B" w:rsidRPr="004B2596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394" w:type="dxa"/>
            <w:vAlign w:val="center"/>
            <w:hideMark/>
          </w:tcPr>
          <w:p w:rsidR="00DE1D4B" w:rsidRPr="004B2596" w:rsidRDefault="00370E79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4B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pPr>
        <w:rPr>
          <w:lang w:val="en-US"/>
        </w:rPr>
      </w:pP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Czytnik kodów kreskowych, ilość: 18 szt</w:t>
      </w:r>
      <w:r w:rsidRPr="00D4462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147"/>
        <w:gridCol w:w="4394"/>
        <w:gridCol w:w="1418"/>
      </w:tblGrid>
      <w:tr w:rsidR="00DE1D4B" w:rsidTr="00DE1D4B">
        <w:tc>
          <w:tcPr>
            <w:tcW w:w="4531" w:type="dxa"/>
            <w:gridSpan w:val="2"/>
          </w:tcPr>
          <w:p w:rsid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9" w:type="dxa"/>
            <w:gridSpan w:val="3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gridSpan w:val="2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4394" w:type="dxa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 xml:space="preserve">Minimalne </w:t>
            </w:r>
            <w:r w:rsidR="00D44624">
              <w:rPr>
                <w:rFonts w:ascii="Times New Roman" w:hAnsi="Times New Roman" w:cs="Times New Roman"/>
                <w:b/>
              </w:rPr>
              <w:t xml:space="preserve">wymagane </w:t>
            </w:r>
            <w:r w:rsidRPr="009D6F8B">
              <w:rPr>
                <w:rFonts w:ascii="Times New Roman" w:hAnsi="Times New Roman" w:cs="Times New Roman"/>
                <w:b/>
              </w:rPr>
              <w:t>parametry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4394" w:type="dxa"/>
          </w:tcPr>
          <w:p w:rsidR="00DE1D4B" w:rsidRPr="00D44624" w:rsidRDefault="00DE1D4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USB, RS232, PS/2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 str./s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Cechy szczególne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emulacja pióra świetlnego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Temperatura w czasie pracy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0 - 40 °C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5 - 90 %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78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56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198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0,15 kg</w:t>
            </w:r>
          </w:p>
        </w:tc>
      </w:tr>
      <w:tr w:rsidR="00DE1D4B" w:rsidRPr="004B2596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gridSpan w:val="2"/>
            <w:hideMark/>
          </w:tcPr>
          <w:p w:rsidR="00DE1D4B" w:rsidRPr="00D44624" w:rsidRDefault="00DE1D4B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394" w:type="dxa"/>
            <w:hideMark/>
          </w:tcPr>
          <w:p w:rsidR="00DE1D4B" w:rsidRPr="00D44624" w:rsidRDefault="00370E79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pPr>
        <w:rPr>
          <w:rFonts w:ascii="Times New Roman" w:hAnsi="Times New Roman" w:cs="Times New Roman"/>
        </w:rPr>
      </w:pP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Oprogramowanie do skanowania dokumentów wraz z licencjami, ilość: 16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4541"/>
      </w:tblGrid>
      <w:tr w:rsidR="00DE1D4B" w:rsidRPr="00F86787" w:rsidTr="00D44624">
        <w:tc>
          <w:tcPr>
            <w:tcW w:w="4531" w:type="dxa"/>
            <w:gridSpan w:val="2"/>
          </w:tcPr>
          <w:p w:rsidR="00DE1D4B" w:rsidRPr="00F86787" w:rsidRDefault="00DE1D4B" w:rsidP="00D446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  <w:vAlign w:val="bottom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DE1D4B" w:rsidRPr="00D44624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3" w:type="dxa"/>
            <w:gridSpan w:val="2"/>
            <w:vAlign w:val="center"/>
          </w:tcPr>
          <w:p w:rsidR="00DE1D4B" w:rsidRPr="00D44624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Wymagana funkcjonalność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Kompatybilność z systemami operacyjnymi MS Windows 7 i 8.1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Pełna obsługa dostarczanych skanerów nr 1 i 2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Masowe skanowanie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Rozpoznawanie kodów kreskowych, w tym kodów 2D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Edycja skanowanych dokumentów, w tym łączenie i rozdzielanie stron oraz całych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Kopiowanie skanowanych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Cofanie nieograniczonej ilości operacji użytkownika, tzw. „Undo”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Ręczne ponowne skanowanie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Wstawianie zeskanowanych dokumentów do innych istniejących już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Ręczne rozdzielanie zeskanowanych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Kopiowanie, wycinanie i wklejanie plików w formacie JPEG, PDF, TIFF oraz BMP z innych źródeł i wstawianie ich do zeskanowanych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Automatyczne rozdzielanie zeskanowanych dokumentów na poszczególne strony w oparciu na podstawie: pustych stron, numeracji stron lub kodu kreskowego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Indeksowanie zeskanowanych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Konfiguracja interfejsu użytkownika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Interfejs użytkownika w języku polskim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Testowanie wydajności skanera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Moduły pozwalające na integrację z MS SharePoint, Kofax Capture i innych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Skanowanie w rozdzielczości od 150 do min. 1200 dpi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Obsługa dokumentów zarówno kolorowych jak i czarno-białych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Zapis zeskanowanych dokumentów do formatów: PDF, JPEG, MS Word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Rozpoznawanie tekstu (OCR)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Wsparcie techniczne producenta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Pełna integracja ze skanerem (kody błędów, wykorzystanie czujnika podwójnych pobrań)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 </w:t>
            </w: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obrazów ze skanera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 obrazów z folderu z szybkością min. 30 obrazów na minutę - m.in. w formatach: BMP, TIFF, JPG, PDF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technologia poprawiania jakości obrazów skanowanych dokumentów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Duża kompresja – uzyskiwanie plików kolorowych o wielkości poniżej 100kB dla strony A4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Dynamiczny podgląd dokumentów podczas skanowania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Rozpoznawanie różnych typów kodów kreskowych (w tym Codebar, Code 39, Code 128, EAN, Interleaved 2 z 5, Aztec, Data Matrix, PDF 417, Post Net, QR, UPC-E)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Automatyczna separacja na podstawie: kodów kreskowych, białej kartki, kartki separującej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indeksowanie dokumentów na podst. kodów 1D i 2D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technologia OCR do wspomagania ręcznego indeksowania i tworzenia przeszukiwalnych plików PDF (obsługa języka polskiego) w opcjach tekst na obrazie i obraz na tekście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Przetwarzanie ICR oraz MICR (CMC7/E13B)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Ręczne wprowadzanie indeksów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Filtrowanie kodów wg: typów, ilości znaków w kodzie, formatu kodu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Sprawdzanie sumy kontrolnej dla kodów Codebar, Code39, Interleaved 2 z 5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plików indeksów w formatach CSV / TXT / XML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uzupełnianie indeksów rekordami z bazy ODBC (np. tabeli XLS) odpowiadającymi wartościom kodów kreskowych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tworzenia skryptów walidacji w VB.NET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Wsparcie dla środowiska wielostanowiskowego – opcja rozdzielenia zadań: skanowania, indeksowania, eksportu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 plików wyjściowych co najmniej w formacie TIFF z kompresją LZW i PDF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Roczne wsparcie umożliwiające w wymienionym okresie aktualizację oprogramowania do najnowszej dostępnej wersji</w:t>
            </w:r>
          </w:p>
        </w:tc>
      </w:tr>
    </w:tbl>
    <w:p w:rsidR="00DE1D4B" w:rsidRDefault="00DE1D4B" w:rsidP="00DE1D4B">
      <w:pPr>
        <w:rPr>
          <w:rFonts w:ascii="Times New Roman" w:hAnsi="Times New Roman" w:cs="Times New Roman"/>
          <w:b/>
        </w:rPr>
      </w:pPr>
    </w:p>
    <w:sectPr w:rsidR="00DE1D4B" w:rsidSect="00461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EF" w:rsidRDefault="000031EF" w:rsidP="00535BA7">
      <w:pPr>
        <w:spacing w:after="0" w:line="240" w:lineRule="auto"/>
      </w:pPr>
      <w:r>
        <w:separator/>
      </w:r>
    </w:p>
  </w:endnote>
  <w:endnote w:type="continuationSeparator" w:id="0">
    <w:p w:rsidR="000031EF" w:rsidRDefault="000031EF" w:rsidP="005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24" w:rsidRDefault="00D44624" w:rsidP="009A25A6">
    <w:pPr>
      <w:pStyle w:val="Stopka"/>
    </w:pPr>
  </w:p>
  <w:p w:rsidR="00D44624" w:rsidRDefault="00D44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EF" w:rsidRDefault="000031EF" w:rsidP="00535BA7">
      <w:pPr>
        <w:spacing w:after="0" w:line="240" w:lineRule="auto"/>
      </w:pPr>
      <w:r>
        <w:separator/>
      </w:r>
    </w:p>
  </w:footnote>
  <w:footnote w:type="continuationSeparator" w:id="0">
    <w:p w:rsidR="000031EF" w:rsidRDefault="000031EF" w:rsidP="0053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CE806C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2738CC"/>
    <w:multiLevelType w:val="hybridMultilevel"/>
    <w:tmpl w:val="5F7E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E13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4C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F2E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74A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1AE"/>
    <w:multiLevelType w:val="multilevel"/>
    <w:tmpl w:val="070E289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9BF"/>
    <w:multiLevelType w:val="hybridMultilevel"/>
    <w:tmpl w:val="6D20E474"/>
    <w:lvl w:ilvl="0" w:tplc="CBE8FB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4ECD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A67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C96"/>
    <w:multiLevelType w:val="hybridMultilevel"/>
    <w:tmpl w:val="AEA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58BF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77392"/>
    <w:multiLevelType w:val="hybridMultilevel"/>
    <w:tmpl w:val="FFD6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10FD"/>
    <w:multiLevelType w:val="hybridMultilevel"/>
    <w:tmpl w:val="697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012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30BB4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227F5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62CDF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10392"/>
    <w:multiLevelType w:val="hybridMultilevel"/>
    <w:tmpl w:val="56E606D0"/>
    <w:lvl w:ilvl="0" w:tplc="0D62B5B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1176291"/>
    <w:multiLevelType w:val="hybridMultilevel"/>
    <w:tmpl w:val="B5260F1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9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29"/>
  </w:num>
  <w:num w:numId="5">
    <w:abstractNumId w:val="14"/>
  </w:num>
  <w:num w:numId="6">
    <w:abstractNumId w:val="12"/>
  </w:num>
  <w:num w:numId="7">
    <w:abstractNumId w:val="21"/>
  </w:num>
  <w:num w:numId="8">
    <w:abstractNumId w:val="18"/>
  </w:num>
  <w:num w:numId="9">
    <w:abstractNumId w:val="25"/>
  </w:num>
  <w:num w:numId="10">
    <w:abstractNumId w:val="28"/>
  </w:num>
  <w:num w:numId="11">
    <w:abstractNumId w:val="16"/>
  </w:num>
  <w:num w:numId="12">
    <w:abstractNumId w:val="10"/>
  </w:num>
  <w:num w:numId="13">
    <w:abstractNumId w:val="15"/>
  </w:num>
  <w:num w:numId="14">
    <w:abstractNumId w:val="3"/>
  </w:num>
  <w:num w:numId="15">
    <w:abstractNumId w:val="27"/>
  </w:num>
  <w:num w:numId="16">
    <w:abstractNumId w:val="23"/>
  </w:num>
  <w:num w:numId="17">
    <w:abstractNumId w:val="8"/>
  </w:num>
  <w:num w:numId="18">
    <w:abstractNumId w:val="22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6"/>
  </w:num>
  <w:num w:numId="24">
    <w:abstractNumId w:val="24"/>
  </w:num>
  <w:num w:numId="25">
    <w:abstractNumId w:val="4"/>
  </w:num>
  <w:num w:numId="26">
    <w:abstractNumId w:val="1"/>
  </w:num>
  <w:num w:numId="27">
    <w:abstractNumId w:val="2"/>
  </w:num>
  <w:num w:numId="28">
    <w:abstractNumId w:val="5"/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2"/>
    <w:rsid w:val="00000199"/>
    <w:rsid w:val="000031EF"/>
    <w:rsid w:val="00003691"/>
    <w:rsid w:val="0000399E"/>
    <w:rsid w:val="00003A28"/>
    <w:rsid w:val="00004EF6"/>
    <w:rsid w:val="000270FA"/>
    <w:rsid w:val="000303A2"/>
    <w:rsid w:val="00041E1A"/>
    <w:rsid w:val="00045C30"/>
    <w:rsid w:val="000526E1"/>
    <w:rsid w:val="000534EB"/>
    <w:rsid w:val="000548F1"/>
    <w:rsid w:val="00056415"/>
    <w:rsid w:val="000674A8"/>
    <w:rsid w:val="000765B8"/>
    <w:rsid w:val="00080088"/>
    <w:rsid w:val="00083257"/>
    <w:rsid w:val="0009710C"/>
    <w:rsid w:val="00097565"/>
    <w:rsid w:val="000C044D"/>
    <w:rsid w:val="000E0B89"/>
    <w:rsid w:val="000E2D4F"/>
    <w:rsid w:val="000F4DD4"/>
    <w:rsid w:val="000F5890"/>
    <w:rsid w:val="00124DD5"/>
    <w:rsid w:val="001304A5"/>
    <w:rsid w:val="00131F61"/>
    <w:rsid w:val="00143DA3"/>
    <w:rsid w:val="00196986"/>
    <w:rsid w:val="001B1502"/>
    <w:rsid w:val="001D6AAF"/>
    <w:rsid w:val="001F33B0"/>
    <w:rsid w:val="002027C2"/>
    <w:rsid w:val="00235C1C"/>
    <w:rsid w:val="00257F96"/>
    <w:rsid w:val="002A6421"/>
    <w:rsid w:val="002A7E6D"/>
    <w:rsid w:val="002C7F1B"/>
    <w:rsid w:val="002E25FE"/>
    <w:rsid w:val="002E6D13"/>
    <w:rsid w:val="002F2B87"/>
    <w:rsid w:val="00347B86"/>
    <w:rsid w:val="003622FB"/>
    <w:rsid w:val="003665FE"/>
    <w:rsid w:val="00370E79"/>
    <w:rsid w:val="003750FA"/>
    <w:rsid w:val="00383BEE"/>
    <w:rsid w:val="00385E60"/>
    <w:rsid w:val="00390AC1"/>
    <w:rsid w:val="003A3A88"/>
    <w:rsid w:val="003C1E2C"/>
    <w:rsid w:val="003C2A64"/>
    <w:rsid w:val="003C3363"/>
    <w:rsid w:val="003C7E28"/>
    <w:rsid w:val="003D7B53"/>
    <w:rsid w:val="004055FC"/>
    <w:rsid w:val="004071B9"/>
    <w:rsid w:val="0041194E"/>
    <w:rsid w:val="0042368E"/>
    <w:rsid w:val="00425456"/>
    <w:rsid w:val="00434563"/>
    <w:rsid w:val="00441348"/>
    <w:rsid w:val="00441396"/>
    <w:rsid w:val="00443C0E"/>
    <w:rsid w:val="00447494"/>
    <w:rsid w:val="00455A9B"/>
    <w:rsid w:val="004577E8"/>
    <w:rsid w:val="004613FF"/>
    <w:rsid w:val="004678AA"/>
    <w:rsid w:val="004859AD"/>
    <w:rsid w:val="004B093E"/>
    <w:rsid w:val="00507CE3"/>
    <w:rsid w:val="0052658A"/>
    <w:rsid w:val="005269F3"/>
    <w:rsid w:val="00535BA7"/>
    <w:rsid w:val="00537429"/>
    <w:rsid w:val="00540EC2"/>
    <w:rsid w:val="0055578A"/>
    <w:rsid w:val="00571139"/>
    <w:rsid w:val="00581F4D"/>
    <w:rsid w:val="00584CE6"/>
    <w:rsid w:val="005932B4"/>
    <w:rsid w:val="005C53D2"/>
    <w:rsid w:val="005C5920"/>
    <w:rsid w:val="005D657D"/>
    <w:rsid w:val="005E2BAA"/>
    <w:rsid w:val="005F13DC"/>
    <w:rsid w:val="00605AB0"/>
    <w:rsid w:val="00627109"/>
    <w:rsid w:val="00636D37"/>
    <w:rsid w:val="00657C22"/>
    <w:rsid w:val="00664FEE"/>
    <w:rsid w:val="00680F2E"/>
    <w:rsid w:val="00693368"/>
    <w:rsid w:val="00696610"/>
    <w:rsid w:val="006E1A9F"/>
    <w:rsid w:val="00705959"/>
    <w:rsid w:val="007179B6"/>
    <w:rsid w:val="0078658A"/>
    <w:rsid w:val="0079450D"/>
    <w:rsid w:val="00794D8A"/>
    <w:rsid w:val="007A5ED4"/>
    <w:rsid w:val="007C7059"/>
    <w:rsid w:val="007C7C8C"/>
    <w:rsid w:val="007D1D8F"/>
    <w:rsid w:val="007D599F"/>
    <w:rsid w:val="00802239"/>
    <w:rsid w:val="00806431"/>
    <w:rsid w:val="008177D2"/>
    <w:rsid w:val="00817FD5"/>
    <w:rsid w:val="008376BD"/>
    <w:rsid w:val="00842C5D"/>
    <w:rsid w:val="008930FA"/>
    <w:rsid w:val="008A6610"/>
    <w:rsid w:val="008B0964"/>
    <w:rsid w:val="008C5553"/>
    <w:rsid w:val="008D0749"/>
    <w:rsid w:val="00927522"/>
    <w:rsid w:val="00932B7D"/>
    <w:rsid w:val="00946740"/>
    <w:rsid w:val="00961F53"/>
    <w:rsid w:val="00984A23"/>
    <w:rsid w:val="009A25A6"/>
    <w:rsid w:val="009A66C7"/>
    <w:rsid w:val="009E07D2"/>
    <w:rsid w:val="00A21E4A"/>
    <w:rsid w:val="00A62323"/>
    <w:rsid w:val="00A740BE"/>
    <w:rsid w:val="00A80110"/>
    <w:rsid w:val="00A828A9"/>
    <w:rsid w:val="00A839B7"/>
    <w:rsid w:val="00A84554"/>
    <w:rsid w:val="00A9240A"/>
    <w:rsid w:val="00AB57B6"/>
    <w:rsid w:val="00AD262A"/>
    <w:rsid w:val="00AF3D01"/>
    <w:rsid w:val="00B13B77"/>
    <w:rsid w:val="00B2219F"/>
    <w:rsid w:val="00B31E47"/>
    <w:rsid w:val="00B350CB"/>
    <w:rsid w:val="00B65CFA"/>
    <w:rsid w:val="00B73F00"/>
    <w:rsid w:val="00BA6368"/>
    <w:rsid w:val="00BB034E"/>
    <w:rsid w:val="00BB79D4"/>
    <w:rsid w:val="00BE30B2"/>
    <w:rsid w:val="00C16E6A"/>
    <w:rsid w:val="00C537B4"/>
    <w:rsid w:val="00C70B0F"/>
    <w:rsid w:val="00C75360"/>
    <w:rsid w:val="00C9331D"/>
    <w:rsid w:val="00CF0B45"/>
    <w:rsid w:val="00CF79A9"/>
    <w:rsid w:val="00D13C7F"/>
    <w:rsid w:val="00D238B3"/>
    <w:rsid w:val="00D402F1"/>
    <w:rsid w:val="00D43116"/>
    <w:rsid w:val="00D44624"/>
    <w:rsid w:val="00D469BD"/>
    <w:rsid w:val="00D473CB"/>
    <w:rsid w:val="00D56429"/>
    <w:rsid w:val="00DA4E33"/>
    <w:rsid w:val="00DB673B"/>
    <w:rsid w:val="00DB6E98"/>
    <w:rsid w:val="00DE1D4B"/>
    <w:rsid w:val="00DE6BA3"/>
    <w:rsid w:val="00DF00EC"/>
    <w:rsid w:val="00DF3FC4"/>
    <w:rsid w:val="00E125AC"/>
    <w:rsid w:val="00E1627D"/>
    <w:rsid w:val="00E17B3A"/>
    <w:rsid w:val="00E56327"/>
    <w:rsid w:val="00E6259A"/>
    <w:rsid w:val="00E73A52"/>
    <w:rsid w:val="00E74A74"/>
    <w:rsid w:val="00E75DB6"/>
    <w:rsid w:val="00E816CC"/>
    <w:rsid w:val="00E837B4"/>
    <w:rsid w:val="00EA1C27"/>
    <w:rsid w:val="00ED0B8E"/>
    <w:rsid w:val="00EE2B2C"/>
    <w:rsid w:val="00EE6142"/>
    <w:rsid w:val="00F32043"/>
    <w:rsid w:val="00F32E9A"/>
    <w:rsid w:val="00F40F1A"/>
    <w:rsid w:val="00F8006E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CBCA0-E7A4-45A7-A1EB-8B246FA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2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92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92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92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92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92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92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92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92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614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142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E614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EE61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61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614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4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6142"/>
    <w:rPr>
      <w:b/>
      <w:bCs/>
    </w:rPr>
  </w:style>
  <w:style w:type="character" w:styleId="Uwydatnienie">
    <w:name w:val="Emphasis"/>
    <w:basedOn w:val="Domylnaczcionkaakapitu"/>
    <w:uiPriority w:val="20"/>
    <w:qFormat/>
    <w:rsid w:val="00EE614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BA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A7"/>
  </w:style>
  <w:style w:type="paragraph" w:styleId="Stopka">
    <w:name w:val="footer"/>
    <w:basedOn w:val="Normalny"/>
    <w:link w:val="Stopka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A7"/>
  </w:style>
  <w:style w:type="paragraph" w:styleId="Akapitzlist">
    <w:name w:val="List Paragraph"/>
    <w:basedOn w:val="Normalny"/>
    <w:uiPriority w:val="34"/>
    <w:qFormat/>
    <w:rsid w:val="00143D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92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92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92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9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3D7B5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31E4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2B4"/>
    <w:rPr>
      <w:vertAlign w:val="superscript"/>
    </w:rPr>
  </w:style>
  <w:style w:type="paragraph" w:customStyle="1" w:styleId="Default">
    <w:name w:val="Default"/>
    <w:rsid w:val="000832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0309-87AD-4B68-A000-B6A3FEC1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Goślicki</dc:creator>
  <cp:lastModifiedBy>Smęt Ewa</cp:lastModifiedBy>
  <cp:revision>7</cp:revision>
  <cp:lastPrinted>2015-09-29T12:33:00Z</cp:lastPrinted>
  <dcterms:created xsi:type="dcterms:W3CDTF">2015-09-23T12:05:00Z</dcterms:created>
  <dcterms:modified xsi:type="dcterms:W3CDTF">2015-10-05T11:07:00Z</dcterms:modified>
</cp:coreProperties>
</file>