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100"/>
      </w:tblGrid>
      <w:tr w:rsidR="00C37DD9" w:rsidTr="00C56348">
        <w:tc>
          <w:tcPr>
            <w:tcW w:w="5110" w:type="dxa"/>
          </w:tcPr>
          <w:p w:rsidR="00C37DD9" w:rsidRDefault="00C37DD9" w:rsidP="00C56348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1EA08281" wp14:editId="0EBB4EA1">
                  <wp:extent cx="390525" cy="4286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0" w:type="dxa"/>
          </w:tcPr>
          <w:p w:rsidR="00C37DD9" w:rsidRDefault="00C37DD9" w:rsidP="00C563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D0564D">
              <w:rPr>
                <w:sz w:val="22"/>
                <w:szCs w:val="22"/>
              </w:rPr>
              <w:t xml:space="preserve">    </w:t>
            </w:r>
            <w:r w:rsidR="00F42E64">
              <w:rPr>
                <w:sz w:val="22"/>
                <w:szCs w:val="22"/>
              </w:rPr>
              <w:t xml:space="preserve">  Warszawa, dnia 15</w:t>
            </w:r>
            <w:r w:rsidR="007F4FB5">
              <w:rPr>
                <w:sz w:val="22"/>
                <w:szCs w:val="22"/>
              </w:rPr>
              <w:t xml:space="preserve"> </w:t>
            </w:r>
            <w:r w:rsidR="00EF6EAB">
              <w:rPr>
                <w:sz w:val="22"/>
                <w:szCs w:val="22"/>
              </w:rPr>
              <w:t xml:space="preserve"> </w:t>
            </w:r>
            <w:r w:rsidR="00EE60EC">
              <w:rPr>
                <w:sz w:val="22"/>
                <w:szCs w:val="22"/>
              </w:rPr>
              <w:t>cz</w:t>
            </w:r>
            <w:r w:rsidR="00DB01DA">
              <w:rPr>
                <w:sz w:val="22"/>
                <w:szCs w:val="22"/>
              </w:rPr>
              <w:t xml:space="preserve">erwca </w:t>
            </w:r>
            <w:r w:rsidR="003E10FC">
              <w:rPr>
                <w:sz w:val="22"/>
                <w:szCs w:val="22"/>
              </w:rPr>
              <w:t xml:space="preserve"> 2015</w:t>
            </w:r>
            <w:r>
              <w:rPr>
                <w:sz w:val="22"/>
                <w:szCs w:val="22"/>
              </w:rPr>
              <w:t xml:space="preserve"> r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C37DD9" w:rsidTr="00C56348">
        <w:tc>
          <w:tcPr>
            <w:tcW w:w="5110" w:type="dxa"/>
          </w:tcPr>
          <w:p w:rsidR="00C37DD9" w:rsidRDefault="00C37DD9" w:rsidP="00C563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Dyrektor Generalny</w:t>
            </w:r>
          </w:p>
          <w:p w:rsidR="00C37DD9" w:rsidRDefault="00C37DD9" w:rsidP="00C56348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Urzędu do Spraw Cudzoziemców</w:t>
            </w:r>
          </w:p>
          <w:p w:rsidR="00C37DD9" w:rsidRDefault="00C37DD9" w:rsidP="00C56348">
            <w:pPr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Arkadiusz Szymański</w:t>
            </w:r>
          </w:p>
          <w:p w:rsidR="00C37DD9" w:rsidRDefault="003E10FC" w:rsidP="00C56348">
            <w:pPr>
              <w:spacing w:line="360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BLiPZ</w:t>
            </w:r>
            <w:proofErr w:type="spellEnd"/>
            <w:r>
              <w:rPr>
                <w:sz w:val="22"/>
                <w:szCs w:val="22"/>
              </w:rPr>
              <w:t xml:space="preserve"> -26</w:t>
            </w:r>
            <w:r w:rsidR="00F42E64">
              <w:rPr>
                <w:sz w:val="22"/>
                <w:szCs w:val="22"/>
              </w:rPr>
              <w:t>0- 3292</w:t>
            </w:r>
            <w:r>
              <w:rPr>
                <w:sz w:val="22"/>
                <w:szCs w:val="22"/>
              </w:rPr>
              <w:t>/2015</w:t>
            </w:r>
            <w:r w:rsidR="007F4FB5">
              <w:rPr>
                <w:sz w:val="22"/>
                <w:szCs w:val="22"/>
              </w:rPr>
              <w:t>/MS</w:t>
            </w:r>
          </w:p>
        </w:tc>
        <w:tc>
          <w:tcPr>
            <w:tcW w:w="4100" w:type="dxa"/>
          </w:tcPr>
          <w:p w:rsidR="00C37DD9" w:rsidRDefault="00C37DD9" w:rsidP="00C56348"/>
        </w:tc>
      </w:tr>
    </w:tbl>
    <w:p w:rsidR="00C37DD9" w:rsidRPr="00A85517" w:rsidRDefault="00A85517" w:rsidP="00C37DD9">
      <w:pPr>
        <w:pStyle w:val="Tekstpodstawowy21"/>
        <w:rPr>
          <w:b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Pr="00A85517">
        <w:rPr>
          <w:b/>
          <w:sz w:val="22"/>
          <w:szCs w:val="22"/>
        </w:rPr>
        <w:tab/>
      </w:r>
    </w:p>
    <w:p w:rsidR="001D5902" w:rsidRPr="008A5228" w:rsidRDefault="001D5902" w:rsidP="00BC27DB">
      <w:pPr>
        <w:pStyle w:val="Tekstpodstawowy21"/>
        <w:ind w:left="2832" w:firstLine="2838"/>
        <w:rPr>
          <w:b/>
          <w:bCs/>
          <w:szCs w:val="24"/>
        </w:rPr>
      </w:pPr>
    </w:p>
    <w:p w:rsidR="001D5902" w:rsidRDefault="001D5902" w:rsidP="00C37DD9">
      <w:pPr>
        <w:pStyle w:val="Tekstpodstawowy21"/>
        <w:ind w:firstLine="5670"/>
        <w:rPr>
          <w:rFonts w:ascii="TitilliumText25L-250wt" w:hAnsi="TitilliumText25L-250wt" w:cs="TitilliumText25L-250wt"/>
          <w:color w:val="00295A"/>
          <w:szCs w:val="24"/>
        </w:rPr>
      </w:pPr>
    </w:p>
    <w:p w:rsidR="00DB01DA" w:rsidRDefault="00C37DD9" w:rsidP="00DB01DA">
      <w:pPr>
        <w:tabs>
          <w:tab w:val="right" w:pos="9000"/>
        </w:tabs>
        <w:rPr>
          <w:b/>
        </w:rPr>
      </w:pPr>
      <w:r w:rsidRPr="001B5461">
        <w:rPr>
          <w:bCs/>
          <w:szCs w:val="24"/>
        </w:rPr>
        <w:t>dot. postępowania:</w:t>
      </w:r>
      <w:r w:rsidRPr="00141942">
        <w:t xml:space="preserve"> </w:t>
      </w:r>
      <w:r w:rsidR="003E10FC">
        <w:rPr>
          <w:b/>
        </w:rPr>
        <w:t xml:space="preserve"> </w:t>
      </w:r>
      <w:r w:rsidR="00945E2E">
        <w:rPr>
          <w:b/>
        </w:rPr>
        <w:t xml:space="preserve"> </w:t>
      </w:r>
      <w:r w:rsidR="007F4FB5">
        <w:rPr>
          <w:b/>
          <w:sz w:val="24"/>
          <w:szCs w:val="24"/>
        </w:rPr>
        <w:t>30</w:t>
      </w:r>
      <w:r w:rsidR="007F4FB5" w:rsidRPr="006A0AD0">
        <w:rPr>
          <w:b/>
          <w:sz w:val="24"/>
          <w:szCs w:val="24"/>
        </w:rPr>
        <w:t>/</w:t>
      </w:r>
      <w:r w:rsidR="007F4FB5" w:rsidRPr="00C93C2C">
        <w:rPr>
          <w:b/>
          <w:sz w:val="24"/>
          <w:szCs w:val="24"/>
        </w:rPr>
        <w:t>BL/</w:t>
      </w:r>
      <w:r w:rsidR="007F4FB5">
        <w:rPr>
          <w:b/>
          <w:sz w:val="24"/>
          <w:szCs w:val="24"/>
        </w:rPr>
        <w:t>WYDRUK ALBUMÓW/PN/15</w:t>
      </w:r>
    </w:p>
    <w:p w:rsidR="00DB01DA" w:rsidRPr="00DB01DA" w:rsidRDefault="00DB01DA" w:rsidP="00DB01DA">
      <w:pPr>
        <w:tabs>
          <w:tab w:val="right" w:pos="9000"/>
        </w:tabs>
        <w:rPr>
          <w:b/>
        </w:rPr>
      </w:pPr>
    </w:p>
    <w:p w:rsidR="007F4FB5" w:rsidRPr="00A85517" w:rsidRDefault="00CE1D9E" w:rsidP="007F4FB5">
      <w:pPr>
        <w:spacing w:before="240" w:line="276" w:lineRule="auto"/>
        <w:ind w:firstLine="708"/>
        <w:jc w:val="both"/>
        <w:rPr>
          <w:b/>
          <w:sz w:val="22"/>
          <w:szCs w:val="22"/>
        </w:rPr>
      </w:pPr>
      <w:r w:rsidRPr="00A85517">
        <w:rPr>
          <w:sz w:val="22"/>
          <w:szCs w:val="22"/>
        </w:rPr>
        <w:t xml:space="preserve">Na podstawie art. 92 ust. 1 ustawy z dnia 29 stycznia 2004 roku Prawo zamówień publicznych (Dz. U. z  2013 r. poz. 907 z </w:t>
      </w:r>
      <w:proofErr w:type="spellStart"/>
      <w:r w:rsidRPr="00A85517">
        <w:rPr>
          <w:sz w:val="22"/>
          <w:szCs w:val="22"/>
        </w:rPr>
        <w:t>późn</w:t>
      </w:r>
      <w:proofErr w:type="spellEnd"/>
      <w:r w:rsidRPr="00A85517">
        <w:rPr>
          <w:sz w:val="22"/>
          <w:szCs w:val="22"/>
        </w:rPr>
        <w:t>. zm.) zwanej dalej ustawą, Zamawiający informuje o wyniku oceny ofert złożonych w postępowaniu o udzielenie zamówienia publicznego w trybi</w:t>
      </w:r>
      <w:r w:rsidR="00F225D6" w:rsidRPr="00A85517">
        <w:rPr>
          <w:sz w:val="22"/>
          <w:szCs w:val="22"/>
        </w:rPr>
        <w:t>e przetargu nieograniczonego na</w:t>
      </w:r>
      <w:r w:rsidR="00F225D6" w:rsidRPr="00A85517">
        <w:rPr>
          <w:b/>
          <w:sz w:val="22"/>
          <w:szCs w:val="22"/>
        </w:rPr>
        <w:t xml:space="preserve"> </w:t>
      </w:r>
      <w:r w:rsidR="007F4FB5" w:rsidRPr="00A85517">
        <w:rPr>
          <w:b/>
          <w:sz w:val="22"/>
          <w:szCs w:val="22"/>
        </w:rPr>
        <w:t>usługi wydruku i dostawy albumów z misji badawczych do krajów pochodzenia oraz albumów o krajach pochodzenia dla Urzędu do Spraw Cudzoziemców</w:t>
      </w:r>
    </w:p>
    <w:p w:rsidR="00C20471" w:rsidRPr="00A85517" w:rsidRDefault="0059471E" w:rsidP="00C20471">
      <w:pPr>
        <w:spacing w:line="276" w:lineRule="auto"/>
        <w:jc w:val="both"/>
        <w:rPr>
          <w:b/>
          <w:sz w:val="22"/>
          <w:szCs w:val="22"/>
        </w:rPr>
      </w:pPr>
      <w:r w:rsidRPr="00A85517">
        <w:rPr>
          <w:b/>
          <w:sz w:val="22"/>
          <w:szCs w:val="22"/>
        </w:rPr>
        <w:t xml:space="preserve">I. </w:t>
      </w:r>
      <w:r w:rsidR="00C20471" w:rsidRPr="00A85517">
        <w:rPr>
          <w:b/>
          <w:sz w:val="22"/>
          <w:szCs w:val="22"/>
          <w:u w:val="single"/>
        </w:rPr>
        <w:t>Zadanie częściowe nr 1</w:t>
      </w:r>
      <w:r w:rsidR="00C20471" w:rsidRPr="00A85517">
        <w:rPr>
          <w:b/>
          <w:sz w:val="22"/>
          <w:szCs w:val="22"/>
        </w:rPr>
        <w:t xml:space="preserve">  - „</w:t>
      </w:r>
      <w:r w:rsidR="007F4FB5" w:rsidRPr="00A85517">
        <w:rPr>
          <w:b/>
          <w:sz w:val="22"/>
          <w:szCs w:val="22"/>
        </w:rPr>
        <w:t>Usługa przygotowania do druku, wydruku wraz z dostawą albumu z fotografiami z misji badawczych do krajów pochodzenia</w:t>
      </w:r>
      <w:r w:rsidR="00C20471" w:rsidRPr="00A85517">
        <w:rPr>
          <w:b/>
          <w:sz w:val="22"/>
          <w:szCs w:val="22"/>
        </w:rPr>
        <w:t>”.</w:t>
      </w:r>
    </w:p>
    <w:p w:rsidR="00CE1D9E" w:rsidRPr="00A85517" w:rsidRDefault="00C20471" w:rsidP="0059471E">
      <w:pPr>
        <w:spacing w:before="240" w:line="276" w:lineRule="auto"/>
        <w:jc w:val="both"/>
        <w:rPr>
          <w:b/>
          <w:sz w:val="22"/>
          <w:szCs w:val="22"/>
        </w:rPr>
      </w:pPr>
      <w:r w:rsidRPr="00A85517">
        <w:rPr>
          <w:b/>
          <w:sz w:val="22"/>
          <w:szCs w:val="22"/>
        </w:rPr>
        <w:t xml:space="preserve">1. </w:t>
      </w:r>
      <w:r w:rsidR="00CE1D9E" w:rsidRPr="00A85517">
        <w:rPr>
          <w:b/>
          <w:sz w:val="22"/>
          <w:szCs w:val="22"/>
        </w:rPr>
        <w:t>Wybór najkorzystniejszej oferty:</w:t>
      </w:r>
    </w:p>
    <w:p w:rsidR="00CE1D9E" w:rsidRPr="00A85517" w:rsidRDefault="00CE1D9E" w:rsidP="00CE1D9E">
      <w:pPr>
        <w:spacing w:line="276" w:lineRule="auto"/>
        <w:ind w:left="360"/>
        <w:jc w:val="both"/>
        <w:rPr>
          <w:b/>
          <w:sz w:val="22"/>
          <w:szCs w:val="22"/>
        </w:rPr>
      </w:pPr>
    </w:p>
    <w:p w:rsidR="00CE1D9E" w:rsidRPr="00A85517" w:rsidRDefault="00CE1D9E" w:rsidP="00CE1D9E">
      <w:pPr>
        <w:spacing w:line="276" w:lineRule="auto"/>
        <w:jc w:val="both"/>
        <w:rPr>
          <w:b/>
          <w:sz w:val="22"/>
          <w:szCs w:val="22"/>
        </w:rPr>
      </w:pPr>
      <w:r w:rsidRPr="00A85517">
        <w:rPr>
          <w:sz w:val="22"/>
          <w:szCs w:val="22"/>
        </w:rPr>
        <w:t xml:space="preserve">Za najkorzystniejszą uznano ofertę </w:t>
      </w:r>
      <w:r w:rsidR="007F4FB5" w:rsidRPr="00A85517">
        <w:rPr>
          <w:b/>
          <w:sz w:val="22"/>
          <w:szCs w:val="22"/>
        </w:rPr>
        <w:t>Nr 2</w:t>
      </w:r>
      <w:r w:rsidRPr="00A85517">
        <w:rPr>
          <w:b/>
          <w:sz w:val="22"/>
          <w:szCs w:val="22"/>
        </w:rPr>
        <w:t xml:space="preserve"> </w:t>
      </w:r>
      <w:r w:rsidRPr="00A85517">
        <w:rPr>
          <w:sz w:val="22"/>
          <w:szCs w:val="22"/>
        </w:rPr>
        <w:t>złożoną przez firmę:</w:t>
      </w:r>
    </w:p>
    <w:p w:rsidR="007F4FB5" w:rsidRPr="00A85517" w:rsidRDefault="007F4FB5" w:rsidP="007F4FB5">
      <w:pPr>
        <w:jc w:val="center"/>
        <w:rPr>
          <w:b/>
          <w:sz w:val="22"/>
          <w:szCs w:val="22"/>
        </w:rPr>
      </w:pPr>
      <w:r w:rsidRPr="00A85517">
        <w:rPr>
          <w:b/>
          <w:sz w:val="22"/>
          <w:szCs w:val="22"/>
        </w:rPr>
        <w:t xml:space="preserve">K&amp;K Reklama Poligrafia, </w:t>
      </w:r>
    </w:p>
    <w:p w:rsidR="00CE1D9E" w:rsidRPr="00A85517" w:rsidRDefault="007F4FB5" w:rsidP="007F4FB5">
      <w:pPr>
        <w:jc w:val="center"/>
        <w:rPr>
          <w:b/>
          <w:sz w:val="22"/>
          <w:szCs w:val="22"/>
        </w:rPr>
      </w:pPr>
      <w:r w:rsidRPr="00A85517">
        <w:rPr>
          <w:b/>
          <w:sz w:val="22"/>
          <w:szCs w:val="22"/>
        </w:rPr>
        <w:t>ul. Ostatnia 22, 31 - 444 Kraków</w:t>
      </w:r>
    </w:p>
    <w:p w:rsidR="00CE1D9E" w:rsidRPr="00A85517" w:rsidRDefault="00CE1D9E" w:rsidP="00CE1D9E">
      <w:pPr>
        <w:spacing w:after="120"/>
        <w:jc w:val="both"/>
        <w:rPr>
          <w:bCs/>
          <w:sz w:val="22"/>
          <w:szCs w:val="22"/>
        </w:rPr>
      </w:pPr>
      <w:r w:rsidRPr="00A85517">
        <w:rPr>
          <w:sz w:val="22"/>
          <w:szCs w:val="22"/>
        </w:rPr>
        <w:t xml:space="preserve">oferującą </w:t>
      </w:r>
      <w:r w:rsidRPr="00A85517">
        <w:rPr>
          <w:bCs/>
          <w:sz w:val="22"/>
          <w:szCs w:val="22"/>
        </w:rPr>
        <w:t xml:space="preserve">wykonywanie przedmiotu zamówienia za kwotę </w:t>
      </w:r>
      <w:r w:rsidRPr="00A85517">
        <w:rPr>
          <w:b/>
          <w:bCs/>
          <w:sz w:val="22"/>
          <w:szCs w:val="22"/>
        </w:rPr>
        <w:t>1</w:t>
      </w:r>
      <w:r w:rsidR="007F4FB5" w:rsidRPr="00A85517">
        <w:rPr>
          <w:b/>
          <w:bCs/>
          <w:sz w:val="22"/>
          <w:szCs w:val="22"/>
        </w:rPr>
        <w:t>7 650</w:t>
      </w:r>
      <w:r w:rsidRPr="00A85517">
        <w:rPr>
          <w:b/>
          <w:bCs/>
          <w:sz w:val="22"/>
          <w:szCs w:val="22"/>
        </w:rPr>
        <w:t>,00 zł brutto</w:t>
      </w:r>
      <w:r w:rsidR="00F225D6" w:rsidRPr="00A85517">
        <w:rPr>
          <w:bCs/>
          <w:sz w:val="22"/>
          <w:szCs w:val="22"/>
        </w:rPr>
        <w:t xml:space="preserve">.  </w:t>
      </w:r>
    </w:p>
    <w:p w:rsidR="00CE1D9E" w:rsidRPr="00A85517" w:rsidRDefault="00CE1D9E" w:rsidP="00CE1D9E">
      <w:pPr>
        <w:spacing w:after="120" w:line="276" w:lineRule="auto"/>
        <w:jc w:val="both"/>
        <w:rPr>
          <w:bCs/>
          <w:sz w:val="22"/>
          <w:szCs w:val="22"/>
          <w:u w:val="single"/>
        </w:rPr>
      </w:pPr>
      <w:r w:rsidRPr="00A85517">
        <w:rPr>
          <w:bCs/>
          <w:sz w:val="22"/>
          <w:szCs w:val="22"/>
          <w:u w:val="single"/>
        </w:rPr>
        <w:t>Uzasadnienie wyboru</w:t>
      </w:r>
    </w:p>
    <w:p w:rsidR="00CE1D9E" w:rsidRPr="00A85517" w:rsidRDefault="00CE1D9E" w:rsidP="00CE1D9E">
      <w:pPr>
        <w:spacing w:before="120" w:line="276" w:lineRule="auto"/>
        <w:jc w:val="both"/>
        <w:rPr>
          <w:color w:val="000000"/>
          <w:sz w:val="22"/>
          <w:szCs w:val="22"/>
        </w:rPr>
      </w:pPr>
      <w:r w:rsidRPr="00A85517">
        <w:rPr>
          <w:sz w:val="22"/>
          <w:szCs w:val="22"/>
        </w:rPr>
        <w:t xml:space="preserve">Oferta uznana za najkorzystniejszą uzyskała spośród ofert ważnych złożonych </w:t>
      </w:r>
      <w:r w:rsidRPr="00A85517">
        <w:rPr>
          <w:sz w:val="22"/>
          <w:szCs w:val="22"/>
        </w:rPr>
        <w:br/>
        <w:t xml:space="preserve">w postępowaniu najwyższą ilość punktów przyznawanych na podstawie przyjętych kryteriów oceny ofert. </w:t>
      </w:r>
      <w:r w:rsidRPr="00A85517">
        <w:rPr>
          <w:color w:val="000000"/>
          <w:sz w:val="22"/>
          <w:szCs w:val="22"/>
        </w:rPr>
        <w:t>Wykonawcy, którzy złożyli ważne oferty otrzymali w kryteriach oceny ofert następującą ilość punktów:</w:t>
      </w:r>
    </w:p>
    <w:p w:rsidR="00A85517" w:rsidRPr="00A85517" w:rsidRDefault="00A85517" w:rsidP="00CE1D9E">
      <w:pPr>
        <w:spacing w:before="120" w:line="276" w:lineRule="auto"/>
        <w:jc w:val="both"/>
        <w:rPr>
          <w:color w:val="000000"/>
          <w:sz w:val="22"/>
          <w:szCs w:val="22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8"/>
        <w:gridCol w:w="49"/>
        <w:gridCol w:w="2398"/>
        <w:gridCol w:w="1359"/>
        <w:gridCol w:w="1366"/>
        <w:gridCol w:w="1707"/>
        <w:gridCol w:w="1523"/>
      </w:tblGrid>
      <w:tr w:rsidR="00FD4B20" w:rsidRPr="00A85517" w:rsidTr="00FD4B20">
        <w:trPr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4B20" w:rsidRPr="00A85517" w:rsidRDefault="00FD4B20" w:rsidP="00CE1D9E">
            <w:pPr>
              <w:jc w:val="center"/>
              <w:rPr>
                <w:b/>
                <w:sz w:val="22"/>
                <w:szCs w:val="22"/>
              </w:rPr>
            </w:pPr>
            <w:r w:rsidRPr="00A85517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2447" w:type="dxa"/>
            <w:gridSpan w:val="2"/>
            <w:shd w:val="clear" w:color="auto" w:fill="auto"/>
            <w:vAlign w:val="center"/>
          </w:tcPr>
          <w:p w:rsidR="00FD4B20" w:rsidRPr="00A85517" w:rsidRDefault="00FD4B20" w:rsidP="00CE1D9E">
            <w:pPr>
              <w:jc w:val="center"/>
              <w:rPr>
                <w:b/>
                <w:sz w:val="22"/>
                <w:szCs w:val="22"/>
              </w:rPr>
            </w:pPr>
            <w:r w:rsidRPr="00A85517">
              <w:rPr>
                <w:b/>
                <w:sz w:val="22"/>
                <w:szCs w:val="22"/>
              </w:rPr>
              <w:t>Nawa Wykonawcy</w:t>
            </w:r>
          </w:p>
        </w:tc>
        <w:tc>
          <w:tcPr>
            <w:tcW w:w="1359" w:type="dxa"/>
          </w:tcPr>
          <w:p w:rsidR="00FD4B20" w:rsidRPr="00A85517" w:rsidRDefault="007B3812" w:rsidP="00A85517">
            <w:pPr>
              <w:jc w:val="center"/>
              <w:rPr>
                <w:b/>
                <w:sz w:val="22"/>
                <w:szCs w:val="22"/>
              </w:rPr>
            </w:pPr>
            <w:r w:rsidRPr="00A85517">
              <w:rPr>
                <w:b/>
                <w:sz w:val="22"/>
                <w:szCs w:val="22"/>
              </w:rPr>
              <w:t>Łączna c</w:t>
            </w:r>
            <w:r w:rsidR="00FD4B20" w:rsidRPr="00A85517">
              <w:rPr>
                <w:b/>
                <w:sz w:val="22"/>
                <w:szCs w:val="22"/>
              </w:rPr>
              <w:t>ena brutto (zł) ofert</w:t>
            </w:r>
            <w:r w:rsidRPr="00A85517">
              <w:rPr>
                <w:b/>
                <w:sz w:val="22"/>
                <w:szCs w:val="22"/>
              </w:rPr>
              <w:t xml:space="preserve">y </w:t>
            </w:r>
            <w:r w:rsidRPr="00A85517">
              <w:rPr>
                <w:b/>
                <w:sz w:val="22"/>
                <w:szCs w:val="22"/>
              </w:rPr>
              <w:br/>
            </w:r>
          </w:p>
        </w:tc>
        <w:tc>
          <w:tcPr>
            <w:tcW w:w="1366" w:type="dxa"/>
          </w:tcPr>
          <w:p w:rsidR="00FD4B20" w:rsidRPr="00A85517" w:rsidRDefault="00FD4B20" w:rsidP="00FD4B20">
            <w:pPr>
              <w:jc w:val="center"/>
              <w:rPr>
                <w:b/>
                <w:sz w:val="22"/>
                <w:szCs w:val="22"/>
              </w:rPr>
            </w:pPr>
            <w:r w:rsidRPr="00A85517">
              <w:rPr>
                <w:b/>
                <w:sz w:val="22"/>
                <w:szCs w:val="22"/>
              </w:rPr>
              <w:t>Liczba pkt w kryterium „Cena”</w:t>
            </w:r>
          </w:p>
          <w:p w:rsidR="00FD4B20" w:rsidRPr="00A85517" w:rsidRDefault="00FD4B20" w:rsidP="00CE1D9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7" w:type="dxa"/>
          </w:tcPr>
          <w:p w:rsidR="00FD4B20" w:rsidRPr="00A85517" w:rsidRDefault="00FD4B20" w:rsidP="00CE1D9E">
            <w:pPr>
              <w:jc w:val="center"/>
              <w:rPr>
                <w:b/>
                <w:sz w:val="22"/>
                <w:szCs w:val="22"/>
              </w:rPr>
            </w:pPr>
            <w:r w:rsidRPr="00A85517">
              <w:rPr>
                <w:b/>
                <w:sz w:val="22"/>
                <w:szCs w:val="22"/>
              </w:rPr>
              <w:t>Liczba pkt w kryterium „</w:t>
            </w:r>
            <w:r w:rsidR="007B3812" w:rsidRPr="00A85517">
              <w:rPr>
                <w:b/>
                <w:sz w:val="22"/>
                <w:szCs w:val="22"/>
              </w:rPr>
              <w:t>Termin realizacji zamówienia</w:t>
            </w:r>
            <w:r w:rsidRPr="00A85517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523" w:type="dxa"/>
          </w:tcPr>
          <w:p w:rsidR="00FD4B20" w:rsidRPr="00A85517" w:rsidRDefault="00FD4B20" w:rsidP="00CE1D9E">
            <w:pPr>
              <w:jc w:val="center"/>
              <w:rPr>
                <w:b/>
                <w:sz w:val="22"/>
                <w:szCs w:val="22"/>
              </w:rPr>
            </w:pPr>
            <w:r w:rsidRPr="00A85517">
              <w:rPr>
                <w:b/>
                <w:sz w:val="22"/>
                <w:szCs w:val="22"/>
              </w:rPr>
              <w:t>RAZEM liczba punktów</w:t>
            </w:r>
          </w:p>
        </w:tc>
      </w:tr>
      <w:tr w:rsidR="0086339D" w:rsidRPr="00A85517" w:rsidTr="00213267">
        <w:trPr>
          <w:trHeight w:val="544"/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86339D" w:rsidRPr="00A85517" w:rsidRDefault="0086339D" w:rsidP="0086339D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1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86339D" w:rsidRPr="00A85517" w:rsidRDefault="007F4FB5" w:rsidP="0086339D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Agencja Reklamowa TOP Agnieszka Łuczak, ul. Toruńska 148, 87-800 Włocławek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6339D" w:rsidRPr="00A85517" w:rsidRDefault="007F4FB5" w:rsidP="0086339D">
            <w:pPr>
              <w:jc w:val="center"/>
              <w:rPr>
                <w:sz w:val="22"/>
                <w:szCs w:val="22"/>
                <w:highlight w:val="cyan"/>
              </w:rPr>
            </w:pPr>
            <w:r w:rsidRPr="00A85517">
              <w:rPr>
                <w:sz w:val="22"/>
                <w:szCs w:val="22"/>
              </w:rPr>
              <w:t>31 488</w:t>
            </w:r>
            <w:r w:rsidR="00CD3D3D" w:rsidRPr="00A85517">
              <w:rPr>
                <w:sz w:val="22"/>
                <w:szCs w:val="22"/>
              </w:rPr>
              <w:t>,00</w:t>
            </w:r>
          </w:p>
        </w:tc>
        <w:tc>
          <w:tcPr>
            <w:tcW w:w="1366" w:type="dxa"/>
            <w:vAlign w:val="center"/>
          </w:tcPr>
          <w:p w:rsidR="0086339D" w:rsidRPr="00A85517" w:rsidRDefault="007F4FB5" w:rsidP="0086339D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53,25</w:t>
            </w:r>
          </w:p>
        </w:tc>
        <w:tc>
          <w:tcPr>
            <w:tcW w:w="1707" w:type="dxa"/>
            <w:vAlign w:val="center"/>
          </w:tcPr>
          <w:p w:rsidR="0086339D" w:rsidRPr="00A85517" w:rsidRDefault="007F4FB5" w:rsidP="0086339D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5</w:t>
            </w:r>
          </w:p>
        </w:tc>
        <w:tc>
          <w:tcPr>
            <w:tcW w:w="1523" w:type="dxa"/>
            <w:vAlign w:val="center"/>
          </w:tcPr>
          <w:p w:rsidR="0086339D" w:rsidRPr="00A85517" w:rsidRDefault="007F4FB5" w:rsidP="0086339D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58,25</w:t>
            </w:r>
          </w:p>
        </w:tc>
      </w:tr>
      <w:tr w:rsidR="0086339D" w:rsidRPr="00A85517" w:rsidTr="00D759FF">
        <w:trPr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86339D" w:rsidRPr="00A85517" w:rsidRDefault="0086339D" w:rsidP="0086339D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F4FB5" w:rsidRPr="00A85517" w:rsidRDefault="007F4FB5" w:rsidP="007F4FB5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 xml:space="preserve">K&amp;K Reklama Poligrafia, </w:t>
            </w:r>
          </w:p>
          <w:p w:rsidR="0086339D" w:rsidRPr="00A85517" w:rsidRDefault="007F4FB5" w:rsidP="007F4FB5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ul. Ostatnia 22, 31 - 444 Kraków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86339D" w:rsidRPr="00A85517" w:rsidRDefault="00C20471" w:rsidP="0086339D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1</w:t>
            </w:r>
            <w:r w:rsidR="007F4FB5" w:rsidRPr="00A85517">
              <w:rPr>
                <w:sz w:val="22"/>
                <w:szCs w:val="22"/>
              </w:rPr>
              <w:t>7 650</w:t>
            </w:r>
            <w:r w:rsidRPr="00A85517">
              <w:rPr>
                <w:sz w:val="22"/>
                <w:szCs w:val="22"/>
              </w:rPr>
              <w:t>,00</w:t>
            </w:r>
          </w:p>
        </w:tc>
        <w:tc>
          <w:tcPr>
            <w:tcW w:w="1366" w:type="dxa"/>
            <w:vAlign w:val="center"/>
          </w:tcPr>
          <w:p w:rsidR="0086339D" w:rsidRPr="00A85517" w:rsidRDefault="007F4FB5" w:rsidP="0086339D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95,00</w:t>
            </w:r>
          </w:p>
        </w:tc>
        <w:tc>
          <w:tcPr>
            <w:tcW w:w="1707" w:type="dxa"/>
            <w:vAlign w:val="center"/>
          </w:tcPr>
          <w:p w:rsidR="0086339D" w:rsidRPr="00A85517" w:rsidRDefault="007F4FB5" w:rsidP="0086339D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5</w:t>
            </w:r>
          </w:p>
        </w:tc>
        <w:tc>
          <w:tcPr>
            <w:tcW w:w="1523" w:type="dxa"/>
            <w:vAlign w:val="center"/>
          </w:tcPr>
          <w:p w:rsidR="0086339D" w:rsidRPr="00A85517" w:rsidRDefault="007F4FB5" w:rsidP="0086339D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100,00</w:t>
            </w:r>
          </w:p>
        </w:tc>
      </w:tr>
      <w:tr w:rsidR="007B3812" w:rsidRPr="00A85517" w:rsidTr="00870A1A">
        <w:trPr>
          <w:jc w:val="center"/>
        </w:trPr>
        <w:tc>
          <w:tcPr>
            <w:tcW w:w="827" w:type="dxa"/>
            <w:gridSpan w:val="2"/>
            <w:shd w:val="clear" w:color="auto" w:fill="auto"/>
            <w:vAlign w:val="center"/>
          </w:tcPr>
          <w:p w:rsidR="007B3812" w:rsidRPr="00A85517" w:rsidRDefault="007F4FB5" w:rsidP="007B3812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4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7F4FB5" w:rsidRPr="00A85517" w:rsidRDefault="007F4FB5" w:rsidP="007F4FB5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 xml:space="preserve">Taka Paka Project and Design Group, </w:t>
            </w:r>
          </w:p>
          <w:p w:rsidR="007B3812" w:rsidRPr="00A85517" w:rsidRDefault="007F4FB5" w:rsidP="007F4FB5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lastRenderedPageBreak/>
              <w:t>ul. Maciejewskiego 3/40, 03-187 Warszawa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7B3812" w:rsidRPr="00A85517" w:rsidRDefault="00D52E77" w:rsidP="00870A1A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lastRenderedPageBreak/>
              <w:t>3</w:t>
            </w:r>
            <w:r w:rsidR="007F4FB5" w:rsidRPr="00A85517">
              <w:rPr>
                <w:sz w:val="22"/>
                <w:szCs w:val="22"/>
              </w:rPr>
              <w:t>2 718</w:t>
            </w:r>
            <w:r w:rsidRPr="00A85517">
              <w:rPr>
                <w:sz w:val="22"/>
                <w:szCs w:val="22"/>
              </w:rPr>
              <w:t>,00</w:t>
            </w:r>
          </w:p>
        </w:tc>
        <w:tc>
          <w:tcPr>
            <w:tcW w:w="1366" w:type="dxa"/>
            <w:vAlign w:val="center"/>
          </w:tcPr>
          <w:p w:rsidR="007B3812" w:rsidRPr="00A85517" w:rsidRDefault="007F4FB5" w:rsidP="00870A1A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51,25</w:t>
            </w:r>
          </w:p>
        </w:tc>
        <w:tc>
          <w:tcPr>
            <w:tcW w:w="1707" w:type="dxa"/>
            <w:vAlign w:val="center"/>
          </w:tcPr>
          <w:p w:rsidR="007B3812" w:rsidRPr="00A85517" w:rsidRDefault="007F4FB5" w:rsidP="00870A1A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5</w:t>
            </w:r>
          </w:p>
        </w:tc>
        <w:tc>
          <w:tcPr>
            <w:tcW w:w="1523" w:type="dxa"/>
            <w:vAlign w:val="center"/>
          </w:tcPr>
          <w:p w:rsidR="007B3812" w:rsidRPr="00A85517" w:rsidRDefault="007F4FB5" w:rsidP="00870A1A">
            <w:pPr>
              <w:jc w:val="center"/>
              <w:rPr>
                <w:sz w:val="22"/>
                <w:szCs w:val="22"/>
              </w:rPr>
            </w:pPr>
            <w:r w:rsidRPr="00A85517">
              <w:rPr>
                <w:sz w:val="22"/>
                <w:szCs w:val="22"/>
              </w:rPr>
              <w:t>56,25</w:t>
            </w:r>
          </w:p>
        </w:tc>
      </w:tr>
    </w:tbl>
    <w:p w:rsidR="00D52E77" w:rsidRPr="00A85517" w:rsidRDefault="00D52E77" w:rsidP="003040E9">
      <w:pPr>
        <w:rPr>
          <w:bCs/>
          <w:sz w:val="22"/>
          <w:szCs w:val="22"/>
        </w:rPr>
      </w:pPr>
    </w:p>
    <w:p w:rsidR="0059471E" w:rsidRPr="00A85517" w:rsidRDefault="00C20471" w:rsidP="0059471E">
      <w:pPr>
        <w:tabs>
          <w:tab w:val="left" w:pos="426"/>
        </w:tabs>
        <w:spacing w:before="240" w:after="60"/>
        <w:jc w:val="both"/>
        <w:rPr>
          <w:b/>
          <w:sz w:val="22"/>
          <w:szCs w:val="22"/>
        </w:rPr>
      </w:pPr>
      <w:r w:rsidRPr="00A85517">
        <w:rPr>
          <w:b/>
          <w:sz w:val="22"/>
          <w:szCs w:val="22"/>
        </w:rPr>
        <w:t>2</w:t>
      </w:r>
      <w:r w:rsidR="0059471E" w:rsidRPr="00A85517">
        <w:rPr>
          <w:b/>
          <w:sz w:val="22"/>
          <w:szCs w:val="22"/>
        </w:rPr>
        <w:t>. Informacja o wykonawcach wykluczonych z postępowania wraz z uzasadnieniem:</w:t>
      </w:r>
    </w:p>
    <w:p w:rsidR="0059471E" w:rsidRPr="00A85517" w:rsidRDefault="0059471E" w:rsidP="00626016">
      <w:pPr>
        <w:spacing w:after="120" w:line="276" w:lineRule="auto"/>
        <w:jc w:val="both"/>
        <w:rPr>
          <w:sz w:val="22"/>
          <w:szCs w:val="22"/>
        </w:rPr>
      </w:pPr>
      <w:r w:rsidRPr="00A85517">
        <w:rPr>
          <w:sz w:val="22"/>
          <w:szCs w:val="22"/>
        </w:rPr>
        <w:t xml:space="preserve">W danym postępowaniu </w:t>
      </w:r>
      <w:r w:rsidR="00626016" w:rsidRPr="00A85517">
        <w:rPr>
          <w:sz w:val="22"/>
          <w:szCs w:val="22"/>
        </w:rPr>
        <w:t xml:space="preserve">w zakresie zadania częściowego nr 1 </w:t>
      </w:r>
      <w:r w:rsidRPr="00A85517">
        <w:rPr>
          <w:sz w:val="22"/>
          <w:szCs w:val="22"/>
        </w:rPr>
        <w:t xml:space="preserve">nie wykluczono żadnego </w:t>
      </w:r>
      <w:r w:rsidR="00C20471" w:rsidRPr="00A85517">
        <w:rPr>
          <w:sz w:val="22"/>
          <w:szCs w:val="22"/>
        </w:rPr>
        <w:br/>
      </w:r>
      <w:r w:rsidRPr="00A85517">
        <w:rPr>
          <w:sz w:val="22"/>
          <w:szCs w:val="22"/>
        </w:rPr>
        <w:t>z Wykonawców.</w:t>
      </w:r>
    </w:p>
    <w:p w:rsidR="0059471E" w:rsidRPr="00A85517" w:rsidRDefault="00C20471" w:rsidP="0059471E">
      <w:pPr>
        <w:tabs>
          <w:tab w:val="left" w:pos="426"/>
        </w:tabs>
        <w:spacing w:before="240" w:after="120"/>
        <w:jc w:val="both"/>
        <w:rPr>
          <w:b/>
          <w:sz w:val="22"/>
          <w:szCs w:val="22"/>
        </w:rPr>
      </w:pPr>
      <w:r w:rsidRPr="00A85517">
        <w:rPr>
          <w:b/>
          <w:sz w:val="22"/>
          <w:szCs w:val="22"/>
        </w:rPr>
        <w:t>3</w:t>
      </w:r>
      <w:r w:rsidR="0059471E" w:rsidRPr="00A85517">
        <w:rPr>
          <w:b/>
          <w:sz w:val="22"/>
          <w:szCs w:val="22"/>
        </w:rPr>
        <w:t>.</w:t>
      </w:r>
      <w:r w:rsidR="0059471E" w:rsidRPr="00A85517">
        <w:rPr>
          <w:b/>
          <w:sz w:val="22"/>
          <w:szCs w:val="22"/>
        </w:rPr>
        <w:tab/>
        <w:t>Informacja o ofertach odrzuconych wraz z uzasadnieniem:</w:t>
      </w:r>
    </w:p>
    <w:p w:rsidR="007F4FB5" w:rsidRPr="00A85517" w:rsidRDefault="007F4FB5" w:rsidP="007F4FB5">
      <w:pPr>
        <w:spacing w:after="120" w:line="276" w:lineRule="auto"/>
        <w:jc w:val="both"/>
        <w:rPr>
          <w:sz w:val="22"/>
          <w:szCs w:val="22"/>
        </w:rPr>
      </w:pPr>
      <w:r w:rsidRPr="00A85517">
        <w:rPr>
          <w:sz w:val="22"/>
          <w:szCs w:val="22"/>
        </w:rPr>
        <w:t>W danym postępowaniu w zakresie zadania częściowego nr 1 nie odrzucono żadnej z ofert.</w:t>
      </w:r>
    </w:p>
    <w:p w:rsidR="006E0C68" w:rsidRPr="00A85517" w:rsidRDefault="006E0C68" w:rsidP="006E0C68">
      <w:pPr>
        <w:tabs>
          <w:tab w:val="left" w:pos="360"/>
        </w:tabs>
        <w:spacing w:line="276" w:lineRule="auto"/>
        <w:jc w:val="both"/>
        <w:rPr>
          <w:b/>
          <w:sz w:val="22"/>
          <w:szCs w:val="22"/>
        </w:rPr>
      </w:pPr>
      <w:r w:rsidRPr="00A85517">
        <w:rPr>
          <w:sz w:val="22"/>
          <w:szCs w:val="22"/>
        </w:rPr>
        <w:t xml:space="preserve">4. </w:t>
      </w:r>
      <w:r w:rsidRPr="00A85517">
        <w:rPr>
          <w:b/>
          <w:sz w:val="22"/>
          <w:szCs w:val="22"/>
        </w:rPr>
        <w:t>Informacja o terminie, po którego upływie umowa w sprawie zamówienia publicznego może być zawarta:</w:t>
      </w:r>
    </w:p>
    <w:p w:rsidR="006E0C68" w:rsidRPr="00A85517" w:rsidRDefault="006E0C68" w:rsidP="006E0C68">
      <w:pPr>
        <w:spacing w:before="240"/>
        <w:jc w:val="both"/>
        <w:rPr>
          <w:sz w:val="22"/>
          <w:szCs w:val="22"/>
        </w:rPr>
      </w:pPr>
      <w:r w:rsidRPr="00A85517">
        <w:rPr>
          <w:sz w:val="22"/>
          <w:szCs w:val="22"/>
        </w:rPr>
        <w:t>Zgodnie z art. 94 ust. 2 pkt 3 lit. a) Zamawiający może zawrzeć umowę w sprawie zamówienia publicznego w terminie krótszym niż 5 dni od dnia przesłania zawiadomienia o wyborze najkorzystniejszej oferty.</w:t>
      </w:r>
    </w:p>
    <w:p w:rsidR="006E0C68" w:rsidRPr="00A85517" w:rsidRDefault="006E0C68" w:rsidP="007F4FB5">
      <w:pPr>
        <w:spacing w:after="120" w:line="276" w:lineRule="auto"/>
        <w:jc w:val="both"/>
        <w:rPr>
          <w:sz w:val="22"/>
          <w:szCs w:val="22"/>
        </w:rPr>
      </w:pPr>
    </w:p>
    <w:p w:rsidR="00676F45" w:rsidRPr="00A85517" w:rsidRDefault="00676F45" w:rsidP="00626016">
      <w:pPr>
        <w:spacing w:before="60"/>
        <w:jc w:val="both"/>
        <w:rPr>
          <w:sz w:val="22"/>
          <w:szCs w:val="22"/>
        </w:rPr>
      </w:pPr>
    </w:p>
    <w:p w:rsidR="00545344" w:rsidRPr="00A85517" w:rsidRDefault="00C20471" w:rsidP="00545344">
      <w:pPr>
        <w:spacing w:line="276" w:lineRule="auto"/>
        <w:jc w:val="both"/>
        <w:rPr>
          <w:b/>
          <w:sz w:val="22"/>
          <w:szCs w:val="22"/>
        </w:rPr>
      </w:pPr>
      <w:r w:rsidRPr="00A85517">
        <w:rPr>
          <w:b/>
          <w:sz w:val="22"/>
          <w:szCs w:val="22"/>
        </w:rPr>
        <w:t>II</w:t>
      </w:r>
      <w:r w:rsidR="00626016" w:rsidRPr="00A85517">
        <w:rPr>
          <w:b/>
          <w:sz w:val="22"/>
          <w:szCs w:val="22"/>
        </w:rPr>
        <w:t xml:space="preserve">. </w:t>
      </w:r>
      <w:r w:rsidRPr="00A85517">
        <w:rPr>
          <w:b/>
          <w:sz w:val="22"/>
          <w:szCs w:val="22"/>
        </w:rPr>
        <w:t>Zadanie częściowe nr 2 – „</w:t>
      </w:r>
      <w:r w:rsidR="007F4FB5" w:rsidRPr="00A85517">
        <w:rPr>
          <w:b/>
          <w:sz w:val="22"/>
          <w:szCs w:val="22"/>
        </w:rPr>
        <w:t>Usługa przygotowania do druku, wydruku wraz z dostawą albumu o krajach pochodzenia cudzoziemców</w:t>
      </w:r>
      <w:r w:rsidRPr="00A85517">
        <w:rPr>
          <w:b/>
          <w:sz w:val="22"/>
          <w:szCs w:val="22"/>
        </w:rPr>
        <w:t>”</w:t>
      </w:r>
      <w:r w:rsidR="00545344" w:rsidRPr="00A85517">
        <w:rPr>
          <w:b/>
          <w:sz w:val="22"/>
          <w:szCs w:val="22"/>
        </w:rPr>
        <w:t>.</w:t>
      </w:r>
    </w:p>
    <w:p w:rsidR="00C20471" w:rsidRPr="00A85517" w:rsidRDefault="00C20471" w:rsidP="00C20471">
      <w:pPr>
        <w:spacing w:before="240" w:line="276" w:lineRule="auto"/>
        <w:jc w:val="both"/>
        <w:rPr>
          <w:b/>
          <w:sz w:val="22"/>
          <w:szCs w:val="22"/>
        </w:rPr>
      </w:pPr>
      <w:r w:rsidRPr="00A85517">
        <w:rPr>
          <w:b/>
          <w:sz w:val="22"/>
          <w:szCs w:val="22"/>
        </w:rPr>
        <w:t>1. Wybór najkorzystniejszej oferty:</w:t>
      </w:r>
    </w:p>
    <w:p w:rsidR="00545344" w:rsidRPr="00A85517" w:rsidRDefault="00545344" w:rsidP="00545344">
      <w:pPr>
        <w:spacing w:line="276" w:lineRule="auto"/>
        <w:jc w:val="both"/>
        <w:rPr>
          <w:b/>
          <w:sz w:val="22"/>
          <w:szCs w:val="22"/>
        </w:rPr>
      </w:pPr>
      <w:r w:rsidRPr="00A85517">
        <w:rPr>
          <w:sz w:val="22"/>
          <w:szCs w:val="22"/>
        </w:rPr>
        <w:t xml:space="preserve">Za najkorzystniejszą uznano ofertę </w:t>
      </w:r>
      <w:r w:rsidR="007F4FB5" w:rsidRPr="00A85517">
        <w:rPr>
          <w:b/>
          <w:sz w:val="22"/>
          <w:szCs w:val="22"/>
        </w:rPr>
        <w:t>Nr 2</w:t>
      </w:r>
      <w:r w:rsidRPr="00A85517">
        <w:rPr>
          <w:b/>
          <w:sz w:val="22"/>
          <w:szCs w:val="22"/>
        </w:rPr>
        <w:t xml:space="preserve"> </w:t>
      </w:r>
      <w:r w:rsidRPr="00A85517">
        <w:rPr>
          <w:sz w:val="22"/>
          <w:szCs w:val="22"/>
        </w:rPr>
        <w:t>złożoną przez firmę:</w:t>
      </w:r>
    </w:p>
    <w:p w:rsidR="006E0C68" w:rsidRPr="00A85517" w:rsidRDefault="006E0C68" w:rsidP="007F4FB5">
      <w:pPr>
        <w:jc w:val="center"/>
        <w:rPr>
          <w:b/>
          <w:sz w:val="22"/>
          <w:szCs w:val="22"/>
        </w:rPr>
      </w:pPr>
    </w:p>
    <w:p w:rsidR="007F4FB5" w:rsidRPr="00A85517" w:rsidRDefault="007F4FB5" w:rsidP="007F4FB5">
      <w:pPr>
        <w:jc w:val="center"/>
        <w:rPr>
          <w:b/>
          <w:sz w:val="22"/>
          <w:szCs w:val="22"/>
        </w:rPr>
      </w:pPr>
      <w:r w:rsidRPr="00A85517">
        <w:rPr>
          <w:b/>
          <w:sz w:val="22"/>
          <w:szCs w:val="22"/>
        </w:rPr>
        <w:t xml:space="preserve">K&amp;K Reklama Poligrafia, </w:t>
      </w:r>
    </w:p>
    <w:p w:rsidR="00545344" w:rsidRPr="00A85517" w:rsidRDefault="007F4FB5" w:rsidP="007F4FB5">
      <w:pPr>
        <w:jc w:val="center"/>
        <w:rPr>
          <w:b/>
          <w:sz w:val="22"/>
          <w:szCs w:val="22"/>
        </w:rPr>
      </w:pPr>
      <w:r w:rsidRPr="00A85517">
        <w:rPr>
          <w:b/>
          <w:sz w:val="22"/>
          <w:szCs w:val="22"/>
        </w:rPr>
        <w:t xml:space="preserve">ul. Ostatnia 22, 31 - 444 Kraków </w:t>
      </w:r>
    </w:p>
    <w:p w:rsidR="00545344" w:rsidRPr="00A85517" w:rsidRDefault="00545344" w:rsidP="00545344">
      <w:pPr>
        <w:jc w:val="center"/>
        <w:rPr>
          <w:b/>
          <w:sz w:val="22"/>
          <w:szCs w:val="22"/>
        </w:rPr>
      </w:pPr>
    </w:p>
    <w:p w:rsidR="00545344" w:rsidRPr="00A85517" w:rsidRDefault="00545344" w:rsidP="00545344">
      <w:pPr>
        <w:spacing w:after="120"/>
        <w:jc w:val="both"/>
        <w:rPr>
          <w:bCs/>
          <w:sz w:val="22"/>
          <w:szCs w:val="22"/>
        </w:rPr>
      </w:pPr>
      <w:r w:rsidRPr="00A85517">
        <w:rPr>
          <w:sz w:val="22"/>
          <w:szCs w:val="22"/>
        </w:rPr>
        <w:t xml:space="preserve">oferującą </w:t>
      </w:r>
      <w:r w:rsidRPr="00A85517">
        <w:rPr>
          <w:bCs/>
          <w:sz w:val="22"/>
          <w:szCs w:val="22"/>
        </w:rPr>
        <w:t xml:space="preserve">wykonywanie przedmiotu zamówienia za kwotę </w:t>
      </w:r>
      <w:r w:rsidR="007F4FB5" w:rsidRPr="00A85517">
        <w:rPr>
          <w:b/>
          <w:bCs/>
          <w:sz w:val="22"/>
          <w:szCs w:val="22"/>
        </w:rPr>
        <w:t xml:space="preserve">21 217,00 </w:t>
      </w:r>
      <w:r w:rsidRPr="00A85517">
        <w:rPr>
          <w:b/>
          <w:bCs/>
          <w:sz w:val="22"/>
          <w:szCs w:val="22"/>
        </w:rPr>
        <w:t>zł brutto</w:t>
      </w:r>
      <w:r w:rsidRPr="00A85517">
        <w:rPr>
          <w:bCs/>
          <w:sz w:val="22"/>
          <w:szCs w:val="22"/>
        </w:rPr>
        <w:t xml:space="preserve">,  </w:t>
      </w:r>
      <w:r w:rsidRPr="00A85517">
        <w:rPr>
          <w:bCs/>
          <w:sz w:val="22"/>
          <w:szCs w:val="22"/>
        </w:rPr>
        <w:br/>
      </w:r>
    </w:p>
    <w:p w:rsidR="00545344" w:rsidRPr="00A85517" w:rsidRDefault="00545344" w:rsidP="00545344">
      <w:pPr>
        <w:spacing w:after="120" w:line="276" w:lineRule="auto"/>
        <w:jc w:val="both"/>
        <w:rPr>
          <w:bCs/>
          <w:sz w:val="22"/>
          <w:szCs w:val="22"/>
          <w:u w:val="single"/>
        </w:rPr>
      </w:pPr>
      <w:r w:rsidRPr="00A85517">
        <w:rPr>
          <w:bCs/>
          <w:sz w:val="22"/>
          <w:szCs w:val="22"/>
          <w:u w:val="single"/>
        </w:rPr>
        <w:t>Uzasadnienie wyboru</w:t>
      </w:r>
    </w:p>
    <w:p w:rsidR="00545344" w:rsidRPr="00A85517" w:rsidRDefault="00545344" w:rsidP="00545344">
      <w:pPr>
        <w:spacing w:before="120" w:line="276" w:lineRule="auto"/>
        <w:jc w:val="both"/>
        <w:rPr>
          <w:color w:val="000000"/>
          <w:sz w:val="22"/>
          <w:szCs w:val="22"/>
        </w:rPr>
      </w:pPr>
      <w:r w:rsidRPr="00A85517">
        <w:rPr>
          <w:sz w:val="22"/>
          <w:szCs w:val="22"/>
        </w:rPr>
        <w:t xml:space="preserve">Oferta uznana za najkorzystniejszą uzyskała spośród ofert ważnych złożonych </w:t>
      </w:r>
      <w:r w:rsidRPr="00A85517">
        <w:rPr>
          <w:sz w:val="22"/>
          <w:szCs w:val="22"/>
        </w:rPr>
        <w:br/>
        <w:t xml:space="preserve">w postępowaniu najwyższą ilość punktów przyznawanych na podstawie przyjętych kryteriów oceny ofert. </w:t>
      </w:r>
      <w:r w:rsidRPr="00A85517">
        <w:rPr>
          <w:color w:val="000000"/>
          <w:sz w:val="22"/>
          <w:szCs w:val="22"/>
        </w:rPr>
        <w:t>Wykonawcy, którzy złożyli ważne oferty otrzymali w kryteriach oceny ofert następującą ilość punktów:</w:t>
      </w:r>
    </w:p>
    <w:p w:rsidR="00FD4B20" w:rsidRDefault="00FD4B20" w:rsidP="003040E9">
      <w:pPr>
        <w:rPr>
          <w:bCs/>
          <w:sz w:val="24"/>
          <w:szCs w:val="24"/>
        </w:rPr>
      </w:pPr>
    </w:p>
    <w:tbl>
      <w:tblPr>
        <w:tblW w:w="90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1"/>
        <w:gridCol w:w="2063"/>
        <w:gridCol w:w="1907"/>
        <w:gridCol w:w="1554"/>
        <w:gridCol w:w="1439"/>
        <w:gridCol w:w="1268"/>
      </w:tblGrid>
      <w:tr w:rsidR="007B3812" w:rsidRPr="007B3812" w:rsidTr="00545344">
        <w:trPr>
          <w:jc w:val="center"/>
        </w:trPr>
        <w:tc>
          <w:tcPr>
            <w:tcW w:w="8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812" w:rsidRPr="007B3812" w:rsidRDefault="007B3812" w:rsidP="007B3812">
            <w:pPr>
              <w:jc w:val="center"/>
              <w:rPr>
                <w:b/>
                <w:sz w:val="24"/>
                <w:szCs w:val="24"/>
              </w:rPr>
            </w:pPr>
            <w:r w:rsidRPr="007B3812">
              <w:rPr>
                <w:b/>
                <w:sz w:val="24"/>
                <w:szCs w:val="24"/>
              </w:rPr>
              <w:t>Nr oferty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B3812" w:rsidRPr="007B3812" w:rsidRDefault="007B3812" w:rsidP="007B3812">
            <w:pPr>
              <w:jc w:val="center"/>
              <w:rPr>
                <w:b/>
                <w:sz w:val="24"/>
                <w:szCs w:val="24"/>
              </w:rPr>
            </w:pPr>
            <w:r w:rsidRPr="007B3812">
              <w:rPr>
                <w:b/>
                <w:sz w:val="24"/>
                <w:szCs w:val="24"/>
              </w:rPr>
              <w:t>Nawa Wykonawcy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7B3812" w:rsidRPr="007B3812" w:rsidRDefault="007B3812" w:rsidP="007B3812">
            <w:pPr>
              <w:jc w:val="center"/>
              <w:rPr>
                <w:b/>
                <w:sz w:val="24"/>
                <w:szCs w:val="24"/>
              </w:rPr>
            </w:pPr>
            <w:r w:rsidRPr="007B3812">
              <w:rPr>
                <w:b/>
                <w:sz w:val="24"/>
                <w:szCs w:val="24"/>
              </w:rPr>
              <w:t>Łączna cena oferty brutto</w:t>
            </w:r>
          </w:p>
          <w:p w:rsidR="007B3812" w:rsidRPr="007B3812" w:rsidRDefault="007B3812" w:rsidP="007B381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7B3812" w:rsidRPr="00CE1D9E" w:rsidRDefault="007B3812" w:rsidP="00545344">
            <w:pPr>
              <w:jc w:val="center"/>
              <w:rPr>
                <w:b/>
                <w:sz w:val="22"/>
                <w:szCs w:val="22"/>
              </w:rPr>
            </w:pPr>
            <w:r w:rsidRPr="00CE1D9E">
              <w:rPr>
                <w:b/>
                <w:sz w:val="22"/>
                <w:szCs w:val="22"/>
              </w:rPr>
              <w:t>Liczba pkt w kryterium „Cena”</w:t>
            </w:r>
          </w:p>
          <w:p w:rsidR="007B3812" w:rsidRPr="007B3812" w:rsidRDefault="007B3812" w:rsidP="0054534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9" w:type="dxa"/>
            <w:vAlign w:val="center"/>
          </w:tcPr>
          <w:p w:rsidR="007B3812" w:rsidRPr="007B3812" w:rsidRDefault="007B3812" w:rsidP="00545344">
            <w:pPr>
              <w:jc w:val="center"/>
              <w:rPr>
                <w:b/>
                <w:sz w:val="24"/>
                <w:szCs w:val="24"/>
              </w:rPr>
            </w:pPr>
            <w:r w:rsidRPr="00CE1D9E">
              <w:rPr>
                <w:b/>
                <w:sz w:val="22"/>
                <w:szCs w:val="22"/>
              </w:rPr>
              <w:t>Liczba pkt w kryterium „</w:t>
            </w:r>
            <w:r>
              <w:rPr>
                <w:b/>
                <w:sz w:val="22"/>
                <w:szCs w:val="22"/>
              </w:rPr>
              <w:t>Termin realizacji zamówienia</w:t>
            </w:r>
            <w:r w:rsidRPr="00CE1D9E"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268" w:type="dxa"/>
            <w:vAlign w:val="center"/>
          </w:tcPr>
          <w:p w:rsidR="007B3812" w:rsidRPr="007B3812" w:rsidRDefault="007B3812" w:rsidP="00545344">
            <w:pPr>
              <w:jc w:val="center"/>
              <w:rPr>
                <w:b/>
                <w:sz w:val="24"/>
                <w:szCs w:val="24"/>
              </w:rPr>
            </w:pPr>
            <w:r w:rsidRPr="00CE1D9E">
              <w:rPr>
                <w:b/>
                <w:sz w:val="22"/>
                <w:szCs w:val="22"/>
              </w:rPr>
              <w:t>RAZEM liczba punktów</w:t>
            </w:r>
          </w:p>
        </w:tc>
      </w:tr>
      <w:tr w:rsidR="00D52E77" w:rsidRPr="007B3812" w:rsidTr="00413879">
        <w:trPr>
          <w:trHeight w:val="544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D52E77" w:rsidRPr="007B3812" w:rsidRDefault="007F4FB5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Agencja Reklamowa TOP Agnieszka Łuczak, ul. Toruńska 148, 87-800 Włocławek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86339D" w:rsidRDefault="00B30B92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30 258,54</w:t>
            </w:r>
          </w:p>
        </w:tc>
        <w:tc>
          <w:tcPr>
            <w:tcW w:w="1554" w:type="dxa"/>
            <w:vAlign w:val="center"/>
          </w:tcPr>
          <w:p w:rsidR="00D52E77" w:rsidRPr="0086339D" w:rsidRDefault="00B30B92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66,61</w:t>
            </w:r>
          </w:p>
        </w:tc>
        <w:tc>
          <w:tcPr>
            <w:tcW w:w="1439" w:type="dxa"/>
            <w:vAlign w:val="center"/>
          </w:tcPr>
          <w:p w:rsidR="00D52E77" w:rsidRPr="0086339D" w:rsidRDefault="00B30B92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vAlign w:val="center"/>
          </w:tcPr>
          <w:p w:rsidR="00D52E77" w:rsidRPr="0086339D" w:rsidRDefault="00B30B92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71,61</w:t>
            </w:r>
          </w:p>
        </w:tc>
      </w:tr>
      <w:tr w:rsidR="00D52E77" w:rsidRPr="007B3812" w:rsidTr="00F60E0B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2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F4FB5" w:rsidRDefault="007F4FB5" w:rsidP="007F4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K&amp;K Reklama Poligrafia, </w:t>
            </w:r>
          </w:p>
          <w:p w:rsidR="00D52E77" w:rsidRPr="007B3812" w:rsidRDefault="007F4FB5" w:rsidP="007F4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Ostatnia 22, 31 - 444 Kraków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86339D" w:rsidRDefault="00B30B92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21 217,00</w:t>
            </w:r>
          </w:p>
        </w:tc>
        <w:tc>
          <w:tcPr>
            <w:tcW w:w="1554" w:type="dxa"/>
            <w:vAlign w:val="center"/>
          </w:tcPr>
          <w:p w:rsidR="00D52E77" w:rsidRPr="0086339D" w:rsidRDefault="00B30B92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95,00</w:t>
            </w:r>
          </w:p>
        </w:tc>
        <w:tc>
          <w:tcPr>
            <w:tcW w:w="1439" w:type="dxa"/>
            <w:vAlign w:val="center"/>
          </w:tcPr>
          <w:p w:rsidR="00D52E77" w:rsidRPr="0086339D" w:rsidRDefault="00B30B92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vAlign w:val="center"/>
          </w:tcPr>
          <w:p w:rsidR="00D52E77" w:rsidRPr="0086339D" w:rsidRDefault="00B30B92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D52E77" w:rsidRPr="007B3812" w:rsidTr="00D52E77">
        <w:trPr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t>3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F4FB5" w:rsidRDefault="007F4FB5" w:rsidP="007F4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Pasaż Sp. z o.o.</w:t>
            </w:r>
          </w:p>
          <w:p w:rsidR="007F4FB5" w:rsidRDefault="00B30B92" w:rsidP="007F4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</w:t>
            </w:r>
            <w:r w:rsidR="007F4FB5">
              <w:rPr>
                <w:sz w:val="22"/>
                <w:szCs w:val="22"/>
              </w:rPr>
              <w:t xml:space="preserve">l. </w:t>
            </w:r>
            <w:proofErr w:type="spellStart"/>
            <w:r w:rsidR="007F4FB5">
              <w:rPr>
                <w:sz w:val="22"/>
                <w:szCs w:val="22"/>
              </w:rPr>
              <w:t>Rydlówka</w:t>
            </w:r>
            <w:proofErr w:type="spellEnd"/>
            <w:r w:rsidR="007F4FB5">
              <w:rPr>
                <w:sz w:val="22"/>
                <w:szCs w:val="22"/>
              </w:rPr>
              <w:t xml:space="preserve"> 24, </w:t>
            </w:r>
          </w:p>
          <w:p w:rsidR="00D52E77" w:rsidRPr="007B3812" w:rsidRDefault="007F4FB5" w:rsidP="007F4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30-363 Kraków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86339D" w:rsidRDefault="00B30B92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36 802,50</w:t>
            </w:r>
          </w:p>
        </w:tc>
        <w:tc>
          <w:tcPr>
            <w:tcW w:w="1554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-</w:t>
            </w:r>
          </w:p>
        </w:tc>
        <w:tc>
          <w:tcPr>
            <w:tcW w:w="1439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>-</w:t>
            </w:r>
          </w:p>
        </w:tc>
        <w:tc>
          <w:tcPr>
            <w:tcW w:w="1268" w:type="dxa"/>
            <w:vAlign w:val="center"/>
          </w:tcPr>
          <w:p w:rsidR="00D52E77" w:rsidRPr="0086339D" w:rsidRDefault="00D52E77" w:rsidP="00D52E77">
            <w:pPr>
              <w:jc w:val="center"/>
              <w:rPr>
                <w:sz w:val="22"/>
                <w:szCs w:val="22"/>
              </w:rPr>
            </w:pPr>
            <w:r w:rsidRPr="0086339D">
              <w:rPr>
                <w:sz w:val="22"/>
                <w:szCs w:val="22"/>
              </w:rPr>
              <w:t xml:space="preserve">Oferta </w:t>
            </w:r>
            <w:r w:rsidRPr="0086339D">
              <w:rPr>
                <w:sz w:val="22"/>
                <w:szCs w:val="22"/>
              </w:rPr>
              <w:lastRenderedPageBreak/>
              <w:t>odrzucona</w:t>
            </w:r>
          </w:p>
        </w:tc>
      </w:tr>
      <w:tr w:rsidR="00D52E77" w:rsidRPr="007B3812" w:rsidTr="00D06C26">
        <w:trPr>
          <w:trHeight w:val="554"/>
          <w:jc w:val="center"/>
        </w:trPr>
        <w:tc>
          <w:tcPr>
            <w:tcW w:w="831" w:type="dxa"/>
            <w:shd w:val="clear" w:color="auto" w:fill="auto"/>
            <w:vAlign w:val="center"/>
          </w:tcPr>
          <w:p w:rsidR="00D52E77" w:rsidRPr="007B3812" w:rsidRDefault="00D52E77" w:rsidP="00D52E77">
            <w:pPr>
              <w:jc w:val="center"/>
              <w:rPr>
                <w:sz w:val="22"/>
                <w:szCs w:val="22"/>
              </w:rPr>
            </w:pPr>
            <w:r w:rsidRPr="007B3812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063" w:type="dxa"/>
            <w:shd w:val="clear" w:color="auto" w:fill="auto"/>
            <w:vAlign w:val="center"/>
          </w:tcPr>
          <w:p w:rsidR="007F4FB5" w:rsidRDefault="007F4FB5" w:rsidP="007F4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Taka Paka Project and Design Group, </w:t>
            </w:r>
          </w:p>
          <w:p w:rsidR="00D52E77" w:rsidRPr="007B3812" w:rsidRDefault="007F4FB5" w:rsidP="007F4F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ul. Maciejewskiego 3/40, 03-187 Warszawa</w:t>
            </w:r>
          </w:p>
        </w:tc>
        <w:tc>
          <w:tcPr>
            <w:tcW w:w="1907" w:type="dxa"/>
            <w:shd w:val="clear" w:color="auto" w:fill="auto"/>
            <w:vAlign w:val="center"/>
          </w:tcPr>
          <w:p w:rsidR="00D52E77" w:rsidRPr="0086339D" w:rsidRDefault="00B30B92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70 644,00</w:t>
            </w:r>
          </w:p>
        </w:tc>
        <w:tc>
          <w:tcPr>
            <w:tcW w:w="1554" w:type="dxa"/>
            <w:vAlign w:val="center"/>
          </w:tcPr>
          <w:p w:rsidR="00D52E77" w:rsidRPr="0086339D" w:rsidRDefault="00B30B92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28,53</w:t>
            </w:r>
          </w:p>
        </w:tc>
        <w:tc>
          <w:tcPr>
            <w:tcW w:w="1439" w:type="dxa"/>
            <w:vAlign w:val="center"/>
          </w:tcPr>
          <w:p w:rsidR="00D52E77" w:rsidRPr="0086339D" w:rsidRDefault="00B30B92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268" w:type="dxa"/>
            <w:vAlign w:val="center"/>
          </w:tcPr>
          <w:p w:rsidR="00D52E77" w:rsidRPr="0086339D" w:rsidRDefault="00B30B92" w:rsidP="00D52E7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33,53</w:t>
            </w:r>
          </w:p>
        </w:tc>
      </w:tr>
    </w:tbl>
    <w:p w:rsidR="00626016" w:rsidRPr="00A85517" w:rsidRDefault="00C20471" w:rsidP="00626016">
      <w:pPr>
        <w:tabs>
          <w:tab w:val="left" w:pos="426"/>
        </w:tabs>
        <w:spacing w:before="240" w:after="60"/>
        <w:jc w:val="both"/>
        <w:rPr>
          <w:b/>
          <w:sz w:val="22"/>
          <w:szCs w:val="22"/>
        </w:rPr>
      </w:pPr>
      <w:r w:rsidRPr="00A85517">
        <w:rPr>
          <w:b/>
          <w:sz w:val="22"/>
          <w:szCs w:val="22"/>
        </w:rPr>
        <w:t>2</w:t>
      </w:r>
      <w:r w:rsidR="00626016" w:rsidRPr="00A85517">
        <w:rPr>
          <w:b/>
          <w:sz w:val="22"/>
          <w:szCs w:val="22"/>
        </w:rPr>
        <w:t>. Informacja o wykonawcach wykluczonych z postępowania wraz z uzasadnieniem:</w:t>
      </w:r>
    </w:p>
    <w:p w:rsidR="00626016" w:rsidRPr="00A85517" w:rsidRDefault="00626016" w:rsidP="00626016">
      <w:pPr>
        <w:spacing w:after="120" w:line="276" w:lineRule="auto"/>
        <w:jc w:val="both"/>
        <w:rPr>
          <w:sz w:val="22"/>
          <w:szCs w:val="22"/>
        </w:rPr>
      </w:pPr>
      <w:r w:rsidRPr="00A85517">
        <w:rPr>
          <w:sz w:val="22"/>
          <w:szCs w:val="22"/>
        </w:rPr>
        <w:t>W danym postępowaniu w z</w:t>
      </w:r>
      <w:r w:rsidR="00F225D6" w:rsidRPr="00A85517">
        <w:rPr>
          <w:sz w:val="22"/>
          <w:szCs w:val="22"/>
        </w:rPr>
        <w:t>akresie zadania częściowego nr 2</w:t>
      </w:r>
      <w:r w:rsidRPr="00A85517">
        <w:rPr>
          <w:sz w:val="22"/>
          <w:szCs w:val="22"/>
        </w:rPr>
        <w:t xml:space="preserve"> nie wykluczono żadnego z Wykonawców.</w:t>
      </w:r>
    </w:p>
    <w:p w:rsidR="00F225D6" w:rsidRPr="00A85517" w:rsidRDefault="00C20471" w:rsidP="00F225D6">
      <w:pPr>
        <w:tabs>
          <w:tab w:val="left" w:pos="426"/>
        </w:tabs>
        <w:spacing w:before="240" w:after="120"/>
        <w:jc w:val="both"/>
        <w:rPr>
          <w:b/>
          <w:sz w:val="22"/>
          <w:szCs w:val="22"/>
        </w:rPr>
      </w:pPr>
      <w:r w:rsidRPr="00A85517">
        <w:rPr>
          <w:b/>
          <w:sz w:val="22"/>
          <w:szCs w:val="22"/>
        </w:rPr>
        <w:t>3</w:t>
      </w:r>
      <w:r w:rsidR="00626016" w:rsidRPr="00A85517">
        <w:rPr>
          <w:b/>
          <w:sz w:val="22"/>
          <w:szCs w:val="22"/>
        </w:rPr>
        <w:t>.</w:t>
      </w:r>
      <w:r w:rsidR="00626016" w:rsidRPr="00A85517">
        <w:rPr>
          <w:sz w:val="22"/>
          <w:szCs w:val="22"/>
        </w:rPr>
        <w:t xml:space="preserve"> </w:t>
      </w:r>
      <w:r w:rsidR="00F225D6" w:rsidRPr="00A85517">
        <w:rPr>
          <w:b/>
          <w:sz w:val="22"/>
          <w:szCs w:val="22"/>
        </w:rPr>
        <w:t>Informacja o ofertach odrzuconych wraz z uzasadnieniem:</w:t>
      </w:r>
    </w:p>
    <w:p w:rsidR="00F225D6" w:rsidRPr="00A85517" w:rsidRDefault="00F225D6" w:rsidP="00F225D6">
      <w:pPr>
        <w:spacing w:before="240"/>
        <w:rPr>
          <w:sz w:val="22"/>
          <w:szCs w:val="22"/>
        </w:rPr>
      </w:pPr>
      <w:r w:rsidRPr="00A85517">
        <w:rPr>
          <w:sz w:val="22"/>
          <w:szCs w:val="22"/>
        </w:rPr>
        <w:t xml:space="preserve">Na podstawie art. 90 ust. 3 ustawy </w:t>
      </w:r>
      <w:proofErr w:type="spellStart"/>
      <w:r w:rsidRPr="00A85517">
        <w:rPr>
          <w:sz w:val="22"/>
          <w:szCs w:val="22"/>
        </w:rPr>
        <w:t>Pzp</w:t>
      </w:r>
      <w:proofErr w:type="spellEnd"/>
      <w:r w:rsidRPr="00A85517">
        <w:rPr>
          <w:sz w:val="22"/>
          <w:szCs w:val="22"/>
        </w:rPr>
        <w:t xml:space="preserve"> odrzuca się oferty:</w:t>
      </w:r>
    </w:p>
    <w:p w:rsidR="00626016" w:rsidRPr="00A85517" w:rsidRDefault="00626016" w:rsidP="00B30B92">
      <w:pPr>
        <w:spacing w:before="240"/>
        <w:rPr>
          <w:b/>
          <w:bCs/>
          <w:sz w:val="22"/>
          <w:szCs w:val="22"/>
        </w:rPr>
      </w:pPr>
      <w:r w:rsidRPr="00A85517">
        <w:rPr>
          <w:sz w:val="22"/>
          <w:szCs w:val="22"/>
        </w:rPr>
        <w:t xml:space="preserve">1) </w:t>
      </w:r>
      <w:r w:rsidRPr="00A85517">
        <w:rPr>
          <w:bCs/>
          <w:sz w:val="22"/>
          <w:szCs w:val="22"/>
        </w:rPr>
        <w:t xml:space="preserve">ofertę nr </w:t>
      </w:r>
      <w:r w:rsidR="00B30B92" w:rsidRPr="00A85517">
        <w:rPr>
          <w:bCs/>
          <w:sz w:val="22"/>
          <w:szCs w:val="22"/>
        </w:rPr>
        <w:t>3</w:t>
      </w:r>
      <w:r w:rsidRPr="00A85517">
        <w:rPr>
          <w:bCs/>
          <w:sz w:val="22"/>
          <w:szCs w:val="22"/>
        </w:rPr>
        <w:t xml:space="preserve"> złożoną przez Wykonawcę</w:t>
      </w:r>
      <w:r w:rsidRPr="00A85517">
        <w:rPr>
          <w:b/>
          <w:bCs/>
          <w:sz w:val="22"/>
          <w:szCs w:val="22"/>
        </w:rPr>
        <w:t xml:space="preserve"> </w:t>
      </w:r>
      <w:r w:rsidR="00B30B92" w:rsidRPr="00A85517">
        <w:rPr>
          <w:b/>
          <w:bCs/>
          <w:sz w:val="22"/>
          <w:szCs w:val="22"/>
        </w:rPr>
        <w:t xml:space="preserve">Pasaż Sp. z o.o., ul. </w:t>
      </w:r>
      <w:proofErr w:type="spellStart"/>
      <w:r w:rsidR="00B30B92" w:rsidRPr="00A85517">
        <w:rPr>
          <w:b/>
          <w:bCs/>
          <w:sz w:val="22"/>
          <w:szCs w:val="22"/>
        </w:rPr>
        <w:t>Rydlówka</w:t>
      </w:r>
      <w:proofErr w:type="spellEnd"/>
      <w:r w:rsidR="00B30B92" w:rsidRPr="00A85517">
        <w:rPr>
          <w:b/>
          <w:bCs/>
          <w:sz w:val="22"/>
          <w:szCs w:val="22"/>
        </w:rPr>
        <w:t xml:space="preserve"> 24, 30-363 Kraków</w:t>
      </w:r>
    </w:p>
    <w:p w:rsidR="00626016" w:rsidRPr="00A85517" w:rsidRDefault="00626016" w:rsidP="00626016">
      <w:pPr>
        <w:spacing w:before="60"/>
        <w:jc w:val="both"/>
        <w:rPr>
          <w:sz w:val="22"/>
          <w:szCs w:val="22"/>
          <w:u w:val="single"/>
        </w:rPr>
      </w:pPr>
      <w:r w:rsidRPr="00A85517">
        <w:rPr>
          <w:sz w:val="22"/>
          <w:szCs w:val="22"/>
          <w:u w:val="single"/>
        </w:rPr>
        <w:t>Uzasadnienie:</w:t>
      </w:r>
    </w:p>
    <w:p w:rsidR="006E0C68" w:rsidRPr="00A85517" w:rsidRDefault="00626016" w:rsidP="00626016">
      <w:pPr>
        <w:spacing w:before="60"/>
        <w:jc w:val="both"/>
        <w:rPr>
          <w:sz w:val="22"/>
          <w:szCs w:val="22"/>
        </w:rPr>
      </w:pPr>
      <w:r w:rsidRPr="00A85517">
        <w:rPr>
          <w:sz w:val="22"/>
          <w:szCs w:val="22"/>
        </w:rPr>
        <w:t xml:space="preserve">Wykonawca na podstawie art. 90 ust 1 </w:t>
      </w:r>
      <w:r w:rsidR="006E0C68" w:rsidRPr="00A85517">
        <w:rPr>
          <w:sz w:val="22"/>
          <w:szCs w:val="22"/>
        </w:rPr>
        <w:t>ustawy, pismem nr BLiPZ-260-3117/2015/MS</w:t>
      </w:r>
      <w:r w:rsidRPr="00A85517">
        <w:rPr>
          <w:sz w:val="22"/>
          <w:szCs w:val="22"/>
        </w:rPr>
        <w:t xml:space="preserve"> </w:t>
      </w:r>
      <w:r w:rsidRPr="00A85517">
        <w:rPr>
          <w:sz w:val="22"/>
          <w:szCs w:val="22"/>
        </w:rPr>
        <w:br/>
      </w:r>
      <w:r w:rsidR="006E0C68" w:rsidRPr="00A85517">
        <w:rPr>
          <w:sz w:val="22"/>
          <w:szCs w:val="22"/>
        </w:rPr>
        <w:t>z dnia 8</w:t>
      </w:r>
      <w:r w:rsidRPr="00A85517">
        <w:rPr>
          <w:sz w:val="22"/>
          <w:szCs w:val="22"/>
        </w:rPr>
        <w:t xml:space="preserve"> czerwca b</w:t>
      </w:r>
      <w:r w:rsidR="006E0C68" w:rsidRPr="00A85517">
        <w:rPr>
          <w:sz w:val="22"/>
          <w:szCs w:val="22"/>
        </w:rPr>
        <w:t>r. został wezwany do</w:t>
      </w:r>
      <w:r w:rsidRPr="00A85517">
        <w:rPr>
          <w:sz w:val="22"/>
          <w:szCs w:val="22"/>
        </w:rPr>
        <w:t xml:space="preserve"> wyjaśnień</w:t>
      </w:r>
      <w:r w:rsidR="006E0C68" w:rsidRPr="00A85517">
        <w:rPr>
          <w:sz w:val="22"/>
          <w:szCs w:val="22"/>
        </w:rPr>
        <w:t>, w tym złożenia</w:t>
      </w:r>
      <w:r w:rsidRPr="00A85517">
        <w:rPr>
          <w:sz w:val="22"/>
          <w:szCs w:val="22"/>
        </w:rPr>
        <w:t xml:space="preserve"> dowodów dotyczących elementów oferty mających wpływ na wysokość ceny. Termin na złożenie wyjaśnień zosta</w:t>
      </w:r>
      <w:r w:rsidR="006E0C68" w:rsidRPr="00A85517">
        <w:rPr>
          <w:sz w:val="22"/>
          <w:szCs w:val="22"/>
        </w:rPr>
        <w:t>ł wyznaczony na dzień 10 czerwca 2015 r. do godziny 11</w:t>
      </w:r>
      <w:r w:rsidRPr="00A85517">
        <w:rPr>
          <w:sz w:val="22"/>
          <w:szCs w:val="22"/>
        </w:rPr>
        <w:t xml:space="preserve">.00. </w:t>
      </w:r>
      <w:r w:rsidR="006E0C68" w:rsidRPr="00A85517">
        <w:rPr>
          <w:sz w:val="22"/>
          <w:szCs w:val="22"/>
        </w:rPr>
        <w:t>Wykonawca nie złożył żadnych wyjaśnień w powyższym zakresie.</w:t>
      </w:r>
    </w:p>
    <w:p w:rsidR="00927096" w:rsidRPr="00A85517" w:rsidRDefault="00626016" w:rsidP="00927096">
      <w:pPr>
        <w:spacing w:before="60"/>
        <w:jc w:val="both"/>
        <w:rPr>
          <w:sz w:val="22"/>
          <w:szCs w:val="22"/>
        </w:rPr>
      </w:pPr>
      <w:r w:rsidRPr="00A85517">
        <w:rPr>
          <w:sz w:val="22"/>
          <w:szCs w:val="22"/>
        </w:rPr>
        <w:t xml:space="preserve">Wobec powyższego Zamawiający postanowił jak na wstępie. </w:t>
      </w:r>
    </w:p>
    <w:p w:rsidR="00CF3B0D" w:rsidRPr="00A85517" w:rsidRDefault="00CF3B0D">
      <w:pPr>
        <w:rPr>
          <w:sz w:val="22"/>
          <w:szCs w:val="22"/>
        </w:rPr>
      </w:pPr>
    </w:p>
    <w:p w:rsidR="0059471E" w:rsidRPr="00A85517" w:rsidRDefault="006E0C68" w:rsidP="0059471E">
      <w:pPr>
        <w:tabs>
          <w:tab w:val="left" w:pos="360"/>
        </w:tabs>
        <w:spacing w:line="276" w:lineRule="auto"/>
        <w:jc w:val="both"/>
        <w:rPr>
          <w:b/>
          <w:sz w:val="22"/>
          <w:szCs w:val="22"/>
        </w:rPr>
      </w:pPr>
      <w:r w:rsidRPr="00A85517">
        <w:rPr>
          <w:b/>
          <w:sz w:val="22"/>
          <w:szCs w:val="22"/>
        </w:rPr>
        <w:t>4</w:t>
      </w:r>
      <w:r w:rsidR="0059471E" w:rsidRPr="00A85517">
        <w:rPr>
          <w:b/>
          <w:sz w:val="22"/>
          <w:szCs w:val="22"/>
        </w:rPr>
        <w:t>. Informacja o terminie, po którego upływie umowa w sprawie zamówienia publicznego może być zawarta:</w:t>
      </w:r>
    </w:p>
    <w:p w:rsidR="0059471E" w:rsidRPr="00A85517" w:rsidRDefault="0059471E" w:rsidP="0059471E">
      <w:pPr>
        <w:spacing w:before="240"/>
        <w:jc w:val="both"/>
        <w:rPr>
          <w:sz w:val="22"/>
          <w:szCs w:val="22"/>
        </w:rPr>
      </w:pPr>
      <w:r w:rsidRPr="00A85517">
        <w:rPr>
          <w:sz w:val="22"/>
          <w:szCs w:val="22"/>
        </w:rPr>
        <w:t>Zgodnie z art. 94 ust. 1 pkt 2 Zamawiający może zawrzeć umowę w sprawie zamówienia publicznego w terminie nie krótszym niż 5 dni od dnia przesłania zawiadomienia o wyborze najkorzystniejszej oferty.</w:t>
      </w:r>
    </w:p>
    <w:p w:rsidR="00A85517" w:rsidRDefault="00A85517" w:rsidP="0059471E">
      <w:pPr>
        <w:tabs>
          <w:tab w:val="left" w:pos="360"/>
        </w:tabs>
        <w:spacing w:line="276" w:lineRule="auto"/>
        <w:jc w:val="both"/>
        <w:rPr>
          <w:bCs/>
          <w:sz w:val="24"/>
          <w:szCs w:val="24"/>
        </w:rPr>
      </w:pPr>
      <w:bookmarkStart w:id="0" w:name="_GoBack"/>
      <w:bookmarkEnd w:id="0"/>
    </w:p>
    <w:p w:rsidR="00A85517" w:rsidRDefault="00A85517" w:rsidP="0059471E">
      <w:pPr>
        <w:tabs>
          <w:tab w:val="left" w:pos="360"/>
        </w:tabs>
        <w:spacing w:line="276" w:lineRule="auto"/>
        <w:jc w:val="both"/>
        <w:rPr>
          <w:bCs/>
          <w:sz w:val="24"/>
          <w:szCs w:val="24"/>
        </w:rPr>
      </w:pPr>
    </w:p>
    <w:p w:rsidR="00A85517" w:rsidRDefault="00A85517" w:rsidP="0059471E">
      <w:pPr>
        <w:tabs>
          <w:tab w:val="left" w:pos="360"/>
        </w:tabs>
        <w:spacing w:line="276" w:lineRule="auto"/>
        <w:jc w:val="both"/>
        <w:rPr>
          <w:bCs/>
          <w:sz w:val="24"/>
          <w:szCs w:val="24"/>
        </w:rPr>
      </w:pPr>
    </w:p>
    <w:p w:rsidR="00A603A8" w:rsidRDefault="00A603A8">
      <w:pPr>
        <w:rPr>
          <w:sz w:val="18"/>
          <w:szCs w:val="18"/>
        </w:rPr>
      </w:pPr>
    </w:p>
    <w:p w:rsidR="00A603A8" w:rsidRDefault="00A603A8">
      <w:pPr>
        <w:rPr>
          <w:sz w:val="18"/>
          <w:szCs w:val="18"/>
        </w:rPr>
      </w:pPr>
    </w:p>
    <w:p w:rsidR="00A603A8" w:rsidRDefault="00A603A8">
      <w:pPr>
        <w:rPr>
          <w:sz w:val="18"/>
          <w:szCs w:val="18"/>
        </w:rPr>
      </w:pPr>
    </w:p>
    <w:p w:rsidR="00927096" w:rsidRDefault="00927096" w:rsidP="00927096">
      <w:pPr>
        <w:rPr>
          <w:sz w:val="18"/>
          <w:szCs w:val="18"/>
        </w:rPr>
      </w:pPr>
    </w:p>
    <w:p w:rsidR="00F0027E" w:rsidRPr="00927096" w:rsidRDefault="00F0027E" w:rsidP="00927096">
      <w:pPr>
        <w:rPr>
          <w:sz w:val="18"/>
          <w:szCs w:val="18"/>
        </w:rPr>
      </w:pPr>
    </w:p>
    <w:sectPr w:rsidR="00F0027E" w:rsidRPr="0092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Text25L-250w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A1D94"/>
    <w:multiLevelType w:val="hybridMultilevel"/>
    <w:tmpl w:val="13249732"/>
    <w:lvl w:ilvl="0" w:tplc="F048B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937D63"/>
    <w:multiLevelType w:val="hybridMultilevel"/>
    <w:tmpl w:val="22AECF26"/>
    <w:lvl w:ilvl="0" w:tplc="0156AD5A">
      <w:start w:val="1"/>
      <w:numFmt w:val="upperRoman"/>
      <w:lvlText w:val="%1I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67DF147C"/>
    <w:multiLevelType w:val="hybridMultilevel"/>
    <w:tmpl w:val="9E8247D2"/>
    <w:lvl w:ilvl="0" w:tplc="EA323C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61148"/>
    <w:multiLevelType w:val="hybridMultilevel"/>
    <w:tmpl w:val="01FC9ED8"/>
    <w:lvl w:ilvl="0" w:tplc="DECE0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D9"/>
    <w:rsid w:val="00017ABD"/>
    <w:rsid w:val="000C3AAF"/>
    <w:rsid w:val="001002B8"/>
    <w:rsid w:val="001361BC"/>
    <w:rsid w:val="00147B31"/>
    <w:rsid w:val="001B043E"/>
    <w:rsid w:val="001C637B"/>
    <w:rsid w:val="001D5902"/>
    <w:rsid w:val="00271013"/>
    <w:rsid w:val="00272366"/>
    <w:rsid w:val="002C3E80"/>
    <w:rsid w:val="003040E9"/>
    <w:rsid w:val="003A3C88"/>
    <w:rsid w:val="003C2890"/>
    <w:rsid w:val="003D2202"/>
    <w:rsid w:val="003E10FC"/>
    <w:rsid w:val="004D69CC"/>
    <w:rsid w:val="00545344"/>
    <w:rsid w:val="0058073F"/>
    <w:rsid w:val="00583D0E"/>
    <w:rsid w:val="0059471E"/>
    <w:rsid w:val="005C3C61"/>
    <w:rsid w:val="0061782E"/>
    <w:rsid w:val="00626016"/>
    <w:rsid w:val="00645B6B"/>
    <w:rsid w:val="00676F45"/>
    <w:rsid w:val="006E0C68"/>
    <w:rsid w:val="00705B60"/>
    <w:rsid w:val="00705F13"/>
    <w:rsid w:val="0074744B"/>
    <w:rsid w:val="007B3812"/>
    <w:rsid w:val="007F4FB5"/>
    <w:rsid w:val="0086339D"/>
    <w:rsid w:val="00867C7D"/>
    <w:rsid w:val="00870A1A"/>
    <w:rsid w:val="008A5228"/>
    <w:rsid w:val="008B6A91"/>
    <w:rsid w:val="00927096"/>
    <w:rsid w:val="00942F34"/>
    <w:rsid w:val="00945E2E"/>
    <w:rsid w:val="00946559"/>
    <w:rsid w:val="009730AF"/>
    <w:rsid w:val="009A2B13"/>
    <w:rsid w:val="00A603A8"/>
    <w:rsid w:val="00A64486"/>
    <w:rsid w:val="00A85517"/>
    <w:rsid w:val="00B2327C"/>
    <w:rsid w:val="00B30B92"/>
    <w:rsid w:val="00B97ED7"/>
    <w:rsid w:val="00BC27DB"/>
    <w:rsid w:val="00BF126D"/>
    <w:rsid w:val="00C20471"/>
    <w:rsid w:val="00C37DD9"/>
    <w:rsid w:val="00C76D86"/>
    <w:rsid w:val="00CB007C"/>
    <w:rsid w:val="00CD3D3D"/>
    <w:rsid w:val="00CE1D9E"/>
    <w:rsid w:val="00CF3B0D"/>
    <w:rsid w:val="00D00EB1"/>
    <w:rsid w:val="00D0564D"/>
    <w:rsid w:val="00D52E77"/>
    <w:rsid w:val="00DB01DA"/>
    <w:rsid w:val="00EB63B1"/>
    <w:rsid w:val="00EB63CE"/>
    <w:rsid w:val="00EE60EC"/>
    <w:rsid w:val="00EF6EAB"/>
    <w:rsid w:val="00F0027E"/>
    <w:rsid w:val="00F225D6"/>
    <w:rsid w:val="00F42E64"/>
    <w:rsid w:val="00F94ACA"/>
    <w:rsid w:val="00FA40BC"/>
    <w:rsid w:val="00FB1AF8"/>
    <w:rsid w:val="00FC3B58"/>
    <w:rsid w:val="00FD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37DD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1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7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C37DD9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7D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7DD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E1D9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47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Leman Anna</dc:creator>
  <cp:lastModifiedBy>Stelegowska Marta</cp:lastModifiedBy>
  <cp:revision>2</cp:revision>
  <cp:lastPrinted>2015-06-15T10:50:00Z</cp:lastPrinted>
  <dcterms:created xsi:type="dcterms:W3CDTF">2015-06-15T13:50:00Z</dcterms:created>
  <dcterms:modified xsi:type="dcterms:W3CDTF">2015-06-15T13:50:00Z</dcterms:modified>
</cp:coreProperties>
</file>