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800" w:rsidRPr="00C42800" w:rsidRDefault="00C42800" w:rsidP="00C42800">
      <w:pPr>
        <w:spacing w:after="24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Ogłoszenie nr 527115-N-2019 z dnia 2019-03-22 r. </w:t>
      </w:r>
    </w:p>
    <w:p w:rsidR="00C42800" w:rsidRDefault="00C42800" w:rsidP="00C42800">
      <w:pPr>
        <w:spacing w:after="0" w:line="240" w:lineRule="auto"/>
        <w:jc w:val="center"/>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Urząd do Spraw Cudzoziemców: Opracowanie raportów oraz sporządzenie opracowań tematycznych na potrzeby Urzędu do Spraw Cudzoziemców</w:t>
      </w:r>
      <w:r w:rsidRPr="00C42800">
        <w:rPr>
          <w:rFonts w:ascii="Times New Roman" w:eastAsia="Times New Roman" w:hAnsi="Times New Roman" w:cs="Times New Roman"/>
          <w:sz w:val="24"/>
          <w:szCs w:val="24"/>
          <w:lang w:eastAsia="pl-PL"/>
        </w:rPr>
        <w:br/>
        <w:t xml:space="preserve">OGŁOSZENIE O ZAMÓWIENIU - Usługi </w:t>
      </w:r>
    </w:p>
    <w:p w:rsidR="00C42800" w:rsidRPr="00C42800" w:rsidRDefault="00C42800" w:rsidP="00C42800">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Zamieszczanie ogłoszenia:</w:t>
      </w:r>
      <w:r w:rsidRPr="00C42800">
        <w:rPr>
          <w:rFonts w:ascii="Times New Roman" w:eastAsia="Times New Roman" w:hAnsi="Times New Roman" w:cs="Times New Roman"/>
          <w:sz w:val="24"/>
          <w:szCs w:val="24"/>
          <w:lang w:eastAsia="pl-PL"/>
        </w:rPr>
        <w:t xml:space="preserve"> Zamieszczanie obowiązkowe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Ogłoszenie dotyczy:</w:t>
      </w:r>
      <w:r w:rsidRPr="00C42800">
        <w:rPr>
          <w:rFonts w:ascii="Times New Roman" w:eastAsia="Times New Roman" w:hAnsi="Times New Roman" w:cs="Times New Roman"/>
          <w:sz w:val="24"/>
          <w:szCs w:val="24"/>
          <w:lang w:eastAsia="pl-PL"/>
        </w:rPr>
        <w:t xml:space="preserve"> Zamówienia publicznego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Tak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Nazwa projektu lub programu</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t xml:space="preserve">Projekt nr 2/1-2015/BK-FAMI „Zwiększanie zdolności pracowników Departamentu Postępowań Uchodźczych Urzędu do Spraw Cudzoziemców do zbierania, gromadzenia, analizy i rozpowszechniania informacji o krajach pochodzenia 2017 -2020”, współfinansowanego z Programu Krajowego Funduszu Azylu, Migracji i Integracji – „Bezpieczna przystań”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Nie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42800">
        <w:rPr>
          <w:rFonts w:ascii="Times New Roman" w:eastAsia="Times New Roman" w:hAnsi="Times New Roman" w:cs="Times New Roman"/>
          <w:sz w:val="24"/>
          <w:szCs w:val="24"/>
          <w:lang w:eastAsia="pl-PL"/>
        </w:rPr>
        <w:t>Pzp</w:t>
      </w:r>
      <w:proofErr w:type="spellEnd"/>
      <w:r w:rsidRPr="00C4280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42800">
        <w:rPr>
          <w:rFonts w:ascii="Times New Roman" w:eastAsia="Times New Roman" w:hAnsi="Times New Roman" w:cs="Times New Roman"/>
          <w:sz w:val="24"/>
          <w:szCs w:val="24"/>
          <w:lang w:eastAsia="pl-PL"/>
        </w:rPr>
        <w:br/>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u w:val="single"/>
          <w:lang w:eastAsia="pl-PL"/>
        </w:rPr>
        <w:t>SEKCJA I: ZAMAWIAJĄCY</w:t>
      </w:r>
      <w:r w:rsidRPr="00C42800">
        <w:rPr>
          <w:rFonts w:ascii="Times New Roman" w:eastAsia="Times New Roman" w:hAnsi="Times New Roman" w:cs="Times New Roman"/>
          <w:sz w:val="24"/>
          <w:szCs w:val="24"/>
          <w:lang w:eastAsia="pl-PL"/>
        </w:rPr>
        <w:t xml:space="preserv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Postępowanie przeprowadza centralny zamawiający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Nie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Nie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Informacje na temat podmiotu któremu zamawiający powierzył/powierzyli prowadzenie postępowania:</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Postępowanie jest przeprowadzane wspólnie przez zamawiających</w:t>
      </w:r>
      <w:r w:rsidRPr="00C42800">
        <w:rPr>
          <w:rFonts w:ascii="Times New Roman" w:eastAsia="Times New Roman" w:hAnsi="Times New Roman" w:cs="Times New Roman"/>
          <w:sz w:val="24"/>
          <w:szCs w:val="24"/>
          <w:lang w:eastAsia="pl-PL"/>
        </w:rPr>
        <w:t xml:space="preserv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Nie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Nie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Informacje dodatkowe:</w:t>
      </w:r>
      <w:r w:rsidRPr="00C42800">
        <w:rPr>
          <w:rFonts w:ascii="Times New Roman" w:eastAsia="Times New Roman" w:hAnsi="Times New Roman" w:cs="Times New Roman"/>
          <w:sz w:val="24"/>
          <w:szCs w:val="24"/>
          <w:lang w:eastAsia="pl-PL"/>
        </w:rPr>
        <w:t xml:space="preserv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lastRenderedPageBreak/>
        <w:t xml:space="preserve">I. 1) NAZWA I ADRES: </w:t>
      </w:r>
      <w:r w:rsidRPr="00C42800">
        <w:rPr>
          <w:rFonts w:ascii="Times New Roman" w:eastAsia="Times New Roman" w:hAnsi="Times New Roman" w:cs="Times New Roman"/>
          <w:sz w:val="24"/>
          <w:szCs w:val="24"/>
          <w:lang w:eastAsia="pl-PL"/>
        </w:rPr>
        <w:t xml:space="preserve">Urząd do Spraw Cudzoziemców, krajowy numer identyfikacyjny 17315012000000, ul. Koszykowa  16 , 00-564  Warszawa, woj. mazowieckie, państwo Polska, tel. 22 6015496, e-mail zamowienia.publiczne@udsc.gov.pl, faks 22 6270680. </w:t>
      </w:r>
      <w:r w:rsidRPr="00C42800">
        <w:rPr>
          <w:rFonts w:ascii="Times New Roman" w:eastAsia="Times New Roman" w:hAnsi="Times New Roman" w:cs="Times New Roman"/>
          <w:sz w:val="24"/>
          <w:szCs w:val="24"/>
          <w:lang w:eastAsia="pl-PL"/>
        </w:rPr>
        <w:br/>
        <w:t xml:space="preserve">Adres strony internetowej (URL): www.udsc.gov.pl </w:t>
      </w:r>
      <w:r w:rsidRPr="00C42800">
        <w:rPr>
          <w:rFonts w:ascii="Times New Roman" w:eastAsia="Times New Roman" w:hAnsi="Times New Roman" w:cs="Times New Roman"/>
          <w:sz w:val="24"/>
          <w:szCs w:val="24"/>
          <w:lang w:eastAsia="pl-PL"/>
        </w:rPr>
        <w:br/>
        <w:t xml:space="preserve">Adres profilu nabywcy: </w:t>
      </w:r>
      <w:r w:rsidRPr="00C4280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I. 2) RODZAJ ZAMAWIAJĄCEGO: </w:t>
      </w:r>
      <w:r w:rsidRPr="00C42800">
        <w:rPr>
          <w:rFonts w:ascii="Times New Roman" w:eastAsia="Times New Roman" w:hAnsi="Times New Roman" w:cs="Times New Roman"/>
          <w:sz w:val="24"/>
          <w:szCs w:val="24"/>
          <w:lang w:eastAsia="pl-PL"/>
        </w:rPr>
        <w:t xml:space="preserve">Administracja rządowa centralna </w:t>
      </w:r>
      <w:r w:rsidRPr="00C42800">
        <w:rPr>
          <w:rFonts w:ascii="Times New Roman" w:eastAsia="Times New Roman" w:hAnsi="Times New Roman" w:cs="Times New Roman"/>
          <w:sz w:val="24"/>
          <w:szCs w:val="24"/>
          <w:lang w:eastAsia="pl-PL"/>
        </w:rPr>
        <w:br/>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I.3) WSPÓLNE UDZIELANIE ZAMÓWIENIA </w:t>
      </w:r>
      <w:r w:rsidRPr="00C42800">
        <w:rPr>
          <w:rFonts w:ascii="Times New Roman" w:eastAsia="Times New Roman" w:hAnsi="Times New Roman" w:cs="Times New Roman"/>
          <w:b/>
          <w:bCs/>
          <w:i/>
          <w:iCs/>
          <w:sz w:val="24"/>
          <w:szCs w:val="24"/>
          <w:lang w:eastAsia="pl-PL"/>
        </w:rPr>
        <w:t>(jeżeli dotyczy)</w:t>
      </w:r>
      <w:r w:rsidRPr="00C42800">
        <w:rPr>
          <w:rFonts w:ascii="Times New Roman" w:eastAsia="Times New Roman" w:hAnsi="Times New Roman" w:cs="Times New Roman"/>
          <w:b/>
          <w:bCs/>
          <w:sz w:val="24"/>
          <w:szCs w:val="24"/>
          <w:lang w:eastAsia="pl-PL"/>
        </w:rPr>
        <w:t xml:space="preserv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2800">
        <w:rPr>
          <w:rFonts w:ascii="Times New Roman" w:eastAsia="Times New Roman" w:hAnsi="Times New Roman" w:cs="Times New Roman"/>
          <w:sz w:val="24"/>
          <w:szCs w:val="24"/>
          <w:lang w:eastAsia="pl-PL"/>
        </w:rPr>
        <w:br/>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I.4) KOMUNIKACJA: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42800">
        <w:rPr>
          <w:rFonts w:ascii="Times New Roman" w:eastAsia="Times New Roman" w:hAnsi="Times New Roman" w:cs="Times New Roman"/>
          <w:sz w:val="24"/>
          <w:szCs w:val="24"/>
          <w:lang w:eastAsia="pl-PL"/>
        </w:rPr>
        <w:t xml:space="preserv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Tak </w:t>
      </w:r>
      <w:r w:rsidRPr="00C42800">
        <w:rPr>
          <w:rFonts w:ascii="Times New Roman" w:eastAsia="Times New Roman" w:hAnsi="Times New Roman" w:cs="Times New Roman"/>
          <w:sz w:val="24"/>
          <w:szCs w:val="24"/>
          <w:lang w:eastAsia="pl-PL"/>
        </w:rPr>
        <w:br/>
        <w:t xml:space="preserve">www.udsc.gov.pl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Tak </w:t>
      </w:r>
      <w:r w:rsidRPr="00C42800">
        <w:rPr>
          <w:rFonts w:ascii="Times New Roman" w:eastAsia="Times New Roman" w:hAnsi="Times New Roman" w:cs="Times New Roman"/>
          <w:sz w:val="24"/>
          <w:szCs w:val="24"/>
          <w:lang w:eastAsia="pl-PL"/>
        </w:rPr>
        <w:br/>
        <w:t xml:space="preserve">www.udsc.gov.pl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Nie </w:t>
      </w:r>
      <w:r w:rsidRPr="00C42800">
        <w:rPr>
          <w:rFonts w:ascii="Times New Roman" w:eastAsia="Times New Roman" w:hAnsi="Times New Roman" w:cs="Times New Roman"/>
          <w:sz w:val="24"/>
          <w:szCs w:val="24"/>
          <w:lang w:eastAsia="pl-PL"/>
        </w:rPr>
        <w:br/>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Oferty lub wnioski o dopuszczenie do udziału w postępowaniu należy przesyłać:</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Elektronicznie</w:t>
      </w:r>
      <w:r w:rsidRPr="00C42800">
        <w:rPr>
          <w:rFonts w:ascii="Times New Roman" w:eastAsia="Times New Roman" w:hAnsi="Times New Roman" w:cs="Times New Roman"/>
          <w:sz w:val="24"/>
          <w:szCs w:val="24"/>
          <w:lang w:eastAsia="pl-PL"/>
        </w:rPr>
        <w:t xml:space="preserv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Nie </w:t>
      </w:r>
      <w:r w:rsidRPr="00C42800">
        <w:rPr>
          <w:rFonts w:ascii="Times New Roman" w:eastAsia="Times New Roman" w:hAnsi="Times New Roman" w:cs="Times New Roman"/>
          <w:sz w:val="24"/>
          <w:szCs w:val="24"/>
          <w:lang w:eastAsia="pl-PL"/>
        </w:rPr>
        <w:br/>
        <w:t xml:space="preserve">adres </w:t>
      </w:r>
      <w:r w:rsidRPr="00C42800">
        <w:rPr>
          <w:rFonts w:ascii="Times New Roman" w:eastAsia="Times New Roman" w:hAnsi="Times New Roman" w:cs="Times New Roman"/>
          <w:sz w:val="24"/>
          <w:szCs w:val="24"/>
          <w:lang w:eastAsia="pl-PL"/>
        </w:rPr>
        <w:br/>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t xml:space="preserve">Nie </w:t>
      </w:r>
      <w:r w:rsidRPr="00C42800">
        <w:rPr>
          <w:rFonts w:ascii="Times New Roman" w:eastAsia="Times New Roman" w:hAnsi="Times New Roman" w:cs="Times New Roman"/>
          <w:sz w:val="24"/>
          <w:szCs w:val="24"/>
          <w:lang w:eastAsia="pl-PL"/>
        </w:rPr>
        <w:br/>
        <w:t xml:space="preserve">Inny sposób: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t xml:space="preserve">Tak </w:t>
      </w:r>
      <w:r w:rsidRPr="00C42800">
        <w:rPr>
          <w:rFonts w:ascii="Times New Roman" w:eastAsia="Times New Roman" w:hAnsi="Times New Roman" w:cs="Times New Roman"/>
          <w:sz w:val="24"/>
          <w:szCs w:val="24"/>
          <w:lang w:eastAsia="pl-PL"/>
        </w:rPr>
        <w:br/>
        <w:t xml:space="preserve">Inny sposób: </w:t>
      </w:r>
      <w:r w:rsidRPr="00C42800">
        <w:rPr>
          <w:rFonts w:ascii="Times New Roman" w:eastAsia="Times New Roman" w:hAnsi="Times New Roman" w:cs="Times New Roman"/>
          <w:sz w:val="24"/>
          <w:szCs w:val="24"/>
          <w:lang w:eastAsia="pl-PL"/>
        </w:rPr>
        <w:br/>
        <w:t xml:space="preserve">Wymagane jest przesłanie oferty w formie pisemnej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lastRenderedPageBreak/>
        <w:t xml:space="preserve">Adres: </w:t>
      </w:r>
      <w:r w:rsidRPr="00C42800">
        <w:rPr>
          <w:rFonts w:ascii="Times New Roman" w:eastAsia="Times New Roman" w:hAnsi="Times New Roman" w:cs="Times New Roman"/>
          <w:sz w:val="24"/>
          <w:szCs w:val="24"/>
          <w:lang w:eastAsia="pl-PL"/>
        </w:rPr>
        <w:br/>
        <w:t xml:space="preserve">Urząd do Spraw Cudzoziemców ul. Taborowa 33, 02-699 Warszawa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42800">
        <w:rPr>
          <w:rFonts w:ascii="Times New Roman" w:eastAsia="Times New Roman" w:hAnsi="Times New Roman" w:cs="Times New Roman"/>
          <w:sz w:val="24"/>
          <w:szCs w:val="24"/>
          <w:lang w:eastAsia="pl-PL"/>
        </w:rPr>
        <w:t xml:space="preserv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Nie </w:t>
      </w:r>
      <w:r w:rsidRPr="00C4280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42800">
        <w:rPr>
          <w:rFonts w:ascii="Times New Roman" w:eastAsia="Times New Roman" w:hAnsi="Times New Roman" w:cs="Times New Roman"/>
          <w:sz w:val="24"/>
          <w:szCs w:val="24"/>
          <w:lang w:eastAsia="pl-PL"/>
        </w:rPr>
        <w:br/>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u w:val="single"/>
          <w:lang w:eastAsia="pl-PL"/>
        </w:rPr>
        <w:t xml:space="preserve">SEKCJA II: PRZEDMIOT ZAMÓWIENIA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II.1) Nazwa nadana zamówieniu przez zamawiającego: </w:t>
      </w:r>
      <w:r w:rsidRPr="00C42800">
        <w:rPr>
          <w:rFonts w:ascii="Times New Roman" w:eastAsia="Times New Roman" w:hAnsi="Times New Roman" w:cs="Times New Roman"/>
          <w:sz w:val="24"/>
          <w:szCs w:val="24"/>
          <w:lang w:eastAsia="pl-PL"/>
        </w:rPr>
        <w:t xml:space="preserve">Opracowanie raportów oraz sporządzenie opracowań tematycznych na potrzeby Urzędu do Spraw Cudzoziemców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Numer referencyjny: </w:t>
      </w:r>
      <w:r w:rsidRPr="00C42800">
        <w:rPr>
          <w:rFonts w:ascii="Times New Roman" w:eastAsia="Times New Roman" w:hAnsi="Times New Roman" w:cs="Times New Roman"/>
          <w:sz w:val="24"/>
          <w:szCs w:val="24"/>
          <w:lang w:eastAsia="pl-PL"/>
        </w:rPr>
        <w:t xml:space="preserve">9/RAPORTY I OPRACOWANIA/PN/19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42800" w:rsidRPr="00C42800" w:rsidRDefault="00C42800" w:rsidP="00C42800">
      <w:pPr>
        <w:spacing w:after="0" w:line="240" w:lineRule="auto"/>
        <w:jc w:val="both"/>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Nie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II.2) Rodzaj zamówienia: </w:t>
      </w:r>
      <w:r w:rsidRPr="00C42800">
        <w:rPr>
          <w:rFonts w:ascii="Times New Roman" w:eastAsia="Times New Roman" w:hAnsi="Times New Roman" w:cs="Times New Roman"/>
          <w:sz w:val="24"/>
          <w:szCs w:val="24"/>
          <w:lang w:eastAsia="pl-PL"/>
        </w:rPr>
        <w:t xml:space="preserve">Usługi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II.3) Informacja o możliwości składania ofert częściowych</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t xml:space="preserve">Zamówienie podzielone jest na części: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Tak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Oferty lub wnioski o dopuszczenie do udziału w postępowaniu można składać w odniesieniu do:</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t xml:space="preserve">wszystkich części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II.4) Krótki opis przedmiotu zamówienia </w:t>
      </w:r>
      <w:r w:rsidRPr="00C4280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4280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42800">
        <w:rPr>
          <w:rFonts w:ascii="Times New Roman" w:eastAsia="Times New Roman" w:hAnsi="Times New Roman" w:cs="Times New Roman"/>
          <w:sz w:val="24"/>
          <w:szCs w:val="24"/>
          <w:lang w:eastAsia="pl-PL"/>
        </w:rPr>
        <w:t xml:space="preserve">1. Przedmiotem zamówienia jest: a) opracowanie raportu tematyczny pt.: „Sytuacja kobiet na Kaukazie Północnym” (przedstawienie podstawowych informacji demograficznych, roli kobiety w społeczeństwach Kaukazu Północnego, uregulowań prawnych dotyczących kobiet, udziału kobiet w życiu publicznym, przemocy wobec kobiet ze względu na płeć, przemocy na tle seksualnym, tradycyjnych praktyk, pomocy instytucjonalnej), b) opracowanie raportu tematyczny pt.: „Sytuacja Kurdów w Turcji” (przedstawienie podstawowych informacji demograficznych, statusu </w:t>
      </w:r>
      <w:proofErr w:type="spellStart"/>
      <w:r w:rsidRPr="00C42800">
        <w:rPr>
          <w:rFonts w:ascii="Times New Roman" w:eastAsia="Times New Roman" w:hAnsi="Times New Roman" w:cs="Times New Roman"/>
          <w:sz w:val="24"/>
          <w:szCs w:val="24"/>
          <w:lang w:eastAsia="pl-PL"/>
        </w:rPr>
        <w:t>społeczno</w:t>
      </w:r>
      <w:proofErr w:type="spellEnd"/>
      <w:r w:rsidRPr="00C42800">
        <w:rPr>
          <w:rFonts w:ascii="Times New Roman" w:eastAsia="Times New Roman" w:hAnsi="Times New Roman" w:cs="Times New Roman"/>
          <w:sz w:val="24"/>
          <w:szCs w:val="24"/>
          <w:lang w:eastAsia="pl-PL"/>
        </w:rPr>
        <w:t xml:space="preserve"> – kulturowego Kurdów tureckich, organizacji kurdyjskich, stosowania środków prawnych, administracyjnych, policyjnych lub sądowych wobec Kurdów, dyskryminującego karania, przypadków psychicznej i fizycznej przemocy, pomocy instytucjonalnej, migracji wewnętrznej Kurdów), c) opracowanie raportu tematyczny pt.: „Konflikty wyznaniowe w Iraku”, (przedstawienie podstawowych informacji demograficznych, statusu prawnego poszczególnych grup wyznaniowych, stosowanych środków prawnych, administracyjnych, policyjnych lub sądowych wobec szyitów, sunnitów, chrześcijan, </w:t>
      </w:r>
      <w:proofErr w:type="spellStart"/>
      <w:r w:rsidRPr="00C42800">
        <w:rPr>
          <w:rFonts w:ascii="Times New Roman" w:eastAsia="Times New Roman" w:hAnsi="Times New Roman" w:cs="Times New Roman"/>
          <w:sz w:val="24"/>
          <w:szCs w:val="24"/>
          <w:lang w:eastAsia="pl-PL"/>
        </w:rPr>
        <w:t>jezydów</w:t>
      </w:r>
      <w:proofErr w:type="spellEnd"/>
      <w:r w:rsidRPr="00C42800">
        <w:rPr>
          <w:rFonts w:ascii="Times New Roman" w:eastAsia="Times New Roman" w:hAnsi="Times New Roman" w:cs="Times New Roman"/>
          <w:sz w:val="24"/>
          <w:szCs w:val="24"/>
          <w:lang w:eastAsia="pl-PL"/>
        </w:rPr>
        <w:t xml:space="preserve">, </w:t>
      </w:r>
      <w:proofErr w:type="spellStart"/>
      <w:r w:rsidRPr="00C42800">
        <w:rPr>
          <w:rFonts w:ascii="Times New Roman" w:eastAsia="Times New Roman" w:hAnsi="Times New Roman" w:cs="Times New Roman"/>
          <w:sz w:val="24"/>
          <w:szCs w:val="24"/>
          <w:lang w:eastAsia="pl-PL"/>
        </w:rPr>
        <w:t>mandejczyków</w:t>
      </w:r>
      <w:proofErr w:type="spellEnd"/>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lastRenderedPageBreak/>
        <w:t xml:space="preserve">żydów, ateistów, dyskryminującego karania, przypadków psychicznej i fizycznej przemocy, pomocy instytucjonalnej, migracji wewnętrznej ludności), d) sporządzenie 45 krótkich opracowań tematycznych (przedstawienie szczegółowych kwestii dotyczących wybranych aspektów sytuacji w krajach pochodzenia lub funkcjonowania niektórych, ściśle określonych grup ryzyka) na potrzeby Urzędu do Spraw Cudzoziemców. Szczegółowy opis i sposób realizacji przedmiotu zamówienia został określony w Załącznikach nr 1a – 1d do SIWZ - Opis przedmiotu zamówienia oraz w Istotnych postanowieniach umowy stanowiących Załączniki nr 3a i 3b do SIWZ.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II.5) Główny kod CPV: </w:t>
      </w:r>
      <w:r w:rsidRPr="00C42800">
        <w:rPr>
          <w:rFonts w:ascii="Times New Roman" w:eastAsia="Times New Roman" w:hAnsi="Times New Roman" w:cs="Times New Roman"/>
          <w:sz w:val="24"/>
          <w:szCs w:val="24"/>
          <w:lang w:eastAsia="pl-PL"/>
        </w:rPr>
        <w:t xml:space="preserve">79900000-3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Dodatkowe kody CPV:</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II.6) Całkowita wartość zamówienia </w:t>
      </w:r>
      <w:r w:rsidRPr="00C42800">
        <w:rPr>
          <w:rFonts w:ascii="Times New Roman" w:eastAsia="Times New Roman" w:hAnsi="Times New Roman" w:cs="Times New Roman"/>
          <w:i/>
          <w:iCs/>
          <w:sz w:val="24"/>
          <w:szCs w:val="24"/>
          <w:lang w:eastAsia="pl-PL"/>
        </w:rPr>
        <w:t>(jeżeli zamawiający podaje informacje o wartości zamówienia)</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t xml:space="preserve">Wartość bez VAT: </w:t>
      </w:r>
      <w:r w:rsidRPr="00C42800">
        <w:rPr>
          <w:rFonts w:ascii="Times New Roman" w:eastAsia="Times New Roman" w:hAnsi="Times New Roman" w:cs="Times New Roman"/>
          <w:sz w:val="24"/>
          <w:szCs w:val="24"/>
          <w:lang w:eastAsia="pl-PL"/>
        </w:rPr>
        <w:br/>
        <w:t xml:space="preserve">Waluta: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42800">
        <w:rPr>
          <w:rFonts w:ascii="Times New Roman" w:eastAsia="Times New Roman" w:hAnsi="Times New Roman" w:cs="Times New Roman"/>
          <w:sz w:val="24"/>
          <w:szCs w:val="24"/>
          <w:lang w:eastAsia="pl-PL"/>
        </w:rPr>
        <w:t xml:space="preserv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42800">
        <w:rPr>
          <w:rFonts w:ascii="Times New Roman" w:eastAsia="Times New Roman" w:hAnsi="Times New Roman" w:cs="Times New Roman"/>
          <w:b/>
          <w:bCs/>
          <w:sz w:val="24"/>
          <w:szCs w:val="24"/>
          <w:lang w:eastAsia="pl-PL"/>
        </w:rPr>
        <w:t>Pzp</w:t>
      </w:r>
      <w:proofErr w:type="spellEnd"/>
      <w:r w:rsidRPr="00C42800">
        <w:rPr>
          <w:rFonts w:ascii="Times New Roman" w:eastAsia="Times New Roman" w:hAnsi="Times New Roman" w:cs="Times New Roman"/>
          <w:b/>
          <w:bCs/>
          <w:sz w:val="24"/>
          <w:szCs w:val="24"/>
          <w:lang w:eastAsia="pl-PL"/>
        </w:rPr>
        <w:t xml:space="preserve">: </w:t>
      </w:r>
      <w:r w:rsidRPr="00C42800">
        <w:rPr>
          <w:rFonts w:ascii="Times New Roman" w:eastAsia="Times New Roman" w:hAnsi="Times New Roman" w:cs="Times New Roman"/>
          <w:sz w:val="24"/>
          <w:szCs w:val="24"/>
          <w:lang w:eastAsia="pl-PL"/>
        </w:rPr>
        <w:t xml:space="preserve">Nie </w:t>
      </w:r>
      <w:r w:rsidRPr="00C4280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42800">
        <w:rPr>
          <w:rFonts w:ascii="Times New Roman" w:eastAsia="Times New Roman" w:hAnsi="Times New Roman" w:cs="Times New Roman"/>
          <w:sz w:val="24"/>
          <w:szCs w:val="24"/>
          <w:lang w:eastAsia="pl-PL"/>
        </w:rPr>
        <w:t>Pzp</w:t>
      </w:r>
      <w:proofErr w:type="spellEnd"/>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t>miesiącach:   </w:t>
      </w:r>
      <w:r w:rsidRPr="00C42800">
        <w:rPr>
          <w:rFonts w:ascii="Times New Roman" w:eastAsia="Times New Roman" w:hAnsi="Times New Roman" w:cs="Times New Roman"/>
          <w:i/>
          <w:iCs/>
          <w:sz w:val="24"/>
          <w:szCs w:val="24"/>
          <w:lang w:eastAsia="pl-PL"/>
        </w:rPr>
        <w:t xml:space="preserve"> lub </w:t>
      </w:r>
      <w:r w:rsidRPr="00C42800">
        <w:rPr>
          <w:rFonts w:ascii="Times New Roman" w:eastAsia="Times New Roman" w:hAnsi="Times New Roman" w:cs="Times New Roman"/>
          <w:b/>
          <w:bCs/>
          <w:sz w:val="24"/>
          <w:szCs w:val="24"/>
          <w:lang w:eastAsia="pl-PL"/>
        </w:rPr>
        <w:t>dniach:</w:t>
      </w:r>
      <w:r w:rsidRPr="00C42800">
        <w:rPr>
          <w:rFonts w:ascii="Times New Roman" w:eastAsia="Times New Roman" w:hAnsi="Times New Roman" w:cs="Times New Roman"/>
          <w:sz w:val="24"/>
          <w:szCs w:val="24"/>
          <w:lang w:eastAsia="pl-PL"/>
        </w:rPr>
        <w:t xml:space="preserve"> 120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i/>
          <w:iCs/>
          <w:sz w:val="24"/>
          <w:szCs w:val="24"/>
          <w:lang w:eastAsia="pl-PL"/>
        </w:rPr>
        <w:t>lub</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data rozpoczęcia: </w:t>
      </w:r>
      <w:r w:rsidRPr="00C42800">
        <w:rPr>
          <w:rFonts w:ascii="Times New Roman" w:eastAsia="Times New Roman" w:hAnsi="Times New Roman" w:cs="Times New Roman"/>
          <w:sz w:val="24"/>
          <w:szCs w:val="24"/>
          <w:lang w:eastAsia="pl-PL"/>
        </w:rPr>
        <w:t> </w:t>
      </w:r>
      <w:r w:rsidRPr="00C42800">
        <w:rPr>
          <w:rFonts w:ascii="Times New Roman" w:eastAsia="Times New Roman" w:hAnsi="Times New Roman" w:cs="Times New Roman"/>
          <w:i/>
          <w:iCs/>
          <w:sz w:val="24"/>
          <w:szCs w:val="24"/>
          <w:lang w:eastAsia="pl-PL"/>
        </w:rPr>
        <w:t xml:space="preserve"> lub </w:t>
      </w:r>
      <w:r w:rsidRPr="00C42800">
        <w:rPr>
          <w:rFonts w:ascii="Times New Roman" w:eastAsia="Times New Roman" w:hAnsi="Times New Roman" w:cs="Times New Roman"/>
          <w:b/>
          <w:bCs/>
          <w:sz w:val="24"/>
          <w:szCs w:val="24"/>
          <w:lang w:eastAsia="pl-PL"/>
        </w:rPr>
        <w:t xml:space="preserve">zakończenia: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II.9) Informacje dodatkowe: </w:t>
      </w:r>
      <w:r w:rsidRPr="00C42800">
        <w:rPr>
          <w:rFonts w:ascii="Times New Roman" w:eastAsia="Times New Roman" w:hAnsi="Times New Roman" w:cs="Times New Roman"/>
          <w:sz w:val="24"/>
          <w:szCs w:val="24"/>
          <w:lang w:eastAsia="pl-PL"/>
        </w:rPr>
        <w:t xml:space="preserve">Zamawiający wymaga, aby zamówienie zostało zrealizowane w terminie nie dłuższym niż 120 dni kalendarzowych od dnia podpisania umowy, w zależności od terminu wskazanego w ofercie Wykonawcy.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III.1) WARUNKI UDZIAŁU W POSTĘPOWANIU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t xml:space="preserve">Określenie warunków: </w:t>
      </w:r>
      <w:r w:rsidRPr="00C42800">
        <w:rPr>
          <w:rFonts w:ascii="Times New Roman" w:eastAsia="Times New Roman" w:hAnsi="Times New Roman" w:cs="Times New Roman"/>
          <w:sz w:val="24"/>
          <w:szCs w:val="24"/>
          <w:lang w:eastAsia="pl-PL"/>
        </w:rPr>
        <w:br/>
        <w:t xml:space="preserve">Informacje dodatkowe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III.1.2) Sytuacja finansowa lub ekonomiczna </w:t>
      </w:r>
      <w:r w:rsidRPr="00C42800">
        <w:rPr>
          <w:rFonts w:ascii="Times New Roman" w:eastAsia="Times New Roman" w:hAnsi="Times New Roman" w:cs="Times New Roman"/>
          <w:sz w:val="24"/>
          <w:szCs w:val="24"/>
          <w:lang w:eastAsia="pl-PL"/>
        </w:rPr>
        <w:br/>
        <w:t xml:space="preserve">Określenie warunków: </w:t>
      </w:r>
      <w:r w:rsidRPr="00C42800">
        <w:rPr>
          <w:rFonts w:ascii="Times New Roman" w:eastAsia="Times New Roman" w:hAnsi="Times New Roman" w:cs="Times New Roman"/>
          <w:sz w:val="24"/>
          <w:szCs w:val="24"/>
          <w:lang w:eastAsia="pl-PL"/>
        </w:rPr>
        <w:br/>
        <w:t xml:space="preserve">Informacje dodatkowe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III.1.3) Zdolność techniczna lub zawodowa </w:t>
      </w:r>
      <w:r w:rsidRPr="00C42800">
        <w:rPr>
          <w:rFonts w:ascii="Times New Roman" w:eastAsia="Times New Roman" w:hAnsi="Times New Roman" w:cs="Times New Roman"/>
          <w:sz w:val="24"/>
          <w:szCs w:val="24"/>
          <w:lang w:eastAsia="pl-PL"/>
        </w:rPr>
        <w:br/>
        <w:t xml:space="preserve">Określenie warunków: 1. Dla zadania częściowego nr 1: 1) O udzielenie zamówienia mogą ubiegać się Wykonawcy, którzy nie podlegają wykluczeniu. 2) O udzielenie zamówienia mogą ubiegać się Wykonawcy, którzy spełniają warunki udziału w postępowaniu dotyczące </w:t>
      </w:r>
      <w:r w:rsidRPr="00C42800">
        <w:rPr>
          <w:rFonts w:ascii="Times New Roman" w:eastAsia="Times New Roman" w:hAnsi="Times New Roman" w:cs="Times New Roman"/>
          <w:sz w:val="24"/>
          <w:szCs w:val="24"/>
          <w:lang w:eastAsia="pl-PL"/>
        </w:rPr>
        <w:lastRenderedPageBreak/>
        <w:t xml:space="preserve">zdolności technicznej lub zawodowej tj.: a) w okresie ostatnich 3 lat przed upływem terminu składania ofert, a jeżeli okres prowadzenia działalności jest krótszy – w tym okresie, wydał minimum 2 publikacje na temat zagadnień polityczno-społecznych krajów b. ZSRR lub Afryki lub Azji lub jest autorem minimum 2 publikacji na temat zagadnień polityczno-społecznych krajów b. ZSRR lub Afryki lub Azji. W publikacjach tych kultura, religia, społeczeństwo lub bieżące wydarzenia polityczne opisywanych krajów powinny być przewodnim tematem, nie zaś wątkiem towarzyszącym innym zagadnieniom. b) dysponuje lub będzie dysponował na etapie realizacji umowy minimum jedną osobą o odpowiednich kwalifikacjach zawodowych, doświadczeniu i wykształceniu, niezbędnych do prawidłowej realizacji zamówienia, tj. co najmniej 1 osobą specjalizującą się w zagadnieniach związanych z sytuacją społeczną, polityczną i kulturą na Kaukazie Północnym, która: </w:t>
      </w:r>
      <w:r w:rsidRPr="00C42800">
        <w:rPr>
          <w:rFonts w:ascii="Times New Roman" w:eastAsia="Times New Roman" w:hAnsi="Times New Roman" w:cs="Times New Roman"/>
          <w:sz w:val="24"/>
          <w:szCs w:val="24"/>
          <w:lang w:eastAsia="pl-PL"/>
        </w:rPr>
        <w:sym w:font="Symbol" w:char="F02D"/>
      </w:r>
      <w:r w:rsidRPr="00C42800">
        <w:rPr>
          <w:rFonts w:ascii="Times New Roman" w:eastAsia="Times New Roman" w:hAnsi="Times New Roman" w:cs="Times New Roman"/>
          <w:sz w:val="24"/>
          <w:szCs w:val="24"/>
          <w:lang w:eastAsia="pl-PL"/>
        </w:rPr>
        <w:t xml:space="preserve"> posiada wykształcenie wyższe magisterskie w zakresie nauk humanistycznych, </w:t>
      </w:r>
      <w:r w:rsidRPr="00C42800">
        <w:rPr>
          <w:rFonts w:ascii="Times New Roman" w:eastAsia="Times New Roman" w:hAnsi="Times New Roman" w:cs="Times New Roman"/>
          <w:sz w:val="24"/>
          <w:szCs w:val="24"/>
          <w:lang w:eastAsia="pl-PL"/>
        </w:rPr>
        <w:sym w:font="Symbol" w:char="F02D"/>
      </w:r>
      <w:r w:rsidRPr="00C42800">
        <w:rPr>
          <w:rFonts w:ascii="Times New Roman" w:eastAsia="Times New Roman" w:hAnsi="Times New Roman" w:cs="Times New Roman"/>
          <w:sz w:val="24"/>
          <w:szCs w:val="24"/>
          <w:lang w:eastAsia="pl-PL"/>
        </w:rPr>
        <w:t xml:space="preserve"> posiada wiedzę z zakresu realiów społecznych i religijnych w regionie Kaukazu Północnego, tj. jest autorem co najmniej dwóch publikacji o tematyce społecznej i religijnej w regionie Kaukazu Północnego lub przebywała w celach naukowych bądź zawodowych na terytorium co najmniej jednego z krajów Kaukazu Północnego przez okres co najmniej 6 miesięcy. Pobyt nie musi być ciągły. Poprzez termin „publikacja” rozumie się materiał pisany, dostępny publicznie w formie elektronicznej lub papierowej, który jest oryginalny, tj. nigdzie wcześniej nie publikowany i nie jest kompilacją innych wcześniej opublikowanych tekstów. 2. Dla zadania częściowego nr 2: 1) O udzielenie zamówienia mogą ubiegać się Wykonawcy, którzy nie podlegają wykluczeniu. 2) O udzielenie zamówienia mogą ubiegać się Wykonawcy, którzy spełniają warunki udziału w postępowaniu dotyczące zdolności technicznej lub zawodowej tj.: a) w okresie ostatnich 3 lat przed upływem terminu składania ofert, a jeżeli okres prowadzenia działalności jest krótszy – w tym okresie, wydał minimum 2 publikacje na temat zagadnień polityczno-społecznych krajów b. ZSRR lub Afryki lub Azji lub jest autorem minimum 2 publikacji na temat zagadnień polityczno-społecznych krajów b. ZSRR lub Afryki lub Azji. W publikacjach tych kultura, religia, społeczeństwo lub bieżące wydarzenia polityczne opisywanych krajów powinny być przewodnim tematem, nie zaś wątkiem towarzyszącym innym zagadnieniom. b) dysponuje lub będzie dysonował na etapie realizacji umowy minimum jedną osobą o odpowiednich kwalifikacjach zawodowych, doświadczeniu i wykształceniu, niezbędnych do prawidłowej realizacji zamówienia, tj. co najmniej 1 osobą specjalizującą się w zagadnieniach związanych z sytuacją społeczną, polityczną i kulturą w Turcji, która: </w:t>
      </w:r>
      <w:r w:rsidRPr="00C42800">
        <w:rPr>
          <w:rFonts w:ascii="Times New Roman" w:eastAsia="Times New Roman" w:hAnsi="Times New Roman" w:cs="Times New Roman"/>
          <w:sz w:val="24"/>
          <w:szCs w:val="24"/>
          <w:lang w:eastAsia="pl-PL"/>
        </w:rPr>
        <w:sym w:font="Symbol" w:char="F02D"/>
      </w:r>
      <w:r w:rsidRPr="00C42800">
        <w:rPr>
          <w:rFonts w:ascii="Times New Roman" w:eastAsia="Times New Roman" w:hAnsi="Times New Roman" w:cs="Times New Roman"/>
          <w:sz w:val="24"/>
          <w:szCs w:val="24"/>
          <w:lang w:eastAsia="pl-PL"/>
        </w:rPr>
        <w:t xml:space="preserve"> posiada wykształcenie wyższe magisterskie w zakresie nauk humanistycznych, </w:t>
      </w:r>
      <w:r w:rsidRPr="00C42800">
        <w:rPr>
          <w:rFonts w:ascii="Times New Roman" w:eastAsia="Times New Roman" w:hAnsi="Times New Roman" w:cs="Times New Roman"/>
          <w:sz w:val="24"/>
          <w:szCs w:val="24"/>
          <w:lang w:eastAsia="pl-PL"/>
        </w:rPr>
        <w:sym w:font="Symbol" w:char="F02D"/>
      </w:r>
      <w:r w:rsidRPr="00C42800">
        <w:rPr>
          <w:rFonts w:ascii="Times New Roman" w:eastAsia="Times New Roman" w:hAnsi="Times New Roman" w:cs="Times New Roman"/>
          <w:sz w:val="24"/>
          <w:szCs w:val="24"/>
          <w:lang w:eastAsia="pl-PL"/>
        </w:rPr>
        <w:t xml:space="preserve"> posiada wiedzę z zakresu realiów społecznych i religijnych Turcji, a w szczególności zagadnień związanych z mniejszością kurdyjską, tj. jest autorem co najmniej dwóch publikacji na temat sytuacji Kurdów w Turcji lub przebywała w celach naukowych bądź zawodowych na terytorium Turcji przez okres co najmniej 6 miesięcy. Pobyt nie musi być ciągły. Poprzez termin „publikacja” rozumie się materiał pisany, dostępny publicznie w formie elektronicznej lub papierowej, który jest oryginalny, tj. nigdzie wcześniej nie publikowany i nie jest kompilacją innych wcześniej opublikowanych tekstów. 3. Dla zadania częściowego nr 3: 1) O udzielenie zamówienia mogą ubiegać się Wykonawcy, którzy nie podlegają wykluczeniu. 2) O udzielenie zamówienia mogą ubiegać się Wykonawcy, którzy spełniają warunki udziału w postępowaniu dotyczące zdolności technicznej lub zawodowej tj.: a) w okresie ostatnich 3 lat przed upływem terminu składania ofert, a jeżeli okres prowadzenia działalności jest krótszy – w tym okresie, wydał minimum 2 publikacje na temat zagadnień polityczno-społecznych krajów b. ZSRR lub Afryki lub Azji lub jest autorem minimum 2 publikacji na temat zagadnień polityczno-społecznych krajów b. ZSRR lub Afryki lub Azji. W publikacjach tych kultura, religia, społeczeństwo lub bieżące wydarzenia polityczne opisywanych krajów powinny być przewodnim tematem, nie zaś wątkiem towarzyszącym innym zagadnieniom. b) dysponuje lub będzie dysonował na etapie realizacji </w:t>
      </w:r>
      <w:r w:rsidRPr="00C42800">
        <w:rPr>
          <w:rFonts w:ascii="Times New Roman" w:eastAsia="Times New Roman" w:hAnsi="Times New Roman" w:cs="Times New Roman"/>
          <w:sz w:val="24"/>
          <w:szCs w:val="24"/>
          <w:lang w:eastAsia="pl-PL"/>
        </w:rPr>
        <w:lastRenderedPageBreak/>
        <w:t xml:space="preserve">umowy minimum jedną osobą o odpowiednich kwalifikacjach zawodowych, doświadczeniu i wykształceniu, niezbędnych do prawidłowej realizacji zamówienia, tj. co najmniej 1 osobą specjalizującą się w zagadnieniach związanych z sytuacją społeczną, polityczną i kulturą w Iraku, która: </w:t>
      </w:r>
      <w:r w:rsidRPr="00C42800">
        <w:rPr>
          <w:rFonts w:ascii="Times New Roman" w:eastAsia="Times New Roman" w:hAnsi="Times New Roman" w:cs="Times New Roman"/>
          <w:sz w:val="24"/>
          <w:szCs w:val="24"/>
          <w:lang w:eastAsia="pl-PL"/>
        </w:rPr>
        <w:sym w:font="Symbol" w:char="F02D"/>
      </w:r>
      <w:r w:rsidRPr="00C42800">
        <w:rPr>
          <w:rFonts w:ascii="Times New Roman" w:eastAsia="Times New Roman" w:hAnsi="Times New Roman" w:cs="Times New Roman"/>
          <w:sz w:val="24"/>
          <w:szCs w:val="24"/>
          <w:lang w:eastAsia="pl-PL"/>
        </w:rPr>
        <w:t xml:space="preserve"> posiada wykształcenie wyższe magisterskie w zakresie nauk humanistycznych, </w:t>
      </w:r>
      <w:r w:rsidRPr="00C42800">
        <w:rPr>
          <w:rFonts w:ascii="Times New Roman" w:eastAsia="Times New Roman" w:hAnsi="Times New Roman" w:cs="Times New Roman"/>
          <w:sz w:val="24"/>
          <w:szCs w:val="24"/>
          <w:lang w:eastAsia="pl-PL"/>
        </w:rPr>
        <w:sym w:font="Symbol" w:char="F02D"/>
      </w:r>
      <w:r w:rsidRPr="00C42800">
        <w:rPr>
          <w:rFonts w:ascii="Times New Roman" w:eastAsia="Times New Roman" w:hAnsi="Times New Roman" w:cs="Times New Roman"/>
          <w:sz w:val="24"/>
          <w:szCs w:val="24"/>
          <w:lang w:eastAsia="pl-PL"/>
        </w:rPr>
        <w:t xml:space="preserve"> posiada wiedzę z zakresu realiów społecznych i religijnych Iraku, a w szczególności zagadnień związanych z problematyką religijną, tj. jest autorem co najmniej dwóch publikacji na temat Iraku lub przebywała w celach naukowych bądź zawodowych na terytorium Iraku przez okres co najmniej 6 miesięcy. Pobyt nie musi być ciągły. Poprzez termin „publikacja” rozumie się materiał pisany, dostępny publicznie w formie elektronicznej lub papierowej, który jest oryginalny, tj. nigdzie wcześniej nie publikowany i nie jest kompilacją innych wcześniej opublikowanych tekstów. 4. Dla zadania częściowego nr 4: 1) O udzielenie zamówienia mogą ubiegać się Wykonawcy, którzy nie podlegają wykluczeniu. 2) O udzielenie zamówienia mogą ubiegać się Wykonawcy, którzy spełniają warunki udziału w postępowaniu dotyczące zdolności technicznej lub zawodowej tj.: a) w okresie ostatnich 3 lat przed upływem terminu składania ofert, a jeżeli okres prowadzenia działalności jest krótszy – w tym okresie, wydał minimum 2 publikacje na temat zagadnień polityczno-społecznych krajów b. ZSRR, Afryki lub Azji lub jest autorem minimum 2 publikacji na temat zagadnień polityczno-społecznych krajów b. ZSRR lub Afryki lub Azji. W publikacjach tych kultura, religia, społeczeństwo lub bieżące wydarzenia polityczne opisywanych krajów powinny być przewodnim tematem, nie zaś wątkiem towarzyszącym innym zagadnieniom. b) dysponuje lub będzie dysponował na etapie realizacji umowy minimum jedną osobą o odpowiednich kwalifikacjach zawodowych, doświadczeniu i wykształceniu, niezbędnych do prawidłowej realizacji zamówienia, która: </w:t>
      </w:r>
      <w:r w:rsidRPr="00C42800">
        <w:rPr>
          <w:rFonts w:ascii="Times New Roman" w:eastAsia="Times New Roman" w:hAnsi="Times New Roman" w:cs="Times New Roman"/>
          <w:sz w:val="24"/>
          <w:szCs w:val="24"/>
          <w:lang w:eastAsia="pl-PL"/>
        </w:rPr>
        <w:sym w:font="Symbol" w:char="F02D"/>
      </w:r>
      <w:r w:rsidRPr="00C42800">
        <w:rPr>
          <w:rFonts w:ascii="Times New Roman" w:eastAsia="Times New Roman" w:hAnsi="Times New Roman" w:cs="Times New Roman"/>
          <w:sz w:val="24"/>
          <w:szCs w:val="24"/>
          <w:lang w:eastAsia="pl-PL"/>
        </w:rPr>
        <w:t xml:space="preserve"> posiada wykształcenie wyższe magisterskie w zakresie nauk humanistycznych, </w:t>
      </w:r>
      <w:r w:rsidRPr="00C42800">
        <w:rPr>
          <w:rFonts w:ascii="Times New Roman" w:eastAsia="Times New Roman" w:hAnsi="Times New Roman" w:cs="Times New Roman"/>
          <w:sz w:val="24"/>
          <w:szCs w:val="24"/>
          <w:lang w:eastAsia="pl-PL"/>
        </w:rPr>
        <w:sym w:font="Symbol" w:char="F02D"/>
      </w:r>
      <w:r w:rsidRPr="00C42800">
        <w:rPr>
          <w:rFonts w:ascii="Times New Roman" w:eastAsia="Times New Roman" w:hAnsi="Times New Roman" w:cs="Times New Roman"/>
          <w:sz w:val="24"/>
          <w:szCs w:val="24"/>
          <w:lang w:eastAsia="pl-PL"/>
        </w:rPr>
        <w:t xml:space="preserve"> dysponuje wiedzą z zakresu realiów politycznych, społecznych i religijnych w regionach, których dotyczą zagadnienia, tj. jest autorem co najmniej jednej publikacji dotyczącej min. jednego regionu i kraju objętego zamówieniem. Poprzez termin „publikacja” rozumie się materiał pisany, dostępny publicznie w formie elektronicznej lub papierowej, który jest oryginalny, tj. nigdzie wcześniej nie publikowany i nie jest kompilacją innych wcześniej opublikowanych tekstów. UWAGA: W przypadku ubiegania się o realizację dwóch zadań częściowych, Wykonawca musi przedstawić wykaz usług i wykaz osób oddzielnie dla każdej z części zamówienia. </w:t>
      </w:r>
      <w:r w:rsidRPr="00C4280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42800">
        <w:rPr>
          <w:rFonts w:ascii="Times New Roman" w:eastAsia="Times New Roman" w:hAnsi="Times New Roman" w:cs="Times New Roman"/>
          <w:sz w:val="24"/>
          <w:szCs w:val="24"/>
          <w:lang w:eastAsia="pl-PL"/>
        </w:rPr>
        <w:br/>
        <w:t xml:space="preserve">Informacje dodatkowe: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III.2) PODSTAWY WYKLUCZENIA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42800">
        <w:rPr>
          <w:rFonts w:ascii="Times New Roman" w:eastAsia="Times New Roman" w:hAnsi="Times New Roman" w:cs="Times New Roman"/>
          <w:b/>
          <w:bCs/>
          <w:sz w:val="24"/>
          <w:szCs w:val="24"/>
          <w:lang w:eastAsia="pl-PL"/>
        </w:rPr>
        <w:t>Pzp</w:t>
      </w:r>
      <w:proofErr w:type="spellEnd"/>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42800">
        <w:rPr>
          <w:rFonts w:ascii="Times New Roman" w:eastAsia="Times New Roman" w:hAnsi="Times New Roman" w:cs="Times New Roman"/>
          <w:b/>
          <w:bCs/>
          <w:sz w:val="24"/>
          <w:szCs w:val="24"/>
          <w:lang w:eastAsia="pl-PL"/>
        </w:rPr>
        <w:t>Pzp</w:t>
      </w:r>
      <w:proofErr w:type="spellEnd"/>
      <w:r w:rsidRPr="00C4280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42800">
        <w:rPr>
          <w:rFonts w:ascii="Times New Roman" w:eastAsia="Times New Roman" w:hAnsi="Times New Roman" w:cs="Times New Roman"/>
          <w:sz w:val="24"/>
          <w:szCs w:val="24"/>
          <w:lang w:eastAsia="pl-PL"/>
        </w:rPr>
        <w:t>Pzp</w:t>
      </w:r>
      <w:proofErr w:type="spellEnd"/>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C42800">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42800">
        <w:rPr>
          <w:rFonts w:ascii="Times New Roman" w:eastAsia="Times New Roman" w:hAnsi="Times New Roman" w:cs="Times New Roman"/>
          <w:sz w:val="24"/>
          <w:szCs w:val="24"/>
          <w:lang w:eastAsia="pl-PL"/>
        </w:rPr>
        <w:br/>
        <w:t xml:space="preserve">Tak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Oświadczenie o spełnianiu kryteriów selekcji </w:t>
      </w:r>
      <w:r w:rsidRPr="00C42800">
        <w:rPr>
          <w:rFonts w:ascii="Times New Roman" w:eastAsia="Times New Roman" w:hAnsi="Times New Roman" w:cs="Times New Roman"/>
          <w:sz w:val="24"/>
          <w:szCs w:val="24"/>
          <w:lang w:eastAsia="pl-PL"/>
        </w:rPr>
        <w:br/>
        <w:t xml:space="preserve">Nie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42800">
        <w:rPr>
          <w:rFonts w:ascii="Times New Roman" w:eastAsia="Times New Roman" w:hAnsi="Times New Roman" w:cs="Times New Roman"/>
          <w:sz w:val="24"/>
          <w:szCs w:val="24"/>
          <w:lang w:eastAsia="pl-PL"/>
        </w:rPr>
        <w:t>Pzp</w:t>
      </w:r>
      <w:proofErr w:type="spellEnd"/>
      <w:r w:rsidRPr="00C42800">
        <w:rPr>
          <w:rFonts w:ascii="Times New Roman" w:eastAsia="Times New Roman" w:hAnsi="Times New Roman" w:cs="Times New Roman"/>
          <w:sz w:val="24"/>
          <w:szCs w:val="24"/>
          <w:lang w:eastAsia="pl-PL"/>
        </w:rPr>
        <w:t xml:space="preserve">. W przypadku, gdy Zamawiający może uzyskać dokument, o którym mowa w zdaniu poprzednim, w sposób określony w art. 26 ust. 6 ustawy </w:t>
      </w:r>
      <w:proofErr w:type="spellStart"/>
      <w:r w:rsidRPr="00C42800">
        <w:rPr>
          <w:rFonts w:ascii="Times New Roman" w:eastAsia="Times New Roman" w:hAnsi="Times New Roman" w:cs="Times New Roman"/>
          <w:sz w:val="24"/>
          <w:szCs w:val="24"/>
          <w:lang w:eastAsia="pl-PL"/>
        </w:rPr>
        <w:t>Pzp</w:t>
      </w:r>
      <w:proofErr w:type="spellEnd"/>
      <w:r w:rsidRPr="00C42800">
        <w:rPr>
          <w:rFonts w:ascii="Times New Roman" w:eastAsia="Times New Roman" w:hAnsi="Times New Roman" w:cs="Times New Roman"/>
          <w:sz w:val="24"/>
          <w:szCs w:val="24"/>
          <w:lang w:eastAsia="pl-PL"/>
        </w:rPr>
        <w:t xml:space="preserve">, Zamawiający samodzielnie pozyska ten dokument, bez wzywania wykonawcy do jego złożenia. - Dokumenty Wykonawców spoza Rzeczypospolitej Polskiej Jeżeli Wykonawca ma siedzibę lub miejsce zamieszkania poza terytorium RP, zamiast dokumentów, o których mowa powyżej składa dokument lub dokumenty wystawione w kraju, w którym ma siedzibę lub miejsce zamieszkania, potwierdzające, że nie otwarto jego likwidacji ani nie ogłoszono upadłości. Dokumenty, o których mowa powyżej powinny być wystawione nie wcześniej niż 6 miesięcy przed upływem terminu składania ofert. 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2 stosuje się.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III.5.1) W ZAKRESIE SPEŁNIANIA WARUNKÓW UDZIAŁU W POSTĘPOWANIU:</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t xml:space="preserve">a) wykaz usług wykonanych, w okresie ostatnich trzech lat przed upływem terminu składnia ofert, a jeżeli okres prowadzenia działalności jest krótszy - w tym okresie, wraz z podaniem ich wartości, przedmiotu, dat wykonania i podmiotów, na rzecz których usługi zostały wykonane wraz z załączonymi dowodami określającymi czy te usługi zostały wykonane należycie. Dowodami są: referencje bądź inne dokumenty wystawione przez podmiot, na rzecz którego usługi były wykonywane, a jeżeli z uzasadnionej przyczyny o obiektywnym charakterze Wykonawca nie jest w stanie uzyskać tych dokumentów – oświadczenie Wykonawcy, b)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Zamawiający przed udzieleniem zamówienia w zakresie poszczególnych zadań częściowych, wezwie wykonawcę, którego oferta została najwyżej oceniona w danym </w:t>
      </w:r>
      <w:r w:rsidRPr="00C42800">
        <w:rPr>
          <w:rFonts w:ascii="Times New Roman" w:eastAsia="Times New Roman" w:hAnsi="Times New Roman" w:cs="Times New Roman"/>
          <w:sz w:val="24"/>
          <w:szCs w:val="24"/>
          <w:lang w:eastAsia="pl-PL"/>
        </w:rPr>
        <w:lastRenderedPageBreak/>
        <w:t xml:space="preserve">zadaniu częściowym, do złożenia w wyznaczonym, nie krótszym niż 5 dni, terminie aktualnych na dzień złożenia powyższych oświadczeń lub dokumentów.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III.5.2) W ZAKRESIE KRYTERIÓW SELEKCJI:</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III.7) INNE DOKUMENTY NIE WYMIENIONE W pkt III.3) - III.6)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w:t>
      </w:r>
      <w:proofErr w:type="spellStart"/>
      <w:r w:rsidRPr="00C42800">
        <w:rPr>
          <w:rFonts w:ascii="Times New Roman" w:eastAsia="Times New Roman" w:hAnsi="Times New Roman" w:cs="Times New Roman"/>
          <w:sz w:val="24"/>
          <w:szCs w:val="24"/>
          <w:lang w:eastAsia="pl-PL"/>
        </w:rPr>
        <w:t>Pzp</w:t>
      </w:r>
      <w:proofErr w:type="spellEnd"/>
      <w:r w:rsidRPr="00C4280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u w:val="single"/>
          <w:lang w:eastAsia="pl-PL"/>
        </w:rPr>
        <w:t xml:space="preserve">SEKCJA IV: PROCEDURA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IV.1) OPIS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IV.1.1) Tryb udzielenia zamówienia: </w:t>
      </w:r>
      <w:r w:rsidRPr="00C42800">
        <w:rPr>
          <w:rFonts w:ascii="Times New Roman" w:eastAsia="Times New Roman" w:hAnsi="Times New Roman" w:cs="Times New Roman"/>
          <w:sz w:val="24"/>
          <w:szCs w:val="24"/>
          <w:lang w:eastAsia="pl-PL"/>
        </w:rPr>
        <w:t xml:space="preserve">Przetarg nieograniczony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IV.1.2) Zamawiający żąda wniesienia wadium:</w:t>
      </w:r>
      <w:r w:rsidRPr="00C42800">
        <w:rPr>
          <w:rFonts w:ascii="Times New Roman" w:eastAsia="Times New Roman" w:hAnsi="Times New Roman" w:cs="Times New Roman"/>
          <w:sz w:val="24"/>
          <w:szCs w:val="24"/>
          <w:lang w:eastAsia="pl-PL"/>
        </w:rPr>
        <w:t xml:space="preserv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Nie </w:t>
      </w:r>
      <w:r w:rsidRPr="00C42800">
        <w:rPr>
          <w:rFonts w:ascii="Times New Roman" w:eastAsia="Times New Roman" w:hAnsi="Times New Roman" w:cs="Times New Roman"/>
          <w:sz w:val="24"/>
          <w:szCs w:val="24"/>
          <w:lang w:eastAsia="pl-PL"/>
        </w:rPr>
        <w:br/>
        <w:t xml:space="preserve">Informacja na temat wadium </w:t>
      </w:r>
      <w:r w:rsidRPr="00C42800">
        <w:rPr>
          <w:rFonts w:ascii="Times New Roman" w:eastAsia="Times New Roman" w:hAnsi="Times New Roman" w:cs="Times New Roman"/>
          <w:sz w:val="24"/>
          <w:szCs w:val="24"/>
          <w:lang w:eastAsia="pl-PL"/>
        </w:rPr>
        <w:br/>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IV.1.3) Przewiduje się udzielenie zaliczek na poczet wykonania zamówienia:</w:t>
      </w:r>
      <w:r w:rsidRPr="00C42800">
        <w:rPr>
          <w:rFonts w:ascii="Times New Roman" w:eastAsia="Times New Roman" w:hAnsi="Times New Roman" w:cs="Times New Roman"/>
          <w:sz w:val="24"/>
          <w:szCs w:val="24"/>
          <w:lang w:eastAsia="pl-PL"/>
        </w:rPr>
        <w:t xml:space="preserv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Nie </w:t>
      </w:r>
      <w:r w:rsidRPr="00C42800">
        <w:rPr>
          <w:rFonts w:ascii="Times New Roman" w:eastAsia="Times New Roman" w:hAnsi="Times New Roman" w:cs="Times New Roman"/>
          <w:sz w:val="24"/>
          <w:szCs w:val="24"/>
          <w:lang w:eastAsia="pl-PL"/>
        </w:rPr>
        <w:br/>
        <w:t xml:space="preserve">Należy podać informacje na temat udzielania zaliczek: </w:t>
      </w:r>
      <w:r w:rsidRPr="00C42800">
        <w:rPr>
          <w:rFonts w:ascii="Times New Roman" w:eastAsia="Times New Roman" w:hAnsi="Times New Roman" w:cs="Times New Roman"/>
          <w:sz w:val="24"/>
          <w:szCs w:val="24"/>
          <w:lang w:eastAsia="pl-PL"/>
        </w:rPr>
        <w:br/>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Nie </w:t>
      </w:r>
      <w:r w:rsidRPr="00C4280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42800">
        <w:rPr>
          <w:rFonts w:ascii="Times New Roman" w:eastAsia="Times New Roman" w:hAnsi="Times New Roman" w:cs="Times New Roman"/>
          <w:sz w:val="24"/>
          <w:szCs w:val="24"/>
          <w:lang w:eastAsia="pl-PL"/>
        </w:rPr>
        <w:br/>
        <w:t xml:space="preserve">Nie </w:t>
      </w:r>
      <w:r w:rsidRPr="00C42800">
        <w:rPr>
          <w:rFonts w:ascii="Times New Roman" w:eastAsia="Times New Roman" w:hAnsi="Times New Roman" w:cs="Times New Roman"/>
          <w:sz w:val="24"/>
          <w:szCs w:val="24"/>
          <w:lang w:eastAsia="pl-PL"/>
        </w:rPr>
        <w:br/>
        <w:t xml:space="preserve">Informacje dodatkowe: </w:t>
      </w:r>
      <w:r w:rsidRPr="00C42800">
        <w:rPr>
          <w:rFonts w:ascii="Times New Roman" w:eastAsia="Times New Roman" w:hAnsi="Times New Roman" w:cs="Times New Roman"/>
          <w:sz w:val="24"/>
          <w:szCs w:val="24"/>
          <w:lang w:eastAsia="pl-PL"/>
        </w:rPr>
        <w:br/>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IV.1.5.) Wymaga się złożenia oferty wariantowej: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Nie </w:t>
      </w:r>
      <w:r w:rsidRPr="00C42800">
        <w:rPr>
          <w:rFonts w:ascii="Times New Roman" w:eastAsia="Times New Roman" w:hAnsi="Times New Roman" w:cs="Times New Roman"/>
          <w:sz w:val="24"/>
          <w:szCs w:val="24"/>
          <w:lang w:eastAsia="pl-PL"/>
        </w:rPr>
        <w:br/>
        <w:t xml:space="preserve">Dopuszcza się złożenie oferty wariantowej </w:t>
      </w:r>
      <w:r w:rsidRPr="00C42800">
        <w:rPr>
          <w:rFonts w:ascii="Times New Roman" w:eastAsia="Times New Roman" w:hAnsi="Times New Roman" w:cs="Times New Roman"/>
          <w:sz w:val="24"/>
          <w:szCs w:val="24"/>
          <w:lang w:eastAsia="pl-PL"/>
        </w:rPr>
        <w:br/>
        <w:t xml:space="preserve">Nie </w:t>
      </w:r>
      <w:r w:rsidRPr="00C4280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42800">
        <w:rPr>
          <w:rFonts w:ascii="Times New Roman" w:eastAsia="Times New Roman" w:hAnsi="Times New Roman" w:cs="Times New Roman"/>
          <w:sz w:val="24"/>
          <w:szCs w:val="24"/>
          <w:lang w:eastAsia="pl-PL"/>
        </w:rPr>
        <w:br/>
        <w:t xml:space="preserve">Nie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lastRenderedPageBreak/>
        <w:t xml:space="preserve">Liczba wykonawców   </w:t>
      </w:r>
      <w:r w:rsidRPr="00C42800">
        <w:rPr>
          <w:rFonts w:ascii="Times New Roman" w:eastAsia="Times New Roman" w:hAnsi="Times New Roman" w:cs="Times New Roman"/>
          <w:sz w:val="24"/>
          <w:szCs w:val="24"/>
          <w:lang w:eastAsia="pl-PL"/>
        </w:rPr>
        <w:br/>
        <w:t xml:space="preserve">Przewidywana minimalna liczba wykonawców </w:t>
      </w:r>
      <w:r w:rsidRPr="00C42800">
        <w:rPr>
          <w:rFonts w:ascii="Times New Roman" w:eastAsia="Times New Roman" w:hAnsi="Times New Roman" w:cs="Times New Roman"/>
          <w:sz w:val="24"/>
          <w:szCs w:val="24"/>
          <w:lang w:eastAsia="pl-PL"/>
        </w:rPr>
        <w:br/>
        <w:t xml:space="preserve">Maksymalna liczba wykonawców   </w:t>
      </w:r>
      <w:r w:rsidRPr="00C42800">
        <w:rPr>
          <w:rFonts w:ascii="Times New Roman" w:eastAsia="Times New Roman" w:hAnsi="Times New Roman" w:cs="Times New Roman"/>
          <w:sz w:val="24"/>
          <w:szCs w:val="24"/>
          <w:lang w:eastAsia="pl-PL"/>
        </w:rPr>
        <w:br/>
        <w:t xml:space="preserve">Kryteria selekcji wykonawców: </w:t>
      </w:r>
      <w:r w:rsidRPr="00C42800">
        <w:rPr>
          <w:rFonts w:ascii="Times New Roman" w:eastAsia="Times New Roman" w:hAnsi="Times New Roman" w:cs="Times New Roman"/>
          <w:sz w:val="24"/>
          <w:szCs w:val="24"/>
          <w:lang w:eastAsia="pl-PL"/>
        </w:rPr>
        <w:br/>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IV.1.7) Informacje na temat umowy ramowej lub dynamicznego systemu zakupów: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Umowa ramowa będzie zawarta: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Czy przewiduje się ograniczenie liczby uczestników umowy ramowej: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Przewidziana maksymalna liczba uczestników umowy ramowej: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Informacje dodatkowe: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Zamówienie obejmuje ustanowienie dynamicznego systemu zakupów: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Informacje dodatkowe: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42800">
        <w:rPr>
          <w:rFonts w:ascii="Times New Roman" w:eastAsia="Times New Roman" w:hAnsi="Times New Roman" w:cs="Times New Roman"/>
          <w:sz w:val="24"/>
          <w:szCs w:val="24"/>
          <w:lang w:eastAsia="pl-PL"/>
        </w:rPr>
        <w:br/>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IV.1.8) Aukcja elektroniczna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Przewidziane jest przeprowadzenie aukcji elektronicznej </w:t>
      </w:r>
      <w:r w:rsidRPr="00C42800">
        <w:rPr>
          <w:rFonts w:ascii="Times New Roman" w:eastAsia="Times New Roman" w:hAnsi="Times New Roman" w:cs="Times New Roman"/>
          <w:i/>
          <w:iCs/>
          <w:sz w:val="24"/>
          <w:szCs w:val="24"/>
          <w:lang w:eastAsia="pl-PL"/>
        </w:rPr>
        <w:t xml:space="preserve">(przetarg nieograniczony, przetarg ograniczony, negocjacje z ogłoszeniem) </w:t>
      </w:r>
      <w:r w:rsidRPr="00C42800">
        <w:rPr>
          <w:rFonts w:ascii="Times New Roman" w:eastAsia="Times New Roman" w:hAnsi="Times New Roman" w:cs="Times New Roman"/>
          <w:sz w:val="24"/>
          <w:szCs w:val="24"/>
          <w:lang w:eastAsia="pl-PL"/>
        </w:rPr>
        <w:t xml:space="preserve">Nie </w:t>
      </w:r>
      <w:r w:rsidRPr="00C42800">
        <w:rPr>
          <w:rFonts w:ascii="Times New Roman" w:eastAsia="Times New Roman" w:hAnsi="Times New Roman" w:cs="Times New Roman"/>
          <w:sz w:val="24"/>
          <w:szCs w:val="24"/>
          <w:lang w:eastAsia="pl-PL"/>
        </w:rPr>
        <w:br/>
        <w:t xml:space="preserve">Należy podać adres strony internetowej, na której aukcja będzie prowadzona: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42800">
        <w:rPr>
          <w:rFonts w:ascii="Times New Roman" w:eastAsia="Times New Roman" w:hAnsi="Times New Roman" w:cs="Times New Roman"/>
          <w:sz w:val="24"/>
          <w:szCs w:val="24"/>
          <w:lang w:eastAsia="pl-PL"/>
        </w:rPr>
        <w:br/>
        <w:t xml:space="preserve">Informacje dotyczące przebiegu aukcji elektronicznej: </w:t>
      </w:r>
      <w:r w:rsidRPr="00C4280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4280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42800">
        <w:rPr>
          <w:rFonts w:ascii="Times New Roman" w:eastAsia="Times New Roman" w:hAnsi="Times New Roman" w:cs="Times New Roman"/>
          <w:sz w:val="24"/>
          <w:szCs w:val="24"/>
          <w:lang w:eastAsia="pl-PL"/>
        </w:rPr>
        <w:br/>
        <w:t xml:space="preserve">Wymagania dotyczące rejestracji i identyfikacji wykonawców w aukcji elektronicznej: </w:t>
      </w:r>
      <w:r w:rsidRPr="00C42800">
        <w:rPr>
          <w:rFonts w:ascii="Times New Roman" w:eastAsia="Times New Roman" w:hAnsi="Times New Roman" w:cs="Times New Roman"/>
          <w:sz w:val="24"/>
          <w:szCs w:val="24"/>
          <w:lang w:eastAsia="pl-PL"/>
        </w:rPr>
        <w:br/>
        <w:t xml:space="preserve">Informacje o liczbie etapów aukcji elektronicznej i czasie ich trwania: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t xml:space="preserve">Czas trwania: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C42800">
        <w:rPr>
          <w:rFonts w:ascii="Times New Roman" w:eastAsia="Times New Roman" w:hAnsi="Times New Roman" w:cs="Times New Roman"/>
          <w:sz w:val="24"/>
          <w:szCs w:val="24"/>
          <w:lang w:eastAsia="pl-PL"/>
        </w:rPr>
        <w:br/>
        <w:t xml:space="preserve">Warunki zamknięcia aukcji elektronicznej: </w:t>
      </w:r>
      <w:r w:rsidRPr="00C42800">
        <w:rPr>
          <w:rFonts w:ascii="Times New Roman" w:eastAsia="Times New Roman" w:hAnsi="Times New Roman" w:cs="Times New Roman"/>
          <w:sz w:val="24"/>
          <w:szCs w:val="24"/>
          <w:lang w:eastAsia="pl-PL"/>
        </w:rPr>
        <w:br/>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IV.2) KRYTERIA OCENY OFERT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IV.2.1) Kryteria oceny ofert: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IV.2.2) Kryteria</w:t>
      </w:r>
      <w:r w:rsidRPr="00C428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C42800" w:rsidRPr="00C42800" w:rsidTr="00C42800">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Znaczenie</w:t>
            </w:r>
          </w:p>
        </w:tc>
      </w:tr>
      <w:tr w:rsidR="00C42800" w:rsidRPr="00C42800" w:rsidTr="00C42800">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60,00</w:t>
            </w:r>
          </w:p>
        </w:tc>
      </w:tr>
      <w:tr w:rsidR="00C42800" w:rsidRPr="00C42800" w:rsidTr="00C42800">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Termin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40,00</w:t>
            </w:r>
          </w:p>
        </w:tc>
      </w:tr>
    </w:tbl>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42800">
        <w:rPr>
          <w:rFonts w:ascii="Times New Roman" w:eastAsia="Times New Roman" w:hAnsi="Times New Roman" w:cs="Times New Roman"/>
          <w:b/>
          <w:bCs/>
          <w:sz w:val="24"/>
          <w:szCs w:val="24"/>
          <w:lang w:eastAsia="pl-PL"/>
        </w:rPr>
        <w:t>Pzp</w:t>
      </w:r>
      <w:proofErr w:type="spellEnd"/>
      <w:r w:rsidRPr="00C42800">
        <w:rPr>
          <w:rFonts w:ascii="Times New Roman" w:eastAsia="Times New Roman" w:hAnsi="Times New Roman" w:cs="Times New Roman"/>
          <w:b/>
          <w:bCs/>
          <w:sz w:val="24"/>
          <w:szCs w:val="24"/>
          <w:lang w:eastAsia="pl-PL"/>
        </w:rPr>
        <w:t xml:space="preserve"> </w:t>
      </w:r>
      <w:r w:rsidRPr="00C42800">
        <w:rPr>
          <w:rFonts w:ascii="Times New Roman" w:eastAsia="Times New Roman" w:hAnsi="Times New Roman" w:cs="Times New Roman"/>
          <w:sz w:val="24"/>
          <w:szCs w:val="24"/>
          <w:lang w:eastAsia="pl-PL"/>
        </w:rPr>
        <w:t xml:space="preserve">(przetarg nieograniczony) </w:t>
      </w:r>
      <w:r w:rsidRPr="00C42800">
        <w:rPr>
          <w:rFonts w:ascii="Times New Roman" w:eastAsia="Times New Roman" w:hAnsi="Times New Roman" w:cs="Times New Roman"/>
          <w:sz w:val="24"/>
          <w:szCs w:val="24"/>
          <w:lang w:eastAsia="pl-PL"/>
        </w:rPr>
        <w:br/>
        <w:t xml:space="preserve">Tak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IV.3) Negocjacje z ogłoszeniem, dialog konkurencyjny, partnerstwo innowacyjne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IV.3.1) Informacje na temat negocjacji z ogłoszeniem</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t xml:space="preserve">Minimalne wymagania, które muszą spełniać wszystkie oferty: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42800">
        <w:rPr>
          <w:rFonts w:ascii="Times New Roman" w:eastAsia="Times New Roman" w:hAnsi="Times New Roman" w:cs="Times New Roman"/>
          <w:sz w:val="24"/>
          <w:szCs w:val="24"/>
          <w:lang w:eastAsia="pl-PL"/>
        </w:rPr>
        <w:br/>
        <w:t xml:space="preserve">Przewidziany jest podział negocjacji na etapy w celu ograniczenia liczby ofert: </w:t>
      </w:r>
      <w:r w:rsidRPr="00C42800">
        <w:rPr>
          <w:rFonts w:ascii="Times New Roman" w:eastAsia="Times New Roman" w:hAnsi="Times New Roman" w:cs="Times New Roman"/>
          <w:sz w:val="24"/>
          <w:szCs w:val="24"/>
          <w:lang w:eastAsia="pl-PL"/>
        </w:rPr>
        <w:br/>
        <w:t xml:space="preserve">Należy podać informacje na temat etapów negocjacji (w tym liczbę etapów):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Informacje dodatkowe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IV.3.2) Informacje na temat dialogu konkurencyjnego</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Wstępny harmonogram postępowania: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Podział dialogu na etapy w celu ograniczenia liczby rozwiązań: </w:t>
      </w:r>
      <w:r w:rsidRPr="00C42800">
        <w:rPr>
          <w:rFonts w:ascii="Times New Roman" w:eastAsia="Times New Roman" w:hAnsi="Times New Roman" w:cs="Times New Roman"/>
          <w:sz w:val="24"/>
          <w:szCs w:val="24"/>
          <w:lang w:eastAsia="pl-PL"/>
        </w:rPr>
        <w:br/>
        <w:t xml:space="preserve">Należy podać informacje na temat etapów dialogu: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Informacje dodatkowe: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IV.3.3) Informacje na temat partnerstwa innowacyjnego</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lastRenderedPageBreak/>
        <w:t xml:space="preserve">Informacje dodatkowe: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IV.4) Licytacja elektroniczna </w:t>
      </w:r>
      <w:r w:rsidRPr="00C42800">
        <w:rPr>
          <w:rFonts w:ascii="Times New Roman" w:eastAsia="Times New Roman" w:hAnsi="Times New Roman" w:cs="Times New Roman"/>
          <w:sz w:val="24"/>
          <w:szCs w:val="24"/>
          <w:lang w:eastAsia="pl-PL"/>
        </w:rPr>
        <w:br/>
        <w:t xml:space="preserve">Adres strony internetowej, na której będzie prowadzona licytacja elektroniczna: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Informacje o liczbie etapów licytacji elektronicznej i czasie ich trwania: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Czas trwania: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Termin składania wniosków o dopuszczenie do udziału w licytacji elektronicznej: </w:t>
      </w:r>
      <w:r w:rsidRPr="00C42800">
        <w:rPr>
          <w:rFonts w:ascii="Times New Roman" w:eastAsia="Times New Roman" w:hAnsi="Times New Roman" w:cs="Times New Roman"/>
          <w:sz w:val="24"/>
          <w:szCs w:val="24"/>
          <w:lang w:eastAsia="pl-PL"/>
        </w:rPr>
        <w:br/>
        <w:t xml:space="preserve">Data: godzina: </w:t>
      </w:r>
      <w:r w:rsidRPr="00C42800">
        <w:rPr>
          <w:rFonts w:ascii="Times New Roman" w:eastAsia="Times New Roman" w:hAnsi="Times New Roman" w:cs="Times New Roman"/>
          <w:sz w:val="24"/>
          <w:szCs w:val="24"/>
          <w:lang w:eastAsia="pl-PL"/>
        </w:rPr>
        <w:br/>
        <w:t xml:space="preserve">Termin otwarcia licytacji elektronicznej: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Termin i warunki zamknięcia licytacji elektronicznej: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t xml:space="preserve">Wymagania dotyczące zabezpieczenia należytego wykonania umowy: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t xml:space="preserve">Informacje dodatkowe: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IV.5) ZMIANA UMOWY</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42800">
        <w:rPr>
          <w:rFonts w:ascii="Times New Roman" w:eastAsia="Times New Roman" w:hAnsi="Times New Roman" w:cs="Times New Roman"/>
          <w:sz w:val="24"/>
          <w:szCs w:val="24"/>
          <w:lang w:eastAsia="pl-PL"/>
        </w:rPr>
        <w:t xml:space="preserve"> Tak </w:t>
      </w:r>
      <w:r w:rsidRPr="00C42800">
        <w:rPr>
          <w:rFonts w:ascii="Times New Roman" w:eastAsia="Times New Roman" w:hAnsi="Times New Roman" w:cs="Times New Roman"/>
          <w:sz w:val="24"/>
          <w:szCs w:val="24"/>
          <w:lang w:eastAsia="pl-PL"/>
        </w:rPr>
        <w:br/>
        <w:t xml:space="preserve">Należy wskazać zakres, charakter zmian oraz warunki wprowadzenia zmian: </w:t>
      </w:r>
      <w:r w:rsidRPr="00C42800">
        <w:rPr>
          <w:rFonts w:ascii="Times New Roman" w:eastAsia="Times New Roman" w:hAnsi="Times New Roman" w:cs="Times New Roman"/>
          <w:sz w:val="24"/>
          <w:szCs w:val="24"/>
          <w:lang w:eastAsia="pl-PL"/>
        </w:rPr>
        <w:br/>
        <w:t xml:space="preserve">Zamawiający przewiduje możliwość dokonania zmian umowy na warunkach określonych w istotnych postanowieniach umowy stanowiących załączniki nr 3a i 3b do niniejszej SIWZ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IV.6) INFORMACJE ADMINISTRACYJNE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IV.6.1) Sposób udostępniania informacji o charakterze poufnym </w:t>
      </w:r>
      <w:r w:rsidRPr="00C42800">
        <w:rPr>
          <w:rFonts w:ascii="Times New Roman" w:eastAsia="Times New Roman" w:hAnsi="Times New Roman" w:cs="Times New Roman"/>
          <w:i/>
          <w:iCs/>
          <w:sz w:val="24"/>
          <w:szCs w:val="24"/>
          <w:lang w:eastAsia="pl-PL"/>
        </w:rPr>
        <w:t xml:space="preserve">(jeżeli dotyczy):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Środki służące ochronie informacji o charakterze poufnym</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42800">
        <w:rPr>
          <w:rFonts w:ascii="Times New Roman" w:eastAsia="Times New Roman" w:hAnsi="Times New Roman" w:cs="Times New Roman"/>
          <w:sz w:val="24"/>
          <w:szCs w:val="24"/>
          <w:lang w:eastAsia="pl-PL"/>
        </w:rPr>
        <w:br/>
        <w:t xml:space="preserve">Data: 2019-04-08, godzina: 11:00, </w:t>
      </w:r>
      <w:r w:rsidRPr="00C4280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42800">
        <w:rPr>
          <w:rFonts w:ascii="Times New Roman" w:eastAsia="Times New Roman" w:hAnsi="Times New Roman" w:cs="Times New Roman"/>
          <w:sz w:val="24"/>
          <w:szCs w:val="24"/>
          <w:lang w:eastAsia="pl-PL"/>
        </w:rPr>
        <w:br/>
        <w:t xml:space="preserve">Nie </w:t>
      </w:r>
      <w:r w:rsidRPr="00C42800">
        <w:rPr>
          <w:rFonts w:ascii="Times New Roman" w:eastAsia="Times New Roman" w:hAnsi="Times New Roman" w:cs="Times New Roman"/>
          <w:sz w:val="24"/>
          <w:szCs w:val="24"/>
          <w:lang w:eastAsia="pl-PL"/>
        </w:rPr>
        <w:br/>
        <w:t xml:space="preserve">Wskazać powody: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42800">
        <w:rPr>
          <w:rFonts w:ascii="Times New Roman" w:eastAsia="Times New Roman" w:hAnsi="Times New Roman" w:cs="Times New Roman"/>
          <w:sz w:val="24"/>
          <w:szCs w:val="24"/>
          <w:lang w:eastAsia="pl-PL"/>
        </w:rPr>
        <w:br/>
        <w:t xml:space="preserve">&gt; Polski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IV.6.3) Termin związania ofertą: </w:t>
      </w:r>
      <w:r w:rsidRPr="00C42800">
        <w:rPr>
          <w:rFonts w:ascii="Times New Roman" w:eastAsia="Times New Roman" w:hAnsi="Times New Roman" w:cs="Times New Roman"/>
          <w:sz w:val="24"/>
          <w:szCs w:val="24"/>
          <w:lang w:eastAsia="pl-PL"/>
        </w:rPr>
        <w:t xml:space="preserve">do: okres w dniach: 30 (od ostatecznego terminu składania </w:t>
      </w:r>
      <w:r w:rsidRPr="00C42800">
        <w:rPr>
          <w:rFonts w:ascii="Times New Roman" w:eastAsia="Times New Roman" w:hAnsi="Times New Roman" w:cs="Times New Roman"/>
          <w:sz w:val="24"/>
          <w:szCs w:val="24"/>
          <w:lang w:eastAsia="pl-PL"/>
        </w:rPr>
        <w:lastRenderedPageBreak/>
        <w:t xml:space="preserve">ofert)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2800">
        <w:rPr>
          <w:rFonts w:ascii="Times New Roman" w:eastAsia="Times New Roman" w:hAnsi="Times New Roman" w:cs="Times New Roman"/>
          <w:sz w:val="24"/>
          <w:szCs w:val="24"/>
          <w:lang w:eastAsia="pl-PL"/>
        </w:rPr>
        <w:t xml:space="preserve"> Tak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42800">
        <w:rPr>
          <w:rFonts w:ascii="Times New Roman" w:eastAsia="Times New Roman" w:hAnsi="Times New Roman" w:cs="Times New Roman"/>
          <w:sz w:val="24"/>
          <w:szCs w:val="24"/>
          <w:lang w:eastAsia="pl-PL"/>
        </w:rPr>
        <w:t xml:space="preserve"> Nie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IV.6.6) Informacje dodatkowe:</w:t>
      </w:r>
      <w:r w:rsidRPr="00C42800">
        <w:rPr>
          <w:rFonts w:ascii="Times New Roman" w:eastAsia="Times New Roman" w:hAnsi="Times New Roman" w:cs="Times New Roman"/>
          <w:sz w:val="24"/>
          <w:szCs w:val="24"/>
          <w:lang w:eastAsia="pl-PL"/>
        </w:rPr>
        <w:t xml:space="preserve"> </w:t>
      </w:r>
      <w:r w:rsidRPr="00C42800">
        <w:rPr>
          <w:rFonts w:ascii="Times New Roman" w:eastAsia="Times New Roman" w:hAnsi="Times New Roman" w:cs="Times New Roman"/>
          <w:sz w:val="24"/>
          <w:szCs w:val="24"/>
          <w:lang w:eastAsia="pl-PL"/>
        </w:rPr>
        <w:br/>
      </w:r>
    </w:p>
    <w:p w:rsidR="00C42800" w:rsidRPr="00C42800" w:rsidRDefault="00C42800" w:rsidP="00C42800">
      <w:pPr>
        <w:spacing w:after="0" w:line="240" w:lineRule="auto"/>
        <w:jc w:val="center"/>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u w:val="single"/>
          <w:lang w:eastAsia="pl-PL"/>
        </w:rPr>
        <w:t xml:space="preserve">ZAŁĄCZNIK I - INFORMACJE DOTYCZĄCE OFERT CZĘŚCIOWYCH </w:t>
      </w:r>
    </w:p>
    <w:p w:rsidR="00C42800" w:rsidRPr="00C42800" w:rsidRDefault="00C42800" w:rsidP="00C42800">
      <w:pPr>
        <w:spacing w:after="0" w:line="240" w:lineRule="auto"/>
        <w:rPr>
          <w:rFonts w:ascii="Times New Roman" w:eastAsia="Times New Roman" w:hAnsi="Times New Roman" w:cs="Times New Roman"/>
          <w:sz w:val="24"/>
          <w:szCs w:val="24"/>
          <w:lang w:eastAsia="pl-PL"/>
        </w:rPr>
      </w:pPr>
    </w:p>
    <w:p w:rsidR="00C42800" w:rsidRPr="00C42800" w:rsidRDefault="00C42800" w:rsidP="00C4280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7"/>
        <w:gridCol w:w="180"/>
        <w:gridCol w:w="834"/>
        <w:gridCol w:w="7071"/>
      </w:tblGrid>
      <w:tr w:rsidR="00C42800" w:rsidRPr="00C42800" w:rsidTr="00C42800">
        <w:trPr>
          <w:tblCellSpacing w:w="15" w:type="dxa"/>
        </w:trPr>
        <w:tc>
          <w:tcPr>
            <w:tcW w:w="0" w:type="auto"/>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1</w:t>
            </w:r>
          </w:p>
        </w:tc>
        <w:tc>
          <w:tcPr>
            <w:tcW w:w="0" w:type="auto"/>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Nazwa: </w:t>
            </w:r>
          </w:p>
        </w:tc>
        <w:tc>
          <w:tcPr>
            <w:tcW w:w="0" w:type="auto"/>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Opracowanie raportu tematycznego pt.: „Sytuacja kobiet na Kaukazie Północnym"</w:t>
            </w:r>
          </w:p>
        </w:tc>
      </w:tr>
    </w:tbl>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1) Krótki opis przedmiotu zamówienia </w:t>
      </w:r>
      <w:r w:rsidRPr="00C428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428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42800">
        <w:rPr>
          <w:rFonts w:ascii="Times New Roman" w:eastAsia="Times New Roman" w:hAnsi="Times New Roman" w:cs="Times New Roman"/>
          <w:sz w:val="24"/>
          <w:szCs w:val="24"/>
          <w:lang w:eastAsia="pl-PL"/>
        </w:rPr>
        <w:t xml:space="preserve">1. Przedmiotem zamówienia jest opracowanie raportu tematycznego na potrzeby Urzędu do Spraw Cudzoziemców (UDSC) na temat: Sytuacja kobiet na Kaukazie Północnym. 2. Liczba stron: od 70 do 120 stron maszynopisu. 3. Raport powinien zawierać następujące części: 1) Podstawowe informacje demograficzne dot. m.in. dzietności, długości życia wykształcenia itd. dla Kaukazu Płn. i w porównaniu z resztą Rosji. 2) Rola kobiety w społeczeństwach Kaukazu Płn. Tradycyjny podział ról – tradycje dot. zawierania małżeństw, wychowywania dzieci itd. – kulturowa pozycja starych panien i samotnych matek. 3) Uregulowania prawne dot. kobiet, w tym m.in.: Prawo głosu – prawo dotyczące małżeństwa i rozwodu oraz opieki nad dziećmi – prawo do posiadania i dziedziczenia majątku – prawo do podejmowania pracy zarobkowej – prawo do samodzielnego przemieszczania się i podróżowania – dostęp do sądów – inne. 4) Udział kobiet w życiu publicznym. Kobiety na wyższych stanowiskach rządowych i w administracji – udział kobiet w edukacji na szczeblu wyższym i w nauce – obecność w mediach – zasady podejmowania pacy zawodowej – różnice regionalne miasto/wieś – społeczna akceptacja dla udziału kobiet w życiu publicznym. 5) Przemoc na tle seksualnym. Gwałty – przemoc domowa – handel ludźmi i prostytucja. 6) Tradycyjne praktyki. Przymusowe małżeństwa i małżeństwa dzieci – posag i </w:t>
      </w:r>
      <w:proofErr w:type="spellStart"/>
      <w:r w:rsidRPr="00C42800">
        <w:rPr>
          <w:rFonts w:ascii="Times New Roman" w:eastAsia="Times New Roman" w:hAnsi="Times New Roman" w:cs="Times New Roman"/>
          <w:sz w:val="24"/>
          <w:szCs w:val="24"/>
          <w:lang w:eastAsia="pl-PL"/>
        </w:rPr>
        <w:t>mahr</w:t>
      </w:r>
      <w:proofErr w:type="spellEnd"/>
      <w:r w:rsidRPr="00C42800">
        <w:rPr>
          <w:rFonts w:ascii="Times New Roman" w:eastAsia="Times New Roman" w:hAnsi="Times New Roman" w:cs="Times New Roman"/>
          <w:sz w:val="24"/>
          <w:szCs w:val="24"/>
          <w:lang w:eastAsia="pl-PL"/>
        </w:rPr>
        <w:t>– porwania - przestępstwa na tle „honorowym” – przemoc wobec samotnych kobiet, samotnych matek i wdów – i inne. 7) Pomoc instytucjonalna. Orzecznictwo sądów w sprawach dot. kobiet oraz reakcja policji – działalność organizacji pozarządowych – schroniska dla kobiet – dostępność pomocy finansowej lub rzeczowej – Reakcja państwa na przypadki przemocy na tle seksualnym – Pomoc ze strony organizacji pozarządowych. Szczegółowy opis przedmiotu zamówienia zawiera Załącznik nr 1a do SIWZ.</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2) Wspólny Słownik Zamówień(CPV): </w:t>
      </w:r>
      <w:r w:rsidRPr="00C42800">
        <w:rPr>
          <w:rFonts w:ascii="Times New Roman" w:eastAsia="Times New Roman" w:hAnsi="Times New Roman" w:cs="Times New Roman"/>
          <w:sz w:val="24"/>
          <w:szCs w:val="24"/>
          <w:lang w:eastAsia="pl-PL"/>
        </w:rPr>
        <w:t xml:space="preserve">79900000-3,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3) Wartość części zamówienia(jeżeli zamawiający podaje informacje o wartości zamówienia):</w:t>
      </w:r>
      <w:r w:rsidRPr="00C42800">
        <w:rPr>
          <w:rFonts w:ascii="Times New Roman" w:eastAsia="Times New Roman" w:hAnsi="Times New Roman" w:cs="Times New Roman"/>
          <w:sz w:val="24"/>
          <w:szCs w:val="24"/>
          <w:lang w:eastAsia="pl-PL"/>
        </w:rPr>
        <w:br/>
        <w:t xml:space="preserve">Wartość bez VAT: </w:t>
      </w:r>
      <w:r w:rsidRPr="00C42800">
        <w:rPr>
          <w:rFonts w:ascii="Times New Roman" w:eastAsia="Times New Roman" w:hAnsi="Times New Roman" w:cs="Times New Roman"/>
          <w:sz w:val="24"/>
          <w:szCs w:val="24"/>
          <w:lang w:eastAsia="pl-PL"/>
        </w:rPr>
        <w:br/>
        <w:t xml:space="preserve">Waluta: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4) Czas trwania lub termin wykonania: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lastRenderedPageBreak/>
        <w:t xml:space="preserve">okres w miesiącach: </w:t>
      </w:r>
      <w:r w:rsidRPr="00C42800">
        <w:rPr>
          <w:rFonts w:ascii="Times New Roman" w:eastAsia="Times New Roman" w:hAnsi="Times New Roman" w:cs="Times New Roman"/>
          <w:sz w:val="24"/>
          <w:szCs w:val="24"/>
          <w:lang w:eastAsia="pl-PL"/>
        </w:rPr>
        <w:br/>
        <w:t>okres w dniach: 120</w:t>
      </w:r>
      <w:r w:rsidRPr="00C42800">
        <w:rPr>
          <w:rFonts w:ascii="Times New Roman" w:eastAsia="Times New Roman" w:hAnsi="Times New Roman" w:cs="Times New Roman"/>
          <w:sz w:val="24"/>
          <w:szCs w:val="24"/>
          <w:lang w:eastAsia="pl-PL"/>
        </w:rPr>
        <w:br/>
        <w:t xml:space="preserve">data rozpoczęcia: </w:t>
      </w:r>
      <w:r w:rsidRPr="00C42800">
        <w:rPr>
          <w:rFonts w:ascii="Times New Roman" w:eastAsia="Times New Roman" w:hAnsi="Times New Roman" w:cs="Times New Roman"/>
          <w:sz w:val="24"/>
          <w:szCs w:val="24"/>
          <w:lang w:eastAsia="pl-PL"/>
        </w:rPr>
        <w:br/>
        <w:t xml:space="preserve">data zakończenia: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C42800" w:rsidRPr="00C42800" w:rsidTr="00C42800">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Znaczenie</w:t>
            </w:r>
          </w:p>
        </w:tc>
      </w:tr>
      <w:tr w:rsidR="00C42800" w:rsidRPr="00C42800" w:rsidTr="00C42800">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60,00</w:t>
            </w:r>
          </w:p>
        </w:tc>
      </w:tr>
      <w:tr w:rsidR="00C42800" w:rsidRPr="00C42800" w:rsidTr="00C42800">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40,00</w:t>
            </w:r>
          </w:p>
        </w:tc>
      </w:tr>
    </w:tbl>
    <w:p w:rsidR="00C42800" w:rsidRPr="00C42800" w:rsidRDefault="00C42800" w:rsidP="00C42800">
      <w:pPr>
        <w:spacing w:after="24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6) INFORMACJE </w:t>
      </w:r>
      <w:proofErr w:type="spellStart"/>
      <w:r w:rsidRPr="00C42800">
        <w:rPr>
          <w:rFonts w:ascii="Times New Roman" w:eastAsia="Times New Roman" w:hAnsi="Times New Roman" w:cs="Times New Roman"/>
          <w:b/>
          <w:bCs/>
          <w:sz w:val="24"/>
          <w:szCs w:val="24"/>
          <w:lang w:eastAsia="pl-PL"/>
        </w:rPr>
        <w:t>DODATKOWE:</w:t>
      </w:r>
      <w:r w:rsidRPr="00C42800">
        <w:rPr>
          <w:rFonts w:ascii="Times New Roman" w:eastAsia="Times New Roman" w:hAnsi="Times New Roman" w:cs="Times New Roman"/>
          <w:sz w:val="24"/>
          <w:szCs w:val="24"/>
          <w:lang w:eastAsia="pl-PL"/>
        </w:rPr>
        <w:t>Zamawiający</w:t>
      </w:r>
      <w:proofErr w:type="spellEnd"/>
      <w:r w:rsidRPr="00C42800">
        <w:rPr>
          <w:rFonts w:ascii="Times New Roman" w:eastAsia="Times New Roman" w:hAnsi="Times New Roman" w:cs="Times New Roman"/>
          <w:sz w:val="24"/>
          <w:szCs w:val="24"/>
          <w:lang w:eastAsia="pl-PL"/>
        </w:rPr>
        <w:t xml:space="preserve"> wymaga, aby zamówienie zostało zrealizowane w terminie nie dłuższym niż 120 dni kalendarzowych od dnia podpisania umowy, w zależności od terminu wskazanego w ofercie Wykonawcy.</w:t>
      </w:r>
      <w:r w:rsidRPr="00C428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00"/>
      </w:tblGrid>
      <w:tr w:rsidR="00C42800" w:rsidRPr="00C42800" w:rsidTr="00C42800">
        <w:trPr>
          <w:tblCellSpacing w:w="15" w:type="dxa"/>
        </w:trPr>
        <w:tc>
          <w:tcPr>
            <w:tcW w:w="0" w:type="auto"/>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2</w:t>
            </w:r>
          </w:p>
        </w:tc>
        <w:tc>
          <w:tcPr>
            <w:tcW w:w="0" w:type="auto"/>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Nazwa: </w:t>
            </w:r>
          </w:p>
        </w:tc>
        <w:tc>
          <w:tcPr>
            <w:tcW w:w="0" w:type="auto"/>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Opracowanie raportu tematycznego pt.: „Sytuacja Kurdów w Turcji”</w:t>
            </w:r>
          </w:p>
        </w:tc>
      </w:tr>
    </w:tbl>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1) Krótki opis przedmiotu zamówienia </w:t>
      </w:r>
      <w:r w:rsidRPr="00C428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428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42800">
        <w:rPr>
          <w:rFonts w:ascii="Times New Roman" w:eastAsia="Times New Roman" w:hAnsi="Times New Roman" w:cs="Times New Roman"/>
          <w:sz w:val="24"/>
          <w:szCs w:val="24"/>
          <w:lang w:eastAsia="pl-PL"/>
        </w:rPr>
        <w:t xml:space="preserve">1. Przedmiotem zamówienia jest opracowanie raportu tematycznego na potrzeby Urzędu do Spraw Cudzoziemców (UDSC) na temat: Sytuacja Kurdów w Turcji. 2. Raport powinien wyczerpywać temat i liczyć od 70 do 120 stron maszynopisu. 3. Raport powinien zawierać następujące części: a) Podstawowe informacje demograficzne dot. m.in. liczebności, dystrybucji geograficznej, języka, religii, dzietności, długości życia wykształcenia itd. Kurdów tureckich. b) Status społeczno-kulturowy Kurdów tureckich. Pochodzenie danej grupy – zmiany w demografii grupy na przestrzeni lat – tradycyjne zajęcia i miejsce w hierarchii społecznej – status materialny – inne cechy wyróżniające (np. odrębne prawo, tradycje) – tendencje separatystyczne w historii i obecnie. c) Status prawny Kurdów tureckich. Główne akty prawne regulujące status danej mniejszości – prawa obywatelskie (jeśli są w jakiś sposób ograniczone) – status mniejszości (państwo unitarne, autonomia, federalizacja, inne) – udział mniejszości w sprawowaniu władzy na szczeblu centralnym i lokalnym – prawo do używania własnego języka – edukacji – sprawowania urzędów i miejsc pracy w administracji, policji i wojsku – prawo do powoływania własnych stowarzyszeń i organizacji (przykłady) – prawo do posiadania własnych mediów. d) Organizacje kurdyjskie. • Organizacje legalne (historia, przywódcy, założenia ideologiczne, członkostwo, poparcie społeczne, udział w wyborach i procesie politycznym, kongresy i zjazdy, swoboda działania). • Organizacje nielegalne (historia i przywódcy, założenia programowe, stosowane metody, poparcie ludności kurdyjskiej). e) Stosowanie środków prawnych, administracyjnych, policyjnych lub sądowych wobec Kurdów. Dyskryminujące karanie. Przykłady szczegółowych rozwiązań prawnych, dyskryminujących dla mniejszości – wysiedlenia – przypadki zatrzymań, aresztowań, przeszukań domów – krwawe tłumienie protestów – ograniczony dostęp do opieki medycznej lub edukacji. f) Przypadki psychicznej i fizycznej przemocy. Konflikty narodowościowe Przyczyny i uwarunkowania ewentualnych konfliktów na tle narodowościowym w relacji do pozostałych grup etnicznych (np. kulturowe lub ekonomiczne) – działalność nielegalnych ugrupowań zbrojnych – ich relacje z miejscową ludnością zarówno z tej samej grupy etnicznej jak i z pozostałych – ostatnie wydarzenia. Pozostałe akty przemocy Inne: ludobójstwo - pogromy i czystki etniczne – wysiedlenia - napady na poszczególnych przedstawicieli mniejszości – przemoc seksualna – akty wandalizmu w stosunku do mienia przedstawicieli mniejszości – wyzwiska i obelgi – inne. g) Pomoc instytucjonalna. Możliwość odwołania się do sądu w sprawach dyskryminacyjnych – ściganie sprawców przemocy wobec mniejszości/ przestępstw z nienawiści – możliwość </w:t>
      </w:r>
      <w:r w:rsidRPr="00C42800">
        <w:rPr>
          <w:rFonts w:ascii="Times New Roman" w:eastAsia="Times New Roman" w:hAnsi="Times New Roman" w:cs="Times New Roman"/>
          <w:sz w:val="24"/>
          <w:szCs w:val="24"/>
          <w:lang w:eastAsia="pl-PL"/>
        </w:rPr>
        <w:lastRenderedPageBreak/>
        <w:t>prowadzenia działań politycznych na szczeblu lokalnym i ogólnokrajowym w przypadku naruszeń – rola organizacji i stowarzyszeń. h) Migracje wewnętrzne Kurdów. Przepisy regulujące swobodę poruszania się i zmiany miejsca zamieszkania Kurdów – fizyczna możliwości zmiany miejsca pobytu – bezpieczeństwo na drogach – skala migracji wewnętrznych: główne kierunki i problemy z tym związane – sytuacja osób wewnętrznie przesiedlonych: prawna i humanitarna – sytuacja społeczno-ekonomiczna nowoprzybyłej ludności pochodzącej z mniejszości w dużych miastach lub innych regionach poza miejscem swojego stałego zamieszkania. Szczegółowy opis przedmiotu zamówienia zawiera Załącznik nr 1b do SIWZ.</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2) Wspólny Słownik Zamówień(CPV): </w:t>
      </w:r>
      <w:r w:rsidRPr="00C42800">
        <w:rPr>
          <w:rFonts w:ascii="Times New Roman" w:eastAsia="Times New Roman" w:hAnsi="Times New Roman" w:cs="Times New Roman"/>
          <w:sz w:val="24"/>
          <w:szCs w:val="24"/>
          <w:lang w:eastAsia="pl-PL"/>
        </w:rPr>
        <w:t xml:space="preserve">79900000-3,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3) Wartość części zamówienia(jeżeli zamawiający podaje informacje o wartości zamówienia):</w:t>
      </w:r>
      <w:r w:rsidRPr="00C42800">
        <w:rPr>
          <w:rFonts w:ascii="Times New Roman" w:eastAsia="Times New Roman" w:hAnsi="Times New Roman" w:cs="Times New Roman"/>
          <w:sz w:val="24"/>
          <w:szCs w:val="24"/>
          <w:lang w:eastAsia="pl-PL"/>
        </w:rPr>
        <w:br/>
        <w:t xml:space="preserve">Wartość bez VAT: </w:t>
      </w:r>
      <w:r w:rsidRPr="00C42800">
        <w:rPr>
          <w:rFonts w:ascii="Times New Roman" w:eastAsia="Times New Roman" w:hAnsi="Times New Roman" w:cs="Times New Roman"/>
          <w:sz w:val="24"/>
          <w:szCs w:val="24"/>
          <w:lang w:eastAsia="pl-PL"/>
        </w:rPr>
        <w:br/>
        <w:t xml:space="preserve">Waluta: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4) Czas trwania lub termin wykonania: </w:t>
      </w:r>
      <w:r w:rsidRPr="00C42800">
        <w:rPr>
          <w:rFonts w:ascii="Times New Roman" w:eastAsia="Times New Roman" w:hAnsi="Times New Roman" w:cs="Times New Roman"/>
          <w:sz w:val="24"/>
          <w:szCs w:val="24"/>
          <w:lang w:eastAsia="pl-PL"/>
        </w:rPr>
        <w:br/>
        <w:t xml:space="preserve">okres w miesiącach: </w:t>
      </w:r>
      <w:r w:rsidRPr="00C42800">
        <w:rPr>
          <w:rFonts w:ascii="Times New Roman" w:eastAsia="Times New Roman" w:hAnsi="Times New Roman" w:cs="Times New Roman"/>
          <w:sz w:val="24"/>
          <w:szCs w:val="24"/>
          <w:lang w:eastAsia="pl-PL"/>
        </w:rPr>
        <w:br/>
        <w:t>okres w dniach: 120</w:t>
      </w:r>
      <w:r w:rsidRPr="00C42800">
        <w:rPr>
          <w:rFonts w:ascii="Times New Roman" w:eastAsia="Times New Roman" w:hAnsi="Times New Roman" w:cs="Times New Roman"/>
          <w:sz w:val="24"/>
          <w:szCs w:val="24"/>
          <w:lang w:eastAsia="pl-PL"/>
        </w:rPr>
        <w:br/>
        <w:t xml:space="preserve">data rozpoczęcia: </w:t>
      </w:r>
      <w:r w:rsidRPr="00C42800">
        <w:rPr>
          <w:rFonts w:ascii="Times New Roman" w:eastAsia="Times New Roman" w:hAnsi="Times New Roman" w:cs="Times New Roman"/>
          <w:sz w:val="24"/>
          <w:szCs w:val="24"/>
          <w:lang w:eastAsia="pl-PL"/>
        </w:rPr>
        <w:br/>
        <w:t xml:space="preserve">data zakończenia: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C42800" w:rsidRPr="00C42800" w:rsidTr="00C42800">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Znaczenie</w:t>
            </w:r>
          </w:p>
        </w:tc>
      </w:tr>
      <w:tr w:rsidR="00C42800" w:rsidRPr="00C42800" w:rsidTr="00C42800">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60,00</w:t>
            </w:r>
          </w:p>
        </w:tc>
      </w:tr>
      <w:tr w:rsidR="00C42800" w:rsidRPr="00C42800" w:rsidTr="00C42800">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Termin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40,00</w:t>
            </w:r>
          </w:p>
        </w:tc>
      </w:tr>
    </w:tbl>
    <w:p w:rsidR="00C42800" w:rsidRPr="00C42800" w:rsidRDefault="00C42800" w:rsidP="00C42800">
      <w:pPr>
        <w:spacing w:after="24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6) INFORMACJE </w:t>
      </w:r>
      <w:proofErr w:type="spellStart"/>
      <w:r w:rsidRPr="00C42800">
        <w:rPr>
          <w:rFonts w:ascii="Times New Roman" w:eastAsia="Times New Roman" w:hAnsi="Times New Roman" w:cs="Times New Roman"/>
          <w:b/>
          <w:bCs/>
          <w:sz w:val="24"/>
          <w:szCs w:val="24"/>
          <w:lang w:eastAsia="pl-PL"/>
        </w:rPr>
        <w:t>DODATKOWE:</w:t>
      </w:r>
      <w:r w:rsidRPr="00C42800">
        <w:rPr>
          <w:rFonts w:ascii="Times New Roman" w:eastAsia="Times New Roman" w:hAnsi="Times New Roman" w:cs="Times New Roman"/>
          <w:sz w:val="24"/>
          <w:szCs w:val="24"/>
          <w:lang w:eastAsia="pl-PL"/>
        </w:rPr>
        <w:t>Zamawiający</w:t>
      </w:r>
      <w:proofErr w:type="spellEnd"/>
      <w:r w:rsidRPr="00C42800">
        <w:rPr>
          <w:rFonts w:ascii="Times New Roman" w:eastAsia="Times New Roman" w:hAnsi="Times New Roman" w:cs="Times New Roman"/>
          <w:sz w:val="24"/>
          <w:szCs w:val="24"/>
          <w:lang w:eastAsia="pl-PL"/>
        </w:rPr>
        <w:t xml:space="preserve"> wymaga, aby zamówienie zostało zrealizowane w terminie nie dłuższym niż 120 dni kalendarzowych od dnia podpisania umowy, w zależności od terminu wskazanego w ofercie Wykonawcy.</w:t>
      </w:r>
      <w:r w:rsidRPr="00C428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4"/>
        <w:gridCol w:w="180"/>
        <w:gridCol w:w="834"/>
        <w:gridCol w:w="7024"/>
      </w:tblGrid>
      <w:tr w:rsidR="00C42800" w:rsidRPr="00C42800" w:rsidTr="00C42800">
        <w:trPr>
          <w:tblCellSpacing w:w="15" w:type="dxa"/>
        </w:trPr>
        <w:tc>
          <w:tcPr>
            <w:tcW w:w="0" w:type="auto"/>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3</w:t>
            </w:r>
          </w:p>
        </w:tc>
        <w:tc>
          <w:tcPr>
            <w:tcW w:w="0" w:type="auto"/>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Nazwa: </w:t>
            </w:r>
          </w:p>
        </w:tc>
        <w:tc>
          <w:tcPr>
            <w:tcW w:w="0" w:type="auto"/>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Opracowanie raportu tematycznego pt.: „Konflikty wyznaniowe w Iraku”</w:t>
            </w:r>
          </w:p>
        </w:tc>
      </w:tr>
    </w:tbl>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1) Krótki opis przedmiotu zamówienia </w:t>
      </w:r>
      <w:r w:rsidRPr="00C428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428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42800">
        <w:rPr>
          <w:rFonts w:ascii="Times New Roman" w:eastAsia="Times New Roman" w:hAnsi="Times New Roman" w:cs="Times New Roman"/>
          <w:sz w:val="24"/>
          <w:szCs w:val="24"/>
          <w:lang w:eastAsia="pl-PL"/>
        </w:rPr>
        <w:t xml:space="preserve">1. Przedmiotem zamówienia jest opracowanie raportu tematycznego na potrzeby Urzędu do Spraw Cudzoziemców (UDSC) na temat: Konflikty wyznaniowe w Iraku. 2. Raport powinien wyczerpywać temat i liczyć od 70 do 120 stron maszynopisu. 3. Raport powinien zawierać następujące części: a) Wstęp. b) Podstawowe informacje demograficzne dot. m.in. liczebności, dystrybucji geograficznej, wybranych grup religijnych, w tym: szyitów, sunnitów, chrześcijan, </w:t>
      </w:r>
      <w:proofErr w:type="spellStart"/>
      <w:r w:rsidRPr="00C42800">
        <w:rPr>
          <w:rFonts w:ascii="Times New Roman" w:eastAsia="Times New Roman" w:hAnsi="Times New Roman" w:cs="Times New Roman"/>
          <w:sz w:val="24"/>
          <w:szCs w:val="24"/>
          <w:lang w:eastAsia="pl-PL"/>
        </w:rPr>
        <w:t>mandejczyków</w:t>
      </w:r>
      <w:proofErr w:type="spellEnd"/>
      <w:r w:rsidRPr="00C42800">
        <w:rPr>
          <w:rFonts w:ascii="Times New Roman" w:eastAsia="Times New Roman" w:hAnsi="Times New Roman" w:cs="Times New Roman"/>
          <w:sz w:val="24"/>
          <w:szCs w:val="24"/>
          <w:lang w:eastAsia="pl-PL"/>
        </w:rPr>
        <w:t xml:space="preserve">, żydów, </w:t>
      </w:r>
      <w:proofErr w:type="spellStart"/>
      <w:r w:rsidRPr="00C42800">
        <w:rPr>
          <w:rFonts w:ascii="Times New Roman" w:eastAsia="Times New Roman" w:hAnsi="Times New Roman" w:cs="Times New Roman"/>
          <w:sz w:val="24"/>
          <w:szCs w:val="24"/>
          <w:lang w:eastAsia="pl-PL"/>
        </w:rPr>
        <w:t>jezydów</w:t>
      </w:r>
      <w:proofErr w:type="spellEnd"/>
      <w:r w:rsidRPr="00C42800">
        <w:rPr>
          <w:rFonts w:ascii="Times New Roman" w:eastAsia="Times New Roman" w:hAnsi="Times New Roman" w:cs="Times New Roman"/>
          <w:sz w:val="24"/>
          <w:szCs w:val="24"/>
          <w:lang w:eastAsia="pl-PL"/>
        </w:rPr>
        <w:t xml:space="preserve">, ateistów – zmiany w demografii poszczególnych grup na przestrzeni lat. c) Status prawny poszczególnych grup wyznaniowych. Główne akty prawne regulujące status poszczególnych wyznań – swoboda wyznania – religia państwowa i status mniejszości – prawo cywilne i rodzinne a kwestie religijne – rejestracja związków wyznaniowych – udział mniejszości w parlamencie i sprawowaniu władzy – dostęp do funkcji / zawodów publicznych – dostęp do ziemi (opcjonalnie). Wolność wyznawania swojej wiary – prawo do posiadania i budowania własnych świątyń – prawo do obchodzenia świąt – prawo do wydawania i rozpowszechniania literatury religijnej – prawo do nawracania i zmiany wyznania – prawo do prowadzenia lekcji </w:t>
      </w:r>
      <w:r w:rsidRPr="00C42800">
        <w:rPr>
          <w:rFonts w:ascii="Times New Roman" w:eastAsia="Times New Roman" w:hAnsi="Times New Roman" w:cs="Times New Roman"/>
          <w:sz w:val="24"/>
          <w:szCs w:val="24"/>
          <w:lang w:eastAsia="pl-PL"/>
        </w:rPr>
        <w:lastRenderedPageBreak/>
        <w:t>religii, szkół religijnych, kształcenia duchownych – sytuacja prawna mieszanych małżeństw – mniejszości religijne a służba wojskowa (opcjonalnie). d) Dla każdej grupy odrębnie: szyici/sunnici/chrześcijanie/</w:t>
      </w:r>
      <w:proofErr w:type="spellStart"/>
      <w:r w:rsidRPr="00C42800">
        <w:rPr>
          <w:rFonts w:ascii="Times New Roman" w:eastAsia="Times New Roman" w:hAnsi="Times New Roman" w:cs="Times New Roman"/>
          <w:sz w:val="24"/>
          <w:szCs w:val="24"/>
          <w:lang w:eastAsia="pl-PL"/>
        </w:rPr>
        <w:t>jezydzi</w:t>
      </w:r>
      <w:proofErr w:type="spellEnd"/>
      <w:r w:rsidRPr="00C42800">
        <w:rPr>
          <w:rFonts w:ascii="Times New Roman" w:eastAsia="Times New Roman" w:hAnsi="Times New Roman" w:cs="Times New Roman"/>
          <w:sz w:val="24"/>
          <w:szCs w:val="24"/>
          <w:lang w:eastAsia="pl-PL"/>
        </w:rPr>
        <w:t>/</w:t>
      </w:r>
      <w:proofErr w:type="spellStart"/>
      <w:r w:rsidRPr="00C42800">
        <w:rPr>
          <w:rFonts w:ascii="Times New Roman" w:eastAsia="Times New Roman" w:hAnsi="Times New Roman" w:cs="Times New Roman"/>
          <w:sz w:val="24"/>
          <w:szCs w:val="24"/>
          <w:lang w:eastAsia="pl-PL"/>
        </w:rPr>
        <w:t>mandejczycy</w:t>
      </w:r>
      <w:proofErr w:type="spellEnd"/>
      <w:r w:rsidRPr="00C42800">
        <w:rPr>
          <w:rFonts w:ascii="Times New Roman" w:eastAsia="Times New Roman" w:hAnsi="Times New Roman" w:cs="Times New Roman"/>
          <w:sz w:val="24"/>
          <w:szCs w:val="24"/>
          <w:lang w:eastAsia="pl-PL"/>
        </w:rPr>
        <w:t>/żydzi/ateiści … Różnice religijne a różnice etniczne i społeczno-ekonomiczne – tradycyjne zajęcia i miejsce w hierarchii społecznej – status materialny – inne cechy wyróżniające (odrębne prawo, tradycje) – tendencje separatystyczne w historii i obecnie. e) Stosowanie środków prawnych, administracyjnych, policyjnych lub sądowych wobec szyitów/sunnitów/chrześcijan/jezydów/mandejczyków/żydów/ateistów. Dyskryminujące karanie Przykłady szczegółowych rozwiązań prawnych, dyskryminujących dla mniejszości – przypadki zatrzymań, aresztowań duchowieństwa – przypadki zatrzymań i aresztowań wiernych – przypadki przeszukań domów, świątyń, zakazów odprawiania nabożeństw – nastawienie funkcjonariuszy państwowych do przedstawicieli mniejszości. f) Przypadki psychicznej i fizycznej przemocy (jeśli mają miejsce) Przyczyny i uwarunkowania ewentualnych konfliktów na tle religijnym w relacji do pozostałych grup etnicznych (np. kulturowe lub ekonomiczne) – działalność nielegalnych ugrupowań zbrojnych – ich relacje z miejscową ludnością zarówno z tej samej grupy religijnej, jak i z pozostałych. Inne: ludobójstwo - pogromy i czystki na tle religijnym – wysiedlenia – krwawe tłumienie protestów – napady na poszczególnych przedstawicieli mniejszości – przemoc seksualna – akty wandalizmu w stosunku do mienia przedstawicieli mniejszości – wyzwiska i obelgi – przymusowa zmiana religii - inne. g) Pomoc instytucjonalna Możliwość odwołania się do sądu w sprawach dyskryminacyjnych – ściganie sprawców przemocy wobec mniejszości / przestępstw z nienawiści – możliwość prowadzenia działań politycznych na szczeblu lokalnym i ogólnokrajowym w przypadku naruszeń poprzez organizacje pozarządowe i partie polityczne – rola organizacji i stowarzyszeń. h) Migracje wewnętrzne ludności Przepisy regulujące swobodę poruszania się i zmiany miejsca zamieszkania przedstawicieli mniejszości religijnych: prawne ograniczenia np. dot. meldunku (jeśli mają miejsce) – fizyczna możliwości zmiany miejsca pobytu – bezpieczeństwo na drogach – skala migracji wewnętrznych: główne kierunki i problemy z tym związane – sytuacja osób wewnętrznie przesiedlonych: prawna i humanitarna – sytuacja społeczno-ekonomiczna nowoprzybyłej ludności pochodzącej z mniejszości w dużych miastach lub innych regionach poza miejscem swojego stałego zamieszkania. Szczegółowy opis przedmiotu zamówienia zawiera Załącznik nr 1c do SIWZ.</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2) Wspólny Słownik Zamówień(CPV): </w:t>
      </w:r>
      <w:r w:rsidRPr="00C42800">
        <w:rPr>
          <w:rFonts w:ascii="Times New Roman" w:eastAsia="Times New Roman" w:hAnsi="Times New Roman" w:cs="Times New Roman"/>
          <w:sz w:val="24"/>
          <w:szCs w:val="24"/>
          <w:lang w:eastAsia="pl-PL"/>
        </w:rPr>
        <w:t xml:space="preserve">79900000-3,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3) Wartość części zamówienia(jeżeli zamawiający podaje informacje o wartości zamówienia):</w:t>
      </w:r>
      <w:r w:rsidRPr="00C42800">
        <w:rPr>
          <w:rFonts w:ascii="Times New Roman" w:eastAsia="Times New Roman" w:hAnsi="Times New Roman" w:cs="Times New Roman"/>
          <w:sz w:val="24"/>
          <w:szCs w:val="24"/>
          <w:lang w:eastAsia="pl-PL"/>
        </w:rPr>
        <w:br/>
        <w:t xml:space="preserve">Wartość bez VAT: </w:t>
      </w:r>
      <w:r w:rsidRPr="00C42800">
        <w:rPr>
          <w:rFonts w:ascii="Times New Roman" w:eastAsia="Times New Roman" w:hAnsi="Times New Roman" w:cs="Times New Roman"/>
          <w:sz w:val="24"/>
          <w:szCs w:val="24"/>
          <w:lang w:eastAsia="pl-PL"/>
        </w:rPr>
        <w:br/>
        <w:t xml:space="preserve">Waluta: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4) Czas trwania lub termin wykonania: </w:t>
      </w:r>
      <w:r w:rsidRPr="00C42800">
        <w:rPr>
          <w:rFonts w:ascii="Times New Roman" w:eastAsia="Times New Roman" w:hAnsi="Times New Roman" w:cs="Times New Roman"/>
          <w:sz w:val="24"/>
          <w:szCs w:val="24"/>
          <w:lang w:eastAsia="pl-PL"/>
        </w:rPr>
        <w:br/>
        <w:t xml:space="preserve">okres w miesiącach: </w:t>
      </w:r>
      <w:r w:rsidRPr="00C42800">
        <w:rPr>
          <w:rFonts w:ascii="Times New Roman" w:eastAsia="Times New Roman" w:hAnsi="Times New Roman" w:cs="Times New Roman"/>
          <w:sz w:val="24"/>
          <w:szCs w:val="24"/>
          <w:lang w:eastAsia="pl-PL"/>
        </w:rPr>
        <w:br/>
        <w:t>okres w dniach: 120</w:t>
      </w:r>
      <w:r w:rsidRPr="00C42800">
        <w:rPr>
          <w:rFonts w:ascii="Times New Roman" w:eastAsia="Times New Roman" w:hAnsi="Times New Roman" w:cs="Times New Roman"/>
          <w:sz w:val="24"/>
          <w:szCs w:val="24"/>
          <w:lang w:eastAsia="pl-PL"/>
        </w:rPr>
        <w:br/>
        <w:t xml:space="preserve">data rozpoczęcia: </w:t>
      </w:r>
      <w:r w:rsidRPr="00C42800">
        <w:rPr>
          <w:rFonts w:ascii="Times New Roman" w:eastAsia="Times New Roman" w:hAnsi="Times New Roman" w:cs="Times New Roman"/>
          <w:sz w:val="24"/>
          <w:szCs w:val="24"/>
          <w:lang w:eastAsia="pl-PL"/>
        </w:rPr>
        <w:br/>
        <w:t xml:space="preserve">data zakończenia: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C42800" w:rsidRPr="00C42800" w:rsidTr="00C42800">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Znaczenie</w:t>
            </w:r>
          </w:p>
        </w:tc>
      </w:tr>
      <w:tr w:rsidR="00C42800" w:rsidRPr="00C42800" w:rsidTr="00C42800">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60,00</w:t>
            </w:r>
          </w:p>
        </w:tc>
      </w:tr>
      <w:tr w:rsidR="00C42800" w:rsidRPr="00C42800" w:rsidTr="00C42800">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Termin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40,00</w:t>
            </w:r>
          </w:p>
        </w:tc>
      </w:tr>
    </w:tbl>
    <w:p w:rsidR="00C42800" w:rsidRPr="00C42800" w:rsidRDefault="00C42800" w:rsidP="00C42800">
      <w:pPr>
        <w:spacing w:after="24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6) INFORMACJE </w:t>
      </w:r>
      <w:proofErr w:type="spellStart"/>
      <w:r w:rsidRPr="00C42800">
        <w:rPr>
          <w:rFonts w:ascii="Times New Roman" w:eastAsia="Times New Roman" w:hAnsi="Times New Roman" w:cs="Times New Roman"/>
          <w:b/>
          <w:bCs/>
          <w:sz w:val="24"/>
          <w:szCs w:val="24"/>
          <w:lang w:eastAsia="pl-PL"/>
        </w:rPr>
        <w:t>DODATKOWE:</w:t>
      </w:r>
      <w:r w:rsidRPr="00C42800">
        <w:rPr>
          <w:rFonts w:ascii="Times New Roman" w:eastAsia="Times New Roman" w:hAnsi="Times New Roman" w:cs="Times New Roman"/>
          <w:sz w:val="24"/>
          <w:szCs w:val="24"/>
          <w:lang w:eastAsia="pl-PL"/>
        </w:rPr>
        <w:t>Zamawiający</w:t>
      </w:r>
      <w:proofErr w:type="spellEnd"/>
      <w:r w:rsidRPr="00C42800">
        <w:rPr>
          <w:rFonts w:ascii="Times New Roman" w:eastAsia="Times New Roman" w:hAnsi="Times New Roman" w:cs="Times New Roman"/>
          <w:sz w:val="24"/>
          <w:szCs w:val="24"/>
          <w:lang w:eastAsia="pl-PL"/>
        </w:rPr>
        <w:t xml:space="preserve"> wymaga, aby zamówienie zostało </w:t>
      </w:r>
      <w:r w:rsidRPr="00C42800">
        <w:rPr>
          <w:rFonts w:ascii="Times New Roman" w:eastAsia="Times New Roman" w:hAnsi="Times New Roman" w:cs="Times New Roman"/>
          <w:sz w:val="24"/>
          <w:szCs w:val="24"/>
          <w:lang w:eastAsia="pl-PL"/>
        </w:rPr>
        <w:lastRenderedPageBreak/>
        <w:t>zrealizowane w terminie nie dłuższym niż 120 dni kalendarzowych od dnia podpisania umowy, w zależności od terminu wskazanego w ofercie Wykonawcy.</w:t>
      </w:r>
      <w:r w:rsidRPr="00C428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874"/>
      </w:tblGrid>
      <w:tr w:rsidR="00C42800" w:rsidRPr="00C42800" w:rsidTr="00C42800">
        <w:trPr>
          <w:tblCellSpacing w:w="15" w:type="dxa"/>
        </w:trPr>
        <w:tc>
          <w:tcPr>
            <w:tcW w:w="0" w:type="auto"/>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4</w:t>
            </w:r>
          </w:p>
        </w:tc>
        <w:tc>
          <w:tcPr>
            <w:tcW w:w="0" w:type="auto"/>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Nazwa: </w:t>
            </w:r>
          </w:p>
        </w:tc>
        <w:tc>
          <w:tcPr>
            <w:tcW w:w="0" w:type="auto"/>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Sporządzenie opracowań tematycznych </w:t>
            </w:r>
          </w:p>
        </w:tc>
      </w:tr>
    </w:tbl>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b/>
          <w:bCs/>
          <w:sz w:val="24"/>
          <w:szCs w:val="24"/>
          <w:lang w:eastAsia="pl-PL"/>
        </w:rPr>
        <w:t xml:space="preserve">1) Krótki opis przedmiotu zamówienia </w:t>
      </w:r>
      <w:r w:rsidRPr="00C428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428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42800">
        <w:rPr>
          <w:rFonts w:ascii="Times New Roman" w:eastAsia="Times New Roman" w:hAnsi="Times New Roman" w:cs="Times New Roman"/>
          <w:sz w:val="24"/>
          <w:szCs w:val="24"/>
          <w:lang w:eastAsia="pl-PL"/>
        </w:rPr>
        <w:t xml:space="preserve">1. Przedmiotem zamówienia jest sporządzenie 45 opracowań tematycznych na potrzeby Urzędu do Spraw Cudzoziemców (UDSC). 2. Każde z opracowań powinno liczyć od 5 do 15 stron maszynopisu. 3. Tematy opracowań: 1) Armenia – informacje ogólne (położenie, gospodarka, historia), 2) Gruzja – informacje ogólne (położenie, gospodarka, historia), 3) Białoruś - informacje ogólne (położenie, gospodarka, historia), 4) Ukraina - informacje ogólne (położenie, gospodarka, historia), 5) Tadżykistan - informacje ogólne (położenie, gospodarka, historia), 6) Kirgistan - informacje ogólne (położenie, gospodarka, historia), 7) Uzbekistan - informacje ogólne (położenie, gospodarka, historia), 8) Federacja Rosyjska - informacje ogólne (położenie, gospodarka, historia), 9) Chiny - informacje ogólne (położenie, gospodarka, historia), 10) Indie - informacje ogólne (położenie, gospodarka, historia), 11) Pakistan - informacje ogólne (położenie, gospodarka, historia), 12) Bangladesz - informacje ogólne (położenie, gospodarka, historia), 13) Sri Lanka - informacje ogólne (położenie, gospodarka, historia), 14) Turcja - informacje ogólne (położenie, gospodarka, historia), 15) Nigeria - informacje ogólne (położenie, gospodarka, historia), 16) Białoruś – sytuacja osób powracających na Białoruś po pobycie zagranicznym (relacje państwo – diaspora, procedury graniczne, przepisy dot. przekraczania granicy), 17) Białoruś – opozycja i biznesmeni (przypadki ścigania osób związanych z opozycją za przestępstwa gospodarcze), 18) Białoruś – walka z przestępczością (struktury organów ścigania i ich skuteczność), 19) Białoruś – prawo do sprawiedliwego procesu w sprawach karnych, warunki prowadzenia śledztwa, warunki w więzieniach, 20) Ukraina – konflikt w Donbasie (strony konfliktu, organizacje zbrojne, biorące udział w działaniach wojennych, typ prowadzonych działań zbrojnych, strefy kontroli, władze samozwańczych republik), 21) Ukraina – sytuacja ludności cywilnej w Donbasie (liczba ofiar, rodzaje zagrożeń dla ludności cywilnej, sytuacja humanitarna, dostęp do edukacji, służby zdrowia), 22) Ukraina – sytuacja ludności cywilnej w strefie buforowej i na obszarach kontrolowanych przez Kijów, w pobliżu linii demarkacyjnej, ze szczególnym uwzględnieniem </w:t>
      </w:r>
      <w:proofErr w:type="spellStart"/>
      <w:r w:rsidRPr="00C42800">
        <w:rPr>
          <w:rFonts w:ascii="Times New Roman" w:eastAsia="Times New Roman" w:hAnsi="Times New Roman" w:cs="Times New Roman"/>
          <w:sz w:val="24"/>
          <w:szCs w:val="24"/>
          <w:lang w:eastAsia="pl-PL"/>
        </w:rPr>
        <w:t>Mariupola</w:t>
      </w:r>
      <w:proofErr w:type="spellEnd"/>
      <w:r w:rsidRPr="00C42800">
        <w:rPr>
          <w:rFonts w:ascii="Times New Roman" w:eastAsia="Times New Roman" w:hAnsi="Times New Roman" w:cs="Times New Roman"/>
          <w:sz w:val="24"/>
          <w:szCs w:val="24"/>
          <w:lang w:eastAsia="pl-PL"/>
        </w:rPr>
        <w:t xml:space="preserve"> (liczba ofiar, rodzaje zagrożeń dla ludności cywilnej, sytuacja humanitarna, dostęp do edukacji, służby zdrowia), 23) FR – finansowanie służby zdrowia i system ubezpieczeń zdrowotnych, 24) FR – organizacja służby zdrowia pierwszego stopnia, 25) FR – dostęp do lekarzy specjalistów, ze szczególnym uwzględnieniem Kaukazu Płn., 26) FR – warunki leczenia szpitalnego, ze szczególnym uwzględnieniem Kaukazu Płn., 27) FR - prawo do sprawiedliwego procesu w sprawach karnych, warunki prowadzenia śledztwa, warunki w więzieniach, 28) Armenia – prawo do sprawiedliwego procesu w sprawach karnych, warunki prowadzenia śledztwa, warunki w więzieniach, 29) Armenia – walka z przestępczością (struktury organów ścigania i ich skuteczność), 30) Gruzja - prawo do sprawiedliwego procesu w sprawach karnych, warunki prowadzenia śledztwa, warunki w więzieniach, 31) Iran - prawo do sprawiedliwego procesu w sprawach karnych, warunki prowadzenia śledztwa, warunki w więzieniach, 32) Iran – ateiści (uregulowania prawne, traktowanie społeczne, dyskryminujące karanie), 33) Iran - swoboda przemieszczania się i zmiany miejsca pobytu w Iranie, 34) Iran – sytuacja osób powracających po dłuższym pobycie zagranicą, 35) Erytrea – zasady i warunki odbywania służby wojskowej, 36) Erytrea - swoboda przemieszczania się, zasady meldunku i zmiany miejsca pobytu w Erytrei, 37) Kuba - sytuacja osób powracających na Kubę po pobycie </w:t>
      </w:r>
      <w:r w:rsidRPr="00C42800">
        <w:rPr>
          <w:rFonts w:ascii="Times New Roman" w:eastAsia="Times New Roman" w:hAnsi="Times New Roman" w:cs="Times New Roman"/>
          <w:sz w:val="24"/>
          <w:szCs w:val="24"/>
          <w:lang w:eastAsia="pl-PL"/>
        </w:rPr>
        <w:lastRenderedPageBreak/>
        <w:t>zagranicznym (relacje państwo – diaspora, procedury graniczne, przepisy dot. przekraczania granicy), 38) Kuba - prawo do sprawiedliwego procesu w sprawach karnych, warunki prowadzenia śledztwa, warunki w więzieniach, 39) Liban - swoboda przemieszczania się i zmiany miejsca pobytu w Libanie, 40) Libia – zasady i warunki odbywania służby wojskowej, 41) Jemen – zasady i warunki odbywania służby wojskowej, 42) Uzbekistan - swoboda przemieszczania się, zasady meldunku i zmiany miejsca pobytu w Uzbekistanie, 43) Turcja - swoboda przemieszczania się i zmiany miejsca pobytu w Turcji, 44) Chiny - prawo do sprawiedliwego procesu w sprawach karnych, warunki prowadzenia śledztwa, warunki w więzieniach, 45) Wietnam - prawo do sprawiedliwego procesu w sprawach karnych, warunki prowadzenia śledztwa, warunki w więzieniach. Szczegółowy opis przedmiotu zamówienia zawiera Załącznik nr 1d do SIWZ</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2) Wspólny Słownik Zamówień(CPV): </w:t>
      </w:r>
      <w:r w:rsidRPr="00C42800">
        <w:rPr>
          <w:rFonts w:ascii="Times New Roman" w:eastAsia="Times New Roman" w:hAnsi="Times New Roman" w:cs="Times New Roman"/>
          <w:sz w:val="24"/>
          <w:szCs w:val="24"/>
          <w:lang w:eastAsia="pl-PL"/>
        </w:rPr>
        <w:t xml:space="preserve">79900000-3,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3) Wartość części zamówienia(jeżeli zamawiający podaje informacje o wartości zamówienia):</w:t>
      </w:r>
      <w:r w:rsidRPr="00C42800">
        <w:rPr>
          <w:rFonts w:ascii="Times New Roman" w:eastAsia="Times New Roman" w:hAnsi="Times New Roman" w:cs="Times New Roman"/>
          <w:sz w:val="24"/>
          <w:szCs w:val="24"/>
          <w:lang w:eastAsia="pl-PL"/>
        </w:rPr>
        <w:br/>
        <w:t xml:space="preserve">Wartość bez VAT: </w:t>
      </w:r>
      <w:r w:rsidRPr="00C42800">
        <w:rPr>
          <w:rFonts w:ascii="Times New Roman" w:eastAsia="Times New Roman" w:hAnsi="Times New Roman" w:cs="Times New Roman"/>
          <w:sz w:val="24"/>
          <w:szCs w:val="24"/>
          <w:lang w:eastAsia="pl-PL"/>
        </w:rPr>
        <w:br/>
        <w:t xml:space="preserve">Waluta: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4) Czas trwania lub termin wykonania: </w:t>
      </w:r>
      <w:r w:rsidRPr="00C42800">
        <w:rPr>
          <w:rFonts w:ascii="Times New Roman" w:eastAsia="Times New Roman" w:hAnsi="Times New Roman" w:cs="Times New Roman"/>
          <w:sz w:val="24"/>
          <w:szCs w:val="24"/>
          <w:lang w:eastAsia="pl-PL"/>
        </w:rPr>
        <w:br/>
        <w:t xml:space="preserve">okres w miesiącach: </w:t>
      </w:r>
      <w:r w:rsidRPr="00C42800">
        <w:rPr>
          <w:rFonts w:ascii="Times New Roman" w:eastAsia="Times New Roman" w:hAnsi="Times New Roman" w:cs="Times New Roman"/>
          <w:sz w:val="24"/>
          <w:szCs w:val="24"/>
          <w:lang w:eastAsia="pl-PL"/>
        </w:rPr>
        <w:br/>
        <w:t>okres w dniach: 120</w:t>
      </w:r>
      <w:r w:rsidRPr="00C42800">
        <w:rPr>
          <w:rFonts w:ascii="Times New Roman" w:eastAsia="Times New Roman" w:hAnsi="Times New Roman" w:cs="Times New Roman"/>
          <w:sz w:val="24"/>
          <w:szCs w:val="24"/>
          <w:lang w:eastAsia="pl-PL"/>
        </w:rPr>
        <w:br/>
        <w:t xml:space="preserve">data rozpoczęcia: </w:t>
      </w:r>
      <w:r w:rsidRPr="00C42800">
        <w:rPr>
          <w:rFonts w:ascii="Times New Roman" w:eastAsia="Times New Roman" w:hAnsi="Times New Roman" w:cs="Times New Roman"/>
          <w:sz w:val="24"/>
          <w:szCs w:val="24"/>
          <w:lang w:eastAsia="pl-PL"/>
        </w:rPr>
        <w:br/>
        <w:t xml:space="preserve">data zakończenia: </w:t>
      </w: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C42800" w:rsidRPr="00C42800" w:rsidTr="00C42800">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Znaczenie</w:t>
            </w:r>
          </w:p>
        </w:tc>
      </w:tr>
      <w:tr w:rsidR="00C42800" w:rsidRPr="00C42800" w:rsidTr="00C42800">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60,00</w:t>
            </w:r>
          </w:p>
        </w:tc>
      </w:tr>
      <w:tr w:rsidR="00C42800" w:rsidRPr="00C42800" w:rsidTr="00C42800">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 xml:space="preserve">Termin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t>40,00</w:t>
            </w:r>
          </w:p>
        </w:tc>
      </w:tr>
    </w:tbl>
    <w:p w:rsidR="00C42800" w:rsidRPr="00C42800" w:rsidRDefault="00C42800" w:rsidP="00C42800">
      <w:pPr>
        <w:spacing w:after="0" w:line="240" w:lineRule="auto"/>
        <w:rPr>
          <w:rFonts w:ascii="Times New Roman" w:eastAsia="Times New Roman" w:hAnsi="Times New Roman" w:cs="Times New Roman"/>
          <w:sz w:val="24"/>
          <w:szCs w:val="24"/>
          <w:lang w:eastAsia="pl-PL"/>
        </w:rPr>
      </w:pPr>
      <w:r w:rsidRPr="00C42800">
        <w:rPr>
          <w:rFonts w:ascii="Times New Roman" w:eastAsia="Times New Roman" w:hAnsi="Times New Roman" w:cs="Times New Roman"/>
          <w:sz w:val="24"/>
          <w:szCs w:val="24"/>
          <w:lang w:eastAsia="pl-PL"/>
        </w:rPr>
        <w:br/>
      </w:r>
      <w:r w:rsidRPr="00C42800">
        <w:rPr>
          <w:rFonts w:ascii="Times New Roman" w:eastAsia="Times New Roman" w:hAnsi="Times New Roman" w:cs="Times New Roman"/>
          <w:b/>
          <w:bCs/>
          <w:sz w:val="24"/>
          <w:szCs w:val="24"/>
          <w:lang w:eastAsia="pl-PL"/>
        </w:rPr>
        <w:t xml:space="preserve">6) INFORMACJE </w:t>
      </w:r>
      <w:proofErr w:type="spellStart"/>
      <w:r w:rsidRPr="00C42800">
        <w:rPr>
          <w:rFonts w:ascii="Times New Roman" w:eastAsia="Times New Roman" w:hAnsi="Times New Roman" w:cs="Times New Roman"/>
          <w:b/>
          <w:bCs/>
          <w:sz w:val="24"/>
          <w:szCs w:val="24"/>
          <w:lang w:eastAsia="pl-PL"/>
        </w:rPr>
        <w:t>DODATKOWE:</w:t>
      </w:r>
      <w:r w:rsidRPr="00C42800">
        <w:rPr>
          <w:rFonts w:ascii="Times New Roman" w:eastAsia="Times New Roman" w:hAnsi="Times New Roman" w:cs="Times New Roman"/>
          <w:sz w:val="24"/>
          <w:szCs w:val="24"/>
          <w:lang w:eastAsia="pl-PL"/>
        </w:rPr>
        <w:t>Zamawiający</w:t>
      </w:r>
      <w:proofErr w:type="spellEnd"/>
      <w:r w:rsidRPr="00C42800">
        <w:rPr>
          <w:rFonts w:ascii="Times New Roman" w:eastAsia="Times New Roman" w:hAnsi="Times New Roman" w:cs="Times New Roman"/>
          <w:sz w:val="24"/>
          <w:szCs w:val="24"/>
          <w:lang w:eastAsia="pl-PL"/>
        </w:rPr>
        <w:t xml:space="preserve"> wymaga, aby zamówienie zostało zrealizowane w terminie nie dłuższym niż 120 dni kalendarzowych od dnia podpisania umowy, w zależności od terminu wskazanego w ofercie Wykonawcy.</w:t>
      </w:r>
    </w:p>
    <w:p w:rsidR="0030433E" w:rsidRDefault="0030433E"/>
    <w:sectPr w:rsidR="00304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00"/>
    <w:rsid w:val="0030433E"/>
    <w:rsid w:val="00C42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5ABA"/>
  <w15:chartTrackingRefBased/>
  <w15:docId w15:val="{9368B8C7-49FA-4931-8B51-85785B23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8135">
      <w:bodyDiv w:val="1"/>
      <w:marLeft w:val="0"/>
      <w:marRight w:val="0"/>
      <w:marTop w:val="0"/>
      <w:marBottom w:val="0"/>
      <w:divBdr>
        <w:top w:val="none" w:sz="0" w:space="0" w:color="auto"/>
        <w:left w:val="none" w:sz="0" w:space="0" w:color="auto"/>
        <w:bottom w:val="none" w:sz="0" w:space="0" w:color="auto"/>
        <w:right w:val="none" w:sz="0" w:space="0" w:color="auto"/>
      </w:divBdr>
      <w:divsChild>
        <w:div w:id="600407739">
          <w:marLeft w:val="0"/>
          <w:marRight w:val="0"/>
          <w:marTop w:val="0"/>
          <w:marBottom w:val="0"/>
          <w:divBdr>
            <w:top w:val="none" w:sz="0" w:space="0" w:color="auto"/>
            <w:left w:val="none" w:sz="0" w:space="0" w:color="auto"/>
            <w:bottom w:val="none" w:sz="0" w:space="0" w:color="auto"/>
            <w:right w:val="none" w:sz="0" w:space="0" w:color="auto"/>
          </w:divBdr>
          <w:divsChild>
            <w:div w:id="307325263">
              <w:marLeft w:val="0"/>
              <w:marRight w:val="0"/>
              <w:marTop w:val="0"/>
              <w:marBottom w:val="0"/>
              <w:divBdr>
                <w:top w:val="none" w:sz="0" w:space="0" w:color="auto"/>
                <w:left w:val="none" w:sz="0" w:space="0" w:color="auto"/>
                <w:bottom w:val="none" w:sz="0" w:space="0" w:color="auto"/>
                <w:right w:val="none" w:sz="0" w:space="0" w:color="auto"/>
              </w:divBdr>
            </w:div>
            <w:div w:id="499734627">
              <w:marLeft w:val="0"/>
              <w:marRight w:val="0"/>
              <w:marTop w:val="0"/>
              <w:marBottom w:val="0"/>
              <w:divBdr>
                <w:top w:val="none" w:sz="0" w:space="0" w:color="auto"/>
                <w:left w:val="none" w:sz="0" w:space="0" w:color="auto"/>
                <w:bottom w:val="none" w:sz="0" w:space="0" w:color="auto"/>
                <w:right w:val="none" w:sz="0" w:space="0" w:color="auto"/>
              </w:divBdr>
            </w:div>
            <w:div w:id="552158264">
              <w:marLeft w:val="0"/>
              <w:marRight w:val="0"/>
              <w:marTop w:val="0"/>
              <w:marBottom w:val="0"/>
              <w:divBdr>
                <w:top w:val="none" w:sz="0" w:space="0" w:color="auto"/>
                <w:left w:val="none" w:sz="0" w:space="0" w:color="auto"/>
                <w:bottom w:val="none" w:sz="0" w:space="0" w:color="auto"/>
                <w:right w:val="none" w:sz="0" w:space="0" w:color="auto"/>
              </w:divBdr>
              <w:divsChild>
                <w:div w:id="1769108883">
                  <w:marLeft w:val="0"/>
                  <w:marRight w:val="0"/>
                  <w:marTop w:val="0"/>
                  <w:marBottom w:val="0"/>
                  <w:divBdr>
                    <w:top w:val="none" w:sz="0" w:space="0" w:color="auto"/>
                    <w:left w:val="none" w:sz="0" w:space="0" w:color="auto"/>
                    <w:bottom w:val="none" w:sz="0" w:space="0" w:color="auto"/>
                    <w:right w:val="none" w:sz="0" w:space="0" w:color="auto"/>
                  </w:divBdr>
                </w:div>
              </w:divsChild>
            </w:div>
            <w:div w:id="2018606586">
              <w:marLeft w:val="0"/>
              <w:marRight w:val="0"/>
              <w:marTop w:val="0"/>
              <w:marBottom w:val="0"/>
              <w:divBdr>
                <w:top w:val="none" w:sz="0" w:space="0" w:color="auto"/>
                <w:left w:val="none" w:sz="0" w:space="0" w:color="auto"/>
                <w:bottom w:val="none" w:sz="0" w:space="0" w:color="auto"/>
                <w:right w:val="none" w:sz="0" w:space="0" w:color="auto"/>
              </w:divBdr>
              <w:divsChild>
                <w:div w:id="1015110058">
                  <w:marLeft w:val="0"/>
                  <w:marRight w:val="0"/>
                  <w:marTop w:val="0"/>
                  <w:marBottom w:val="0"/>
                  <w:divBdr>
                    <w:top w:val="none" w:sz="0" w:space="0" w:color="auto"/>
                    <w:left w:val="none" w:sz="0" w:space="0" w:color="auto"/>
                    <w:bottom w:val="none" w:sz="0" w:space="0" w:color="auto"/>
                    <w:right w:val="none" w:sz="0" w:space="0" w:color="auto"/>
                  </w:divBdr>
                </w:div>
              </w:divsChild>
            </w:div>
            <w:div w:id="1879052610">
              <w:marLeft w:val="0"/>
              <w:marRight w:val="0"/>
              <w:marTop w:val="0"/>
              <w:marBottom w:val="0"/>
              <w:divBdr>
                <w:top w:val="none" w:sz="0" w:space="0" w:color="auto"/>
                <w:left w:val="none" w:sz="0" w:space="0" w:color="auto"/>
                <w:bottom w:val="none" w:sz="0" w:space="0" w:color="auto"/>
                <w:right w:val="none" w:sz="0" w:space="0" w:color="auto"/>
              </w:divBdr>
              <w:divsChild>
                <w:div w:id="148254828">
                  <w:marLeft w:val="0"/>
                  <w:marRight w:val="0"/>
                  <w:marTop w:val="0"/>
                  <w:marBottom w:val="0"/>
                  <w:divBdr>
                    <w:top w:val="none" w:sz="0" w:space="0" w:color="auto"/>
                    <w:left w:val="none" w:sz="0" w:space="0" w:color="auto"/>
                    <w:bottom w:val="none" w:sz="0" w:space="0" w:color="auto"/>
                    <w:right w:val="none" w:sz="0" w:space="0" w:color="auto"/>
                  </w:divBdr>
                </w:div>
                <w:div w:id="615448679">
                  <w:marLeft w:val="0"/>
                  <w:marRight w:val="0"/>
                  <w:marTop w:val="0"/>
                  <w:marBottom w:val="0"/>
                  <w:divBdr>
                    <w:top w:val="none" w:sz="0" w:space="0" w:color="auto"/>
                    <w:left w:val="none" w:sz="0" w:space="0" w:color="auto"/>
                    <w:bottom w:val="none" w:sz="0" w:space="0" w:color="auto"/>
                    <w:right w:val="none" w:sz="0" w:space="0" w:color="auto"/>
                  </w:divBdr>
                </w:div>
                <w:div w:id="125585676">
                  <w:marLeft w:val="0"/>
                  <w:marRight w:val="0"/>
                  <w:marTop w:val="0"/>
                  <w:marBottom w:val="0"/>
                  <w:divBdr>
                    <w:top w:val="none" w:sz="0" w:space="0" w:color="auto"/>
                    <w:left w:val="none" w:sz="0" w:space="0" w:color="auto"/>
                    <w:bottom w:val="none" w:sz="0" w:space="0" w:color="auto"/>
                    <w:right w:val="none" w:sz="0" w:space="0" w:color="auto"/>
                  </w:divBdr>
                </w:div>
                <w:div w:id="1832064541">
                  <w:marLeft w:val="0"/>
                  <w:marRight w:val="0"/>
                  <w:marTop w:val="0"/>
                  <w:marBottom w:val="0"/>
                  <w:divBdr>
                    <w:top w:val="none" w:sz="0" w:space="0" w:color="auto"/>
                    <w:left w:val="none" w:sz="0" w:space="0" w:color="auto"/>
                    <w:bottom w:val="none" w:sz="0" w:space="0" w:color="auto"/>
                    <w:right w:val="none" w:sz="0" w:space="0" w:color="auto"/>
                  </w:divBdr>
                </w:div>
              </w:divsChild>
            </w:div>
            <w:div w:id="1010453295">
              <w:marLeft w:val="0"/>
              <w:marRight w:val="0"/>
              <w:marTop w:val="0"/>
              <w:marBottom w:val="0"/>
              <w:divBdr>
                <w:top w:val="none" w:sz="0" w:space="0" w:color="auto"/>
                <w:left w:val="none" w:sz="0" w:space="0" w:color="auto"/>
                <w:bottom w:val="none" w:sz="0" w:space="0" w:color="auto"/>
                <w:right w:val="none" w:sz="0" w:space="0" w:color="auto"/>
              </w:divBdr>
              <w:divsChild>
                <w:div w:id="390009210">
                  <w:marLeft w:val="0"/>
                  <w:marRight w:val="0"/>
                  <w:marTop w:val="0"/>
                  <w:marBottom w:val="0"/>
                  <w:divBdr>
                    <w:top w:val="none" w:sz="0" w:space="0" w:color="auto"/>
                    <w:left w:val="none" w:sz="0" w:space="0" w:color="auto"/>
                    <w:bottom w:val="none" w:sz="0" w:space="0" w:color="auto"/>
                    <w:right w:val="none" w:sz="0" w:space="0" w:color="auto"/>
                  </w:divBdr>
                </w:div>
                <w:div w:id="270892184">
                  <w:marLeft w:val="0"/>
                  <w:marRight w:val="0"/>
                  <w:marTop w:val="0"/>
                  <w:marBottom w:val="0"/>
                  <w:divBdr>
                    <w:top w:val="none" w:sz="0" w:space="0" w:color="auto"/>
                    <w:left w:val="none" w:sz="0" w:space="0" w:color="auto"/>
                    <w:bottom w:val="none" w:sz="0" w:space="0" w:color="auto"/>
                    <w:right w:val="none" w:sz="0" w:space="0" w:color="auto"/>
                  </w:divBdr>
                </w:div>
                <w:div w:id="1976138283">
                  <w:marLeft w:val="0"/>
                  <w:marRight w:val="0"/>
                  <w:marTop w:val="0"/>
                  <w:marBottom w:val="0"/>
                  <w:divBdr>
                    <w:top w:val="none" w:sz="0" w:space="0" w:color="auto"/>
                    <w:left w:val="none" w:sz="0" w:space="0" w:color="auto"/>
                    <w:bottom w:val="none" w:sz="0" w:space="0" w:color="auto"/>
                    <w:right w:val="none" w:sz="0" w:space="0" w:color="auto"/>
                  </w:divBdr>
                </w:div>
                <w:div w:id="1883832658">
                  <w:marLeft w:val="0"/>
                  <w:marRight w:val="0"/>
                  <w:marTop w:val="0"/>
                  <w:marBottom w:val="0"/>
                  <w:divBdr>
                    <w:top w:val="none" w:sz="0" w:space="0" w:color="auto"/>
                    <w:left w:val="none" w:sz="0" w:space="0" w:color="auto"/>
                    <w:bottom w:val="none" w:sz="0" w:space="0" w:color="auto"/>
                    <w:right w:val="none" w:sz="0" w:space="0" w:color="auto"/>
                  </w:divBdr>
                </w:div>
                <w:div w:id="758452774">
                  <w:marLeft w:val="0"/>
                  <w:marRight w:val="0"/>
                  <w:marTop w:val="0"/>
                  <w:marBottom w:val="0"/>
                  <w:divBdr>
                    <w:top w:val="none" w:sz="0" w:space="0" w:color="auto"/>
                    <w:left w:val="none" w:sz="0" w:space="0" w:color="auto"/>
                    <w:bottom w:val="none" w:sz="0" w:space="0" w:color="auto"/>
                    <w:right w:val="none" w:sz="0" w:space="0" w:color="auto"/>
                  </w:divBdr>
                </w:div>
                <w:div w:id="1330131701">
                  <w:marLeft w:val="0"/>
                  <w:marRight w:val="0"/>
                  <w:marTop w:val="0"/>
                  <w:marBottom w:val="0"/>
                  <w:divBdr>
                    <w:top w:val="none" w:sz="0" w:space="0" w:color="auto"/>
                    <w:left w:val="none" w:sz="0" w:space="0" w:color="auto"/>
                    <w:bottom w:val="none" w:sz="0" w:space="0" w:color="auto"/>
                    <w:right w:val="none" w:sz="0" w:space="0" w:color="auto"/>
                  </w:divBdr>
                </w:div>
                <w:div w:id="1873227254">
                  <w:marLeft w:val="0"/>
                  <w:marRight w:val="0"/>
                  <w:marTop w:val="0"/>
                  <w:marBottom w:val="0"/>
                  <w:divBdr>
                    <w:top w:val="none" w:sz="0" w:space="0" w:color="auto"/>
                    <w:left w:val="none" w:sz="0" w:space="0" w:color="auto"/>
                    <w:bottom w:val="none" w:sz="0" w:space="0" w:color="auto"/>
                    <w:right w:val="none" w:sz="0" w:space="0" w:color="auto"/>
                  </w:divBdr>
                </w:div>
              </w:divsChild>
            </w:div>
            <w:div w:id="1575698441">
              <w:marLeft w:val="0"/>
              <w:marRight w:val="0"/>
              <w:marTop w:val="0"/>
              <w:marBottom w:val="0"/>
              <w:divBdr>
                <w:top w:val="none" w:sz="0" w:space="0" w:color="auto"/>
                <w:left w:val="none" w:sz="0" w:space="0" w:color="auto"/>
                <w:bottom w:val="none" w:sz="0" w:space="0" w:color="auto"/>
                <w:right w:val="none" w:sz="0" w:space="0" w:color="auto"/>
              </w:divBdr>
              <w:divsChild>
                <w:div w:id="1593662706">
                  <w:marLeft w:val="0"/>
                  <w:marRight w:val="0"/>
                  <w:marTop w:val="0"/>
                  <w:marBottom w:val="0"/>
                  <w:divBdr>
                    <w:top w:val="none" w:sz="0" w:space="0" w:color="auto"/>
                    <w:left w:val="none" w:sz="0" w:space="0" w:color="auto"/>
                    <w:bottom w:val="none" w:sz="0" w:space="0" w:color="auto"/>
                    <w:right w:val="none" w:sz="0" w:space="0" w:color="auto"/>
                  </w:divBdr>
                </w:div>
                <w:div w:id="1677684743">
                  <w:marLeft w:val="0"/>
                  <w:marRight w:val="0"/>
                  <w:marTop w:val="0"/>
                  <w:marBottom w:val="0"/>
                  <w:divBdr>
                    <w:top w:val="none" w:sz="0" w:space="0" w:color="auto"/>
                    <w:left w:val="none" w:sz="0" w:space="0" w:color="auto"/>
                    <w:bottom w:val="none" w:sz="0" w:space="0" w:color="auto"/>
                    <w:right w:val="none" w:sz="0" w:space="0" w:color="auto"/>
                  </w:divBdr>
                </w:div>
              </w:divsChild>
            </w:div>
            <w:div w:id="800537662">
              <w:marLeft w:val="0"/>
              <w:marRight w:val="0"/>
              <w:marTop w:val="0"/>
              <w:marBottom w:val="0"/>
              <w:divBdr>
                <w:top w:val="none" w:sz="0" w:space="0" w:color="auto"/>
                <w:left w:val="none" w:sz="0" w:space="0" w:color="auto"/>
                <w:bottom w:val="none" w:sz="0" w:space="0" w:color="auto"/>
                <w:right w:val="none" w:sz="0" w:space="0" w:color="auto"/>
              </w:divBdr>
              <w:divsChild>
                <w:div w:id="768043260">
                  <w:marLeft w:val="0"/>
                  <w:marRight w:val="0"/>
                  <w:marTop w:val="0"/>
                  <w:marBottom w:val="0"/>
                  <w:divBdr>
                    <w:top w:val="none" w:sz="0" w:space="0" w:color="auto"/>
                    <w:left w:val="none" w:sz="0" w:space="0" w:color="auto"/>
                    <w:bottom w:val="none" w:sz="0" w:space="0" w:color="auto"/>
                    <w:right w:val="none" w:sz="0" w:space="0" w:color="auto"/>
                  </w:divBdr>
                </w:div>
                <w:div w:id="950940480">
                  <w:marLeft w:val="0"/>
                  <w:marRight w:val="0"/>
                  <w:marTop w:val="0"/>
                  <w:marBottom w:val="0"/>
                  <w:divBdr>
                    <w:top w:val="none" w:sz="0" w:space="0" w:color="auto"/>
                    <w:left w:val="none" w:sz="0" w:space="0" w:color="auto"/>
                    <w:bottom w:val="none" w:sz="0" w:space="0" w:color="auto"/>
                    <w:right w:val="none" w:sz="0" w:space="0" w:color="auto"/>
                  </w:divBdr>
                </w:div>
                <w:div w:id="1013730638">
                  <w:marLeft w:val="0"/>
                  <w:marRight w:val="0"/>
                  <w:marTop w:val="0"/>
                  <w:marBottom w:val="0"/>
                  <w:divBdr>
                    <w:top w:val="none" w:sz="0" w:space="0" w:color="auto"/>
                    <w:left w:val="none" w:sz="0" w:space="0" w:color="auto"/>
                    <w:bottom w:val="none" w:sz="0" w:space="0" w:color="auto"/>
                    <w:right w:val="none" w:sz="0" w:space="0" w:color="auto"/>
                  </w:divBdr>
                </w:div>
                <w:div w:id="1110126506">
                  <w:marLeft w:val="0"/>
                  <w:marRight w:val="0"/>
                  <w:marTop w:val="0"/>
                  <w:marBottom w:val="0"/>
                  <w:divBdr>
                    <w:top w:val="none" w:sz="0" w:space="0" w:color="auto"/>
                    <w:left w:val="none" w:sz="0" w:space="0" w:color="auto"/>
                    <w:bottom w:val="none" w:sz="0" w:space="0" w:color="auto"/>
                    <w:right w:val="none" w:sz="0" w:space="0" w:color="auto"/>
                  </w:divBdr>
                </w:div>
                <w:div w:id="512695404">
                  <w:marLeft w:val="0"/>
                  <w:marRight w:val="0"/>
                  <w:marTop w:val="0"/>
                  <w:marBottom w:val="0"/>
                  <w:divBdr>
                    <w:top w:val="none" w:sz="0" w:space="0" w:color="auto"/>
                    <w:left w:val="none" w:sz="0" w:space="0" w:color="auto"/>
                    <w:bottom w:val="none" w:sz="0" w:space="0" w:color="auto"/>
                    <w:right w:val="none" w:sz="0" w:space="0" w:color="auto"/>
                  </w:divBdr>
                </w:div>
                <w:div w:id="2049597735">
                  <w:marLeft w:val="0"/>
                  <w:marRight w:val="0"/>
                  <w:marTop w:val="0"/>
                  <w:marBottom w:val="0"/>
                  <w:divBdr>
                    <w:top w:val="none" w:sz="0" w:space="0" w:color="auto"/>
                    <w:left w:val="none" w:sz="0" w:space="0" w:color="auto"/>
                    <w:bottom w:val="none" w:sz="0" w:space="0" w:color="auto"/>
                    <w:right w:val="none" w:sz="0" w:space="0" w:color="auto"/>
                  </w:divBdr>
                </w:div>
              </w:divsChild>
            </w:div>
            <w:div w:id="1689064681">
              <w:marLeft w:val="0"/>
              <w:marRight w:val="0"/>
              <w:marTop w:val="0"/>
              <w:marBottom w:val="0"/>
              <w:divBdr>
                <w:top w:val="none" w:sz="0" w:space="0" w:color="auto"/>
                <w:left w:val="none" w:sz="0" w:space="0" w:color="auto"/>
                <w:bottom w:val="none" w:sz="0" w:space="0" w:color="auto"/>
                <w:right w:val="none" w:sz="0" w:space="0" w:color="auto"/>
              </w:divBdr>
              <w:divsChild>
                <w:div w:id="509681133">
                  <w:marLeft w:val="0"/>
                  <w:marRight w:val="0"/>
                  <w:marTop w:val="0"/>
                  <w:marBottom w:val="0"/>
                  <w:divBdr>
                    <w:top w:val="none" w:sz="0" w:space="0" w:color="auto"/>
                    <w:left w:val="none" w:sz="0" w:space="0" w:color="auto"/>
                    <w:bottom w:val="none" w:sz="0" w:space="0" w:color="auto"/>
                    <w:right w:val="none" w:sz="0" w:space="0" w:color="auto"/>
                  </w:divBdr>
                </w:div>
                <w:div w:id="525827321">
                  <w:marLeft w:val="0"/>
                  <w:marRight w:val="0"/>
                  <w:marTop w:val="0"/>
                  <w:marBottom w:val="0"/>
                  <w:divBdr>
                    <w:top w:val="none" w:sz="0" w:space="0" w:color="auto"/>
                    <w:left w:val="none" w:sz="0" w:space="0" w:color="auto"/>
                    <w:bottom w:val="none" w:sz="0" w:space="0" w:color="auto"/>
                    <w:right w:val="none" w:sz="0" w:space="0" w:color="auto"/>
                  </w:divBdr>
                </w:div>
                <w:div w:id="2019890848">
                  <w:marLeft w:val="0"/>
                  <w:marRight w:val="0"/>
                  <w:marTop w:val="0"/>
                  <w:marBottom w:val="0"/>
                  <w:divBdr>
                    <w:top w:val="none" w:sz="0" w:space="0" w:color="auto"/>
                    <w:left w:val="none" w:sz="0" w:space="0" w:color="auto"/>
                    <w:bottom w:val="none" w:sz="0" w:space="0" w:color="auto"/>
                    <w:right w:val="none" w:sz="0" w:space="0" w:color="auto"/>
                  </w:divBdr>
                </w:div>
                <w:div w:id="252934842">
                  <w:marLeft w:val="0"/>
                  <w:marRight w:val="0"/>
                  <w:marTop w:val="0"/>
                  <w:marBottom w:val="0"/>
                  <w:divBdr>
                    <w:top w:val="none" w:sz="0" w:space="0" w:color="auto"/>
                    <w:left w:val="none" w:sz="0" w:space="0" w:color="auto"/>
                    <w:bottom w:val="none" w:sz="0" w:space="0" w:color="auto"/>
                    <w:right w:val="none" w:sz="0" w:space="0" w:color="auto"/>
                  </w:divBdr>
                </w:div>
                <w:div w:id="1297222801">
                  <w:marLeft w:val="0"/>
                  <w:marRight w:val="0"/>
                  <w:marTop w:val="0"/>
                  <w:marBottom w:val="0"/>
                  <w:divBdr>
                    <w:top w:val="none" w:sz="0" w:space="0" w:color="auto"/>
                    <w:left w:val="none" w:sz="0" w:space="0" w:color="auto"/>
                    <w:bottom w:val="none" w:sz="0" w:space="0" w:color="auto"/>
                    <w:right w:val="none" w:sz="0" w:space="0" w:color="auto"/>
                  </w:divBdr>
                </w:div>
                <w:div w:id="388770035">
                  <w:marLeft w:val="0"/>
                  <w:marRight w:val="0"/>
                  <w:marTop w:val="0"/>
                  <w:marBottom w:val="0"/>
                  <w:divBdr>
                    <w:top w:val="none" w:sz="0" w:space="0" w:color="auto"/>
                    <w:left w:val="none" w:sz="0" w:space="0" w:color="auto"/>
                    <w:bottom w:val="none" w:sz="0" w:space="0" w:color="auto"/>
                    <w:right w:val="none" w:sz="0" w:space="0" w:color="auto"/>
                  </w:divBdr>
                </w:div>
                <w:div w:id="2109228341">
                  <w:marLeft w:val="0"/>
                  <w:marRight w:val="0"/>
                  <w:marTop w:val="0"/>
                  <w:marBottom w:val="0"/>
                  <w:divBdr>
                    <w:top w:val="none" w:sz="0" w:space="0" w:color="auto"/>
                    <w:left w:val="none" w:sz="0" w:space="0" w:color="auto"/>
                    <w:bottom w:val="none" w:sz="0" w:space="0" w:color="auto"/>
                    <w:right w:val="none" w:sz="0" w:space="0" w:color="auto"/>
                  </w:divBdr>
                </w:div>
                <w:div w:id="1101412252">
                  <w:marLeft w:val="0"/>
                  <w:marRight w:val="0"/>
                  <w:marTop w:val="0"/>
                  <w:marBottom w:val="0"/>
                  <w:divBdr>
                    <w:top w:val="none" w:sz="0" w:space="0" w:color="auto"/>
                    <w:left w:val="none" w:sz="0" w:space="0" w:color="auto"/>
                    <w:bottom w:val="none" w:sz="0" w:space="0" w:color="auto"/>
                    <w:right w:val="none" w:sz="0" w:space="0" w:color="auto"/>
                  </w:divBdr>
                </w:div>
              </w:divsChild>
            </w:div>
            <w:div w:id="15049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6627</Words>
  <Characters>39768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46303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1</cp:revision>
  <dcterms:created xsi:type="dcterms:W3CDTF">2019-03-22T13:47:00Z</dcterms:created>
  <dcterms:modified xsi:type="dcterms:W3CDTF">2019-03-22T13:48:00Z</dcterms:modified>
</cp:coreProperties>
</file>