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E0" w:rsidRPr="00C74AE0" w:rsidRDefault="00C74AE0" w:rsidP="00C74AE0">
      <w:pPr>
        <w:spacing w:after="240" w:line="240" w:lineRule="auto"/>
        <w:rPr>
          <w:rFonts w:ascii="Times New Roman" w:eastAsia="Times New Roman" w:hAnsi="Times New Roman" w:cs="Times New Roman"/>
          <w:sz w:val="24"/>
          <w:szCs w:val="24"/>
          <w:lang w:eastAsia="pl-PL"/>
        </w:rPr>
      </w:pPr>
      <w:bookmarkStart w:id="0" w:name="_GoBack"/>
      <w:bookmarkEnd w:id="0"/>
      <w:r w:rsidRPr="00C74AE0">
        <w:rPr>
          <w:rFonts w:ascii="Times New Roman" w:eastAsia="Times New Roman" w:hAnsi="Times New Roman" w:cs="Times New Roman"/>
          <w:sz w:val="24"/>
          <w:szCs w:val="24"/>
          <w:lang w:eastAsia="pl-PL"/>
        </w:rPr>
        <w:t xml:space="preserve">Ogłoszenie nr 616331-N-2018 z dnia 2018-09-13 r. </w:t>
      </w:r>
    </w:p>
    <w:p w:rsidR="00C74AE0" w:rsidRPr="00C74AE0" w:rsidRDefault="00C74AE0" w:rsidP="00C74AE0">
      <w:pPr>
        <w:spacing w:after="0" w:line="240" w:lineRule="auto"/>
        <w:jc w:val="center"/>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Urząd do Spraw Cudzoziemców: Dostawa i wdrożenie oprogramowania na potrzeby Urzędu do Spraw Cudzoziemców</w:t>
      </w:r>
      <w:r w:rsidRPr="00C74AE0">
        <w:rPr>
          <w:rFonts w:ascii="Times New Roman" w:eastAsia="Times New Roman" w:hAnsi="Times New Roman" w:cs="Times New Roman"/>
          <w:sz w:val="24"/>
          <w:szCs w:val="24"/>
          <w:lang w:eastAsia="pl-PL"/>
        </w:rPr>
        <w:br/>
        <w:t xml:space="preserve">OGŁOSZENIE O ZAMÓWIENIU - Dostawy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Zamieszczanie ogłoszenia:</w:t>
      </w:r>
      <w:r w:rsidRPr="00C74AE0">
        <w:rPr>
          <w:rFonts w:ascii="Times New Roman" w:eastAsia="Times New Roman" w:hAnsi="Times New Roman" w:cs="Times New Roman"/>
          <w:sz w:val="24"/>
          <w:szCs w:val="24"/>
          <w:lang w:eastAsia="pl-PL"/>
        </w:rPr>
        <w:t xml:space="preserve"> Zamieszczanie obowiązkowe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Ogłoszenie dotyczy:</w:t>
      </w:r>
      <w:r w:rsidRPr="00C74AE0">
        <w:rPr>
          <w:rFonts w:ascii="Times New Roman" w:eastAsia="Times New Roman" w:hAnsi="Times New Roman" w:cs="Times New Roman"/>
          <w:sz w:val="24"/>
          <w:szCs w:val="24"/>
          <w:lang w:eastAsia="pl-PL"/>
        </w:rPr>
        <w:t xml:space="preserve"> Zamówienia publicznego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Nazwa projektu lub programu</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u w:val="single"/>
          <w:lang w:eastAsia="pl-PL"/>
        </w:rPr>
        <w:t>SEKCJA I: ZAMAWIAJĄCY</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Postępowanie przeprowadza centralny zamawiający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Informacje na temat podmiotu któremu zamawiający powierzył/powierzyli prowadzenie postępowania:</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Postępowanie jest przeprowadzane wspólnie przez zamawiających</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Informacje dodatkowe:</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lastRenderedPageBreak/>
        <w:t xml:space="preserve">I. 1) NAZWA I ADRES: </w:t>
      </w:r>
      <w:r w:rsidRPr="00C74AE0">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C74AE0">
        <w:rPr>
          <w:rFonts w:ascii="Times New Roman" w:eastAsia="Times New Roman" w:hAnsi="Times New Roman" w:cs="Times New Roman"/>
          <w:sz w:val="24"/>
          <w:szCs w:val="24"/>
          <w:lang w:eastAsia="pl-PL"/>
        </w:rPr>
        <w:br/>
        <w:t xml:space="preserve">Adres strony internetowej (URL): www.udsc.gov.pl </w:t>
      </w:r>
      <w:r w:rsidRPr="00C74AE0">
        <w:rPr>
          <w:rFonts w:ascii="Times New Roman" w:eastAsia="Times New Roman" w:hAnsi="Times New Roman" w:cs="Times New Roman"/>
          <w:sz w:val="24"/>
          <w:szCs w:val="24"/>
          <w:lang w:eastAsia="pl-PL"/>
        </w:rPr>
        <w:br/>
        <w:t xml:space="preserve">Adres profilu nabywcy: </w:t>
      </w:r>
      <w:r w:rsidRPr="00C74AE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www.udsc.gov.pl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 2) RODZAJ ZAMAWIAJĄCEGO: </w:t>
      </w:r>
      <w:r w:rsidRPr="00C74AE0">
        <w:rPr>
          <w:rFonts w:ascii="Times New Roman" w:eastAsia="Times New Roman" w:hAnsi="Times New Roman" w:cs="Times New Roman"/>
          <w:sz w:val="24"/>
          <w:szCs w:val="24"/>
          <w:lang w:eastAsia="pl-PL"/>
        </w:rPr>
        <w:t xml:space="preserve">Administracja rządowa centralna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I.3) WSPÓLNE UDZIELANIE ZAMÓWIENIA </w:t>
      </w:r>
      <w:r w:rsidRPr="00C74AE0">
        <w:rPr>
          <w:rFonts w:ascii="Times New Roman" w:eastAsia="Times New Roman" w:hAnsi="Times New Roman" w:cs="Times New Roman"/>
          <w:b/>
          <w:bCs/>
          <w:i/>
          <w:iCs/>
          <w:sz w:val="24"/>
          <w:szCs w:val="24"/>
          <w:lang w:eastAsia="pl-PL"/>
        </w:rPr>
        <w:t>(jeżeli dotyczy)</w:t>
      </w:r>
      <w:r w:rsidRPr="00C74AE0">
        <w:rPr>
          <w:rFonts w:ascii="Times New Roman" w:eastAsia="Times New Roman" w:hAnsi="Times New Roman" w:cs="Times New Roman"/>
          <w:b/>
          <w:bCs/>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I.4) KOMUNIKACJA: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Tak </w:t>
      </w:r>
      <w:r w:rsidRPr="00C74AE0">
        <w:rPr>
          <w:rFonts w:ascii="Times New Roman" w:eastAsia="Times New Roman" w:hAnsi="Times New Roman" w:cs="Times New Roman"/>
          <w:sz w:val="24"/>
          <w:szCs w:val="24"/>
          <w:lang w:eastAsia="pl-PL"/>
        </w:rPr>
        <w:br/>
        <w:t xml:space="preserve">www.udsc.gov.pl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Tak </w:t>
      </w:r>
      <w:r w:rsidRPr="00C74AE0">
        <w:rPr>
          <w:rFonts w:ascii="Times New Roman" w:eastAsia="Times New Roman" w:hAnsi="Times New Roman" w:cs="Times New Roman"/>
          <w:sz w:val="24"/>
          <w:szCs w:val="24"/>
          <w:lang w:eastAsia="pl-PL"/>
        </w:rPr>
        <w:br/>
        <w:t xml:space="preserve">www.udsc.gov.pl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Oferty lub wnioski o dopuszczenie do udziału w postępowaniu należy przesyłać:</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Elektronicznie</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adres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Nie </w:t>
      </w:r>
      <w:r w:rsidRPr="00C74AE0">
        <w:rPr>
          <w:rFonts w:ascii="Times New Roman" w:eastAsia="Times New Roman" w:hAnsi="Times New Roman" w:cs="Times New Roman"/>
          <w:sz w:val="24"/>
          <w:szCs w:val="24"/>
          <w:lang w:eastAsia="pl-PL"/>
        </w:rPr>
        <w:br/>
        <w:t xml:space="preserve">Inny sposób: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lastRenderedPageBreak/>
        <w:br/>
      </w:r>
      <w:r w:rsidRPr="00C74AE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Tak </w:t>
      </w:r>
      <w:r w:rsidRPr="00C74AE0">
        <w:rPr>
          <w:rFonts w:ascii="Times New Roman" w:eastAsia="Times New Roman" w:hAnsi="Times New Roman" w:cs="Times New Roman"/>
          <w:sz w:val="24"/>
          <w:szCs w:val="24"/>
          <w:lang w:eastAsia="pl-PL"/>
        </w:rPr>
        <w:br/>
        <w:t xml:space="preserve">Inny sposób: </w:t>
      </w:r>
      <w:r w:rsidRPr="00C74AE0">
        <w:rPr>
          <w:rFonts w:ascii="Times New Roman" w:eastAsia="Times New Roman" w:hAnsi="Times New Roman" w:cs="Times New Roman"/>
          <w:sz w:val="24"/>
          <w:szCs w:val="24"/>
          <w:lang w:eastAsia="pl-PL"/>
        </w:rPr>
        <w:br/>
        <w:t xml:space="preserve">Wymagane jest przesłanie oferty w formie pisemnej </w:t>
      </w:r>
      <w:r w:rsidRPr="00C74AE0">
        <w:rPr>
          <w:rFonts w:ascii="Times New Roman" w:eastAsia="Times New Roman" w:hAnsi="Times New Roman" w:cs="Times New Roman"/>
          <w:sz w:val="24"/>
          <w:szCs w:val="24"/>
          <w:lang w:eastAsia="pl-PL"/>
        </w:rPr>
        <w:br/>
        <w:t xml:space="preserve">Adres: </w:t>
      </w:r>
      <w:r w:rsidRPr="00C74AE0">
        <w:rPr>
          <w:rFonts w:ascii="Times New Roman" w:eastAsia="Times New Roman" w:hAnsi="Times New Roman" w:cs="Times New Roman"/>
          <w:sz w:val="24"/>
          <w:szCs w:val="24"/>
          <w:lang w:eastAsia="pl-PL"/>
        </w:rPr>
        <w:br/>
        <w:t xml:space="preserve">Urząd do Spraw Cudzoziemców ul. Taborowa 33, 02-699 Warszawa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u w:val="single"/>
          <w:lang w:eastAsia="pl-PL"/>
        </w:rPr>
        <w:t xml:space="preserve">SEKCJA II: PRZEDMIOT ZAMÓWIENIA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II.1) Nazwa nadana zamówieniu przez zamawiającego: </w:t>
      </w:r>
      <w:r w:rsidRPr="00C74AE0">
        <w:rPr>
          <w:rFonts w:ascii="Times New Roman" w:eastAsia="Times New Roman" w:hAnsi="Times New Roman" w:cs="Times New Roman"/>
          <w:sz w:val="24"/>
          <w:szCs w:val="24"/>
          <w:lang w:eastAsia="pl-PL"/>
        </w:rPr>
        <w:t xml:space="preserve">Dostawa i wdrożenie oprogramowania na potrzeby Urzędu do Spraw Cudzoziemców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Numer referencyjny: </w:t>
      </w:r>
      <w:r w:rsidRPr="00C74AE0">
        <w:rPr>
          <w:rFonts w:ascii="Times New Roman" w:eastAsia="Times New Roman" w:hAnsi="Times New Roman" w:cs="Times New Roman"/>
          <w:sz w:val="24"/>
          <w:szCs w:val="24"/>
          <w:lang w:eastAsia="pl-PL"/>
        </w:rPr>
        <w:t xml:space="preserve">21/DOSTAWA I WDROŻENIE OPROGRAMOWANIA/PN/18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4AE0" w:rsidRPr="00C74AE0" w:rsidRDefault="00C74AE0" w:rsidP="00C74AE0">
      <w:pPr>
        <w:spacing w:after="0" w:line="240" w:lineRule="auto"/>
        <w:jc w:val="both"/>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II.2) Rodzaj zamówienia: </w:t>
      </w:r>
      <w:r w:rsidRPr="00C74AE0">
        <w:rPr>
          <w:rFonts w:ascii="Times New Roman" w:eastAsia="Times New Roman" w:hAnsi="Times New Roman" w:cs="Times New Roman"/>
          <w:sz w:val="24"/>
          <w:szCs w:val="24"/>
          <w:lang w:eastAsia="pl-PL"/>
        </w:rPr>
        <w:t xml:space="preserve">Dostawy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II.3) Informacja o możliwości składania ofert częściowych</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Zamówienie podzielone jest na części: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Tak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Oferty lub wnioski o dopuszczenie do udziału w postępowaniu można składać w odniesieniu do:</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wszystkich części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2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II.4) Krótki opis przedmiotu zamówienia </w:t>
      </w:r>
      <w:r w:rsidRPr="00C74A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4A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4AE0">
        <w:rPr>
          <w:rFonts w:ascii="Times New Roman" w:eastAsia="Times New Roman" w:hAnsi="Times New Roman" w:cs="Times New Roman"/>
          <w:sz w:val="24"/>
          <w:szCs w:val="24"/>
          <w:lang w:eastAsia="pl-PL"/>
        </w:rPr>
        <w:t xml:space="preserve">Przedmiotem zamówienia jest: Zadanie częściowe nr 1 – dostawa i wdrożenie oprogramowania biurowego i antywirusowego, Zadanie częściowe nr 2 – dostawa i wdrożenie oprogramowania do </w:t>
      </w:r>
      <w:r w:rsidRPr="00C74AE0">
        <w:rPr>
          <w:rFonts w:ascii="Times New Roman" w:eastAsia="Times New Roman" w:hAnsi="Times New Roman" w:cs="Times New Roman"/>
          <w:sz w:val="24"/>
          <w:szCs w:val="24"/>
          <w:lang w:eastAsia="pl-PL"/>
        </w:rPr>
        <w:lastRenderedPageBreak/>
        <w:t xml:space="preserve">backupu środowiska wirtualnego Vmware. Szczegółowy opis przedmiotu zamówienia stanowią załączniki nr 1a i 1b do SIWZ. Pozostałe warunki dotyczące realizacji przedmiotu zamówienia zostały określone w istotnych postanowieniach umowy stanowiących załączniki nr 4a i 4b do SIWZ. Zamawiający dopuszcza składanie ofert częściowych. Zamawiający nie dopuszcza możliwości składania ofert wariantowych. Zgodnie z art. 29 ust. 3 ustawy Pzp Zamawiający dopuszcza zaoferowanie oprogramowania równoważnego w stosunku do oprogramowania stanowiącego przedmiot zamówienia, tj. oprogramowania innego niż wymienione w SIWZ z zastrzeżeniem, że zaoferowane oprogramowanie musi spełniać opisane warunki równoważności, zgodnie z załącznikiem nr 1a i 1b do SIWZ. Jeżeli w opisie przedmiotu zamówienia zostały wskazane znaki towarowe w domyśle wskazaniu takiemu każdorazowo towarzyszy sformułowanie „lub równoważny”.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II.5) Główny kod CPV: </w:t>
      </w:r>
      <w:r w:rsidRPr="00C74AE0">
        <w:rPr>
          <w:rFonts w:ascii="Times New Roman" w:eastAsia="Times New Roman" w:hAnsi="Times New Roman" w:cs="Times New Roman"/>
          <w:sz w:val="24"/>
          <w:szCs w:val="24"/>
          <w:lang w:eastAsia="pl-PL"/>
        </w:rPr>
        <w:t xml:space="preserve">72268000-1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Dodatkowe kody CPV:</w:t>
      </w:r>
      <w:r w:rsidRPr="00C74A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Kod CPV</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72263000-6</w:t>
            </w: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II.6) Całkowita wartość zamówienia </w:t>
      </w:r>
      <w:r w:rsidRPr="00C74AE0">
        <w:rPr>
          <w:rFonts w:ascii="Times New Roman" w:eastAsia="Times New Roman" w:hAnsi="Times New Roman" w:cs="Times New Roman"/>
          <w:i/>
          <w:iCs/>
          <w:sz w:val="24"/>
          <w:szCs w:val="24"/>
          <w:lang w:eastAsia="pl-PL"/>
        </w:rPr>
        <w:t>(jeżeli zamawiający podaje informacje o wartości zamówienia)</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Wartość bez VAT: </w:t>
      </w:r>
      <w:r w:rsidRPr="00C74AE0">
        <w:rPr>
          <w:rFonts w:ascii="Times New Roman" w:eastAsia="Times New Roman" w:hAnsi="Times New Roman" w:cs="Times New Roman"/>
          <w:sz w:val="24"/>
          <w:szCs w:val="24"/>
          <w:lang w:eastAsia="pl-PL"/>
        </w:rPr>
        <w:br/>
        <w:t xml:space="preserve">Waluta: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miesiącach:   </w:t>
      </w:r>
      <w:r w:rsidRPr="00C74AE0">
        <w:rPr>
          <w:rFonts w:ascii="Times New Roman" w:eastAsia="Times New Roman" w:hAnsi="Times New Roman" w:cs="Times New Roman"/>
          <w:i/>
          <w:iCs/>
          <w:sz w:val="24"/>
          <w:szCs w:val="24"/>
          <w:lang w:eastAsia="pl-PL"/>
        </w:rPr>
        <w:t xml:space="preserve"> lub </w:t>
      </w:r>
      <w:r w:rsidRPr="00C74AE0">
        <w:rPr>
          <w:rFonts w:ascii="Times New Roman" w:eastAsia="Times New Roman" w:hAnsi="Times New Roman" w:cs="Times New Roman"/>
          <w:b/>
          <w:bCs/>
          <w:sz w:val="24"/>
          <w:szCs w:val="24"/>
          <w:lang w:eastAsia="pl-PL"/>
        </w:rPr>
        <w:t>dniach:</w:t>
      </w:r>
      <w:r w:rsidRPr="00C74AE0">
        <w:rPr>
          <w:rFonts w:ascii="Times New Roman" w:eastAsia="Times New Roman" w:hAnsi="Times New Roman" w:cs="Times New Roman"/>
          <w:sz w:val="24"/>
          <w:szCs w:val="24"/>
          <w:lang w:eastAsia="pl-PL"/>
        </w:rPr>
        <w:t xml:space="preserve"> 45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i/>
          <w:iCs/>
          <w:sz w:val="24"/>
          <w:szCs w:val="24"/>
          <w:lang w:eastAsia="pl-PL"/>
        </w:rPr>
        <w:t>lub</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data rozpoczęcia: </w:t>
      </w:r>
      <w:r w:rsidRPr="00C74AE0">
        <w:rPr>
          <w:rFonts w:ascii="Times New Roman" w:eastAsia="Times New Roman" w:hAnsi="Times New Roman" w:cs="Times New Roman"/>
          <w:sz w:val="24"/>
          <w:szCs w:val="24"/>
          <w:lang w:eastAsia="pl-PL"/>
        </w:rPr>
        <w:t> </w:t>
      </w:r>
      <w:r w:rsidRPr="00C74AE0">
        <w:rPr>
          <w:rFonts w:ascii="Times New Roman" w:eastAsia="Times New Roman" w:hAnsi="Times New Roman" w:cs="Times New Roman"/>
          <w:i/>
          <w:iCs/>
          <w:sz w:val="24"/>
          <w:szCs w:val="24"/>
          <w:lang w:eastAsia="pl-PL"/>
        </w:rPr>
        <w:t xml:space="preserve"> lub </w:t>
      </w:r>
      <w:r w:rsidRPr="00C74AE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Data zakończenia</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0"/>
                <w:szCs w:val="20"/>
                <w:lang w:eastAsia="pl-PL"/>
              </w:rPr>
            </w:pP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II.9) Informacje dodatkowe: </w:t>
      </w:r>
      <w:r w:rsidRPr="00C74AE0">
        <w:rPr>
          <w:rFonts w:ascii="Times New Roman" w:eastAsia="Times New Roman" w:hAnsi="Times New Roman" w:cs="Times New Roman"/>
          <w:sz w:val="24"/>
          <w:szCs w:val="24"/>
          <w:lang w:eastAsia="pl-PL"/>
        </w:rPr>
        <w:t xml:space="preserve">Zamawiający wymaga, aby zamówienie zostało zrealizowane w terminie wskazanym w ofercie zgodnie z kryteriami ocen, jednak nie dłuższym niż 45 dni od dnia podpisania umowy.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lastRenderedPageBreak/>
        <w:t xml:space="preserve">III.1) WARUNKI UDZIAŁU W POSTĘPOWANIU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Określenie warunków: </w:t>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III.1.2) Sytuacja finansowa lub ekonomiczna </w:t>
      </w:r>
      <w:r w:rsidRPr="00C74AE0">
        <w:rPr>
          <w:rFonts w:ascii="Times New Roman" w:eastAsia="Times New Roman" w:hAnsi="Times New Roman" w:cs="Times New Roman"/>
          <w:sz w:val="24"/>
          <w:szCs w:val="24"/>
          <w:lang w:eastAsia="pl-PL"/>
        </w:rPr>
        <w:br/>
        <w:t xml:space="preserve">Określenie warunków: </w:t>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III.1.3) Zdolność techniczna lub zawodowa </w:t>
      </w:r>
      <w:r w:rsidRPr="00C74AE0">
        <w:rPr>
          <w:rFonts w:ascii="Times New Roman" w:eastAsia="Times New Roman" w:hAnsi="Times New Roman" w:cs="Times New Roman"/>
          <w:sz w:val="24"/>
          <w:szCs w:val="24"/>
          <w:lang w:eastAsia="pl-PL"/>
        </w:rPr>
        <w:br/>
        <w:t xml:space="preserve">Określenie warunków: Zadanie częściowe nr 1 – Wykonawca spełni warunek jeżeli wykaże, że w okresie ostatnich trzech lat przed upływem terminu składania ofert, a jeżeli okres prowadzenia działalności jest krótszy – w tym okresie, zrealizował lub jest w trakcie realizacji co najmniej dwóch dostaw polegających na dostawie i wdrożeniu oprogramowania antywirusowego o minimalnej wartości 50 000,00 zł brutto każda, oraz przedstawi dokumenty potwierdzające, że dostawy te zostały wykonane lub są wykonywanie należycie (przez jedną dostawę Zamawiający rozumie sumę dostawy wykonanych/wykonywanych w ramach jednej umowy. Zadanie częściowe nr 2 – Wykonawca spełni warunek jeżeli wykaże, że: w okresie ostatnich trzech lat przed upływem terminu składania ofert, a jeżeli okres prowadzenia działalności jest krótszy – w tym okresie, zrealizował lub jest w trakcie realizacji co najmniej dwóch dostaw polegających na dostawie i wdrożeniu oprogramowania do backupu środowiska wirtualnego o minimalnej wartości 50 000,00 zł brutto każda, oraz przedstawi dokumenty potwierdzające, że dostawy te zostały wykonane lub są wykonywanie należycie (przez jedną dostawę Zamawiający rozumie sumę dostawy wykonanych/wykonywanych w ramach jednej umowy), a także jeśli wykaże że dysponuje lub będzie dysponować na etapie realizacji zamówienia co najmniej 1 osobą prowadzącą autoryzowane szkolenie produktowe, posiadającą aktualny certyfikat inżyniera zaoferowanego rozwiązania, z zakresu administracji wdrożonego oprogramowania. </w:t>
      </w:r>
      <w:r w:rsidRPr="00C74AE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4AE0">
        <w:rPr>
          <w:rFonts w:ascii="Times New Roman" w:eastAsia="Times New Roman" w:hAnsi="Times New Roman" w:cs="Times New Roman"/>
          <w:sz w:val="24"/>
          <w:szCs w:val="24"/>
          <w:lang w:eastAsia="pl-PL"/>
        </w:rPr>
        <w:br/>
        <w:t xml:space="preserve">Informacje dodatkowe: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III.2) PODSTAWY WYKLUCZENIA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III.2.1) Podstawy wykluczenia określone w art. 24 ust. 1 ustawy Pzp</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III.2.2) Zamawiający przewiduje wykluczenie wykonawcy na podstawie art. 24 ust. 5 ustawy Pzp</w:t>
      </w:r>
      <w:r w:rsidRPr="00C74AE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4AE0">
        <w:rPr>
          <w:rFonts w:ascii="Times New Roman" w:eastAsia="Times New Roman" w:hAnsi="Times New Roman" w:cs="Times New Roman"/>
          <w:sz w:val="24"/>
          <w:szCs w:val="24"/>
          <w:lang w:eastAsia="pl-PL"/>
        </w:rPr>
        <w:br/>
        <w:t xml:space="preserve">Tak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Oświadczenie o spełnianiu kryteriów selekcji </w:t>
      </w:r>
      <w:r w:rsidRPr="00C74AE0">
        <w:rPr>
          <w:rFonts w:ascii="Times New Roman" w:eastAsia="Times New Roman" w:hAnsi="Times New Roman" w:cs="Times New Roman"/>
          <w:sz w:val="24"/>
          <w:szCs w:val="24"/>
          <w:lang w:eastAsia="pl-PL"/>
        </w:rPr>
        <w:b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III.5.1) W ZAKRESIE SPEŁNIANIA WARUNKÓW UDZIAŁU W POSTĘPOWANIU:</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i dokumentów: a) odpisu z właściwego rejestru lub z centralnej ewidencji i informacji o działalności gospodarczej, jeżeli odrębne przepisy wymagają wpisu do rejestru lub ewidencji, w celu potwierdzenia braku podstaw wykluczenia na podstawie art. 24 ust. 5 pkt 1 ustawy Pzp; b)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c) wykazu osób, skierowanych do realizacji zamówienia, wraz z informacjami na temat ich kwalifikacji zawodowych, uprawnień, doświadczenia i wykształcenia niezbędnego do wykonania zamówienia, a także zakresu wykonywanych przez nie czynności oraz informacji o podstawie do dysponowania tymi osobami – w przypadku złożenia oferty w zadaniu częściowym nr 2. Wzory oświadczeń, o których mowa powyżej - lit. b) i c) Zamawiający przekaże Wykonawcy wraz z wezwaniem, o którym mowa powyżej.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III.5.2) W ZAKRESIE KRYTERIÓW SELEKCJI:</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III.7) INNE DOKUMENTY NIE WYMIENIONE W pkt III.3) - III.6)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2) pełnomocnictwo do reprezentowania Wykonawcy (w przypadku wykonawców występujących wspólnie), o ile ofertę składa pełnomocnik. 3) zobowiązanie innego podmiotu, o którym mowa w rozdziale V pkt 4 ppkt 1 – jeżeli Wykonawca polega na zasobach innego podmiotu – zgodnie z Załącznikiem nr 5 do SIWZ.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u w:val="single"/>
          <w:lang w:eastAsia="pl-PL"/>
        </w:rPr>
        <w:t xml:space="preserve">SEKCJA IV: PROCEDURA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IV.1) OPIS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IV.1.1) Tryb udzielenia zamówienia: </w:t>
      </w:r>
      <w:r w:rsidRPr="00C74AE0">
        <w:rPr>
          <w:rFonts w:ascii="Times New Roman" w:eastAsia="Times New Roman" w:hAnsi="Times New Roman" w:cs="Times New Roman"/>
          <w:sz w:val="24"/>
          <w:szCs w:val="24"/>
          <w:lang w:eastAsia="pl-PL"/>
        </w:rPr>
        <w:t xml:space="preserve">Przetarg nieograniczony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IV.1.2) Zamawiający żąda wniesienia wadium:</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Tak </w:t>
      </w:r>
      <w:r w:rsidRPr="00C74AE0">
        <w:rPr>
          <w:rFonts w:ascii="Times New Roman" w:eastAsia="Times New Roman" w:hAnsi="Times New Roman" w:cs="Times New Roman"/>
          <w:sz w:val="24"/>
          <w:szCs w:val="24"/>
          <w:lang w:eastAsia="pl-PL"/>
        </w:rPr>
        <w:br/>
        <w:t xml:space="preserve">Informacja na temat wadium </w:t>
      </w:r>
      <w:r w:rsidRPr="00C74AE0">
        <w:rPr>
          <w:rFonts w:ascii="Times New Roman" w:eastAsia="Times New Roman" w:hAnsi="Times New Roman" w:cs="Times New Roman"/>
          <w:sz w:val="24"/>
          <w:szCs w:val="24"/>
          <w:lang w:eastAsia="pl-PL"/>
        </w:rPr>
        <w:br/>
        <w:t>1. Przed upływem terminu składania ofert Wykonawca zobowiązany jest wnieść wadium w wysokości: a) dla zadania częściowego nr 1 - 1 000,00 PLN brutto (słownie: jeden tysiąc złotych); b) dla zadania częściowego nr 2 – 4 000,00 PLN brutto (słownie: cztery tysiące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21/ DOSTAWA I WDROŻENIE OPROGRAMOWANIA/PN/18 ”. Zadanie częściowe nr …..…”. 4. Skuteczne wniesienie wadium w pieniądzu następuje z chwilą uznania środków pieniężnych na rachunku bankowym Zamawiającego, o którym mowa w rozdz. IX.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w:t>
      </w:r>
      <w:r w:rsidRPr="00C74AE0">
        <w:rPr>
          <w:rFonts w:ascii="Times New Roman" w:eastAsia="Times New Roman" w:hAnsi="Times New Roman" w:cs="Times New Roman"/>
          <w:sz w:val="24"/>
          <w:szCs w:val="24"/>
          <w:lang w:eastAsia="pl-PL"/>
        </w:rPr>
        <w:lastRenderedPageBreak/>
        <w:t xml:space="preserve">dium w okolicznościach określonych w art. 46 ust. 4a i 5 ustawy Pzp. 7. Oferta wykonawcy, który nie wniesie wadium lub wniesie w sposób nieprawidłowy zostanie odrzucona. 8. Okoliczności i zasady zwrotu wadium oraz jego przepadku określa ustawa Pzp.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IV.1.3) Przewiduje się udzielenie zaliczek na poczet wykonania zamówienia:</w:t>
      </w:r>
      <w:r w:rsidRPr="00C74AE0">
        <w:rPr>
          <w:rFonts w:ascii="Times New Roman" w:eastAsia="Times New Roman" w:hAnsi="Times New Roman" w:cs="Times New Roman"/>
          <w:sz w:val="24"/>
          <w:szCs w:val="24"/>
          <w:lang w:eastAsia="pl-PL"/>
        </w:rPr>
        <w:t xml:space="preserv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Należy podać informacje na temat udzielania zaliczek: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4AE0">
        <w:rPr>
          <w:rFonts w:ascii="Times New Roman" w:eastAsia="Times New Roman" w:hAnsi="Times New Roman" w:cs="Times New Roman"/>
          <w:sz w:val="24"/>
          <w:szCs w:val="24"/>
          <w:lang w:eastAsia="pl-PL"/>
        </w:rPr>
        <w:br/>
        <w:t xml:space="preserve">Nie </w:t>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IV.1.5.) Wymaga się złożenia oferty wariantowej: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Dopuszcza się złożenie oferty wariantowej </w:t>
      </w:r>
      <w:r w:rsidRPr="00C74AE0">
        <w:rPr>
          <w:rFonts w:ascii="Times New Roman" w:eastAsia="Times New Roman" w:hAnsi="Times New Roman" w:cs="Times New Roman"/>
          <w:sz w:val="24"/>
          <w:szCs w:val="24"/>
          <w:lang w:eastAsia="pl-PL"/>
        </w:rPr>
        <w:br/>
        <w:t xml:space="preserve">Nie </w:t>
      </w:r>
      <w:r w:rsidRPr="00C74AE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4AE0">
        <w:rPr>
          <w:rFonts w:ascii="Times New Roman" w:eastAsia="Times New Roman" w:hAnsi="Times New Roman" w:cs="Times New Roman"/>
          <w:sz w:val="24"/>
          <w:szCs w:val="24"/>
          <w:lang w:eastAsia="pl-PL"/>
        </w:rPr>
        <w:br/>
        <w:t xml:space="preserve">Nie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Liczba wykonawców   </w:t>
      </w:r>
      <w:r w:rsidRPr="00C74AE0">
        <w:rPr>
          <w:rFonts w:ascii="Times New Roman" w:eastAsia="Times New Roman" w:hAnsi="Times New Roman" w:cs="Times New Roman"/>
          <w:sz w:val="24"/>
          <w:szCs w:val="24"/>
          <w:lang w:eastAsia="pl-PL"/>
        </w:rPr>
        <w:br/>
        <w:t xml:space="preserve">Przewidywana minimalna liczba wykonawców </w:t>
      </w:r>
      <w:r w:rsidRPr="00C74AE0">
        <w:rPr>
          <w:rFonts w:ascii="Times New Roman" w:eastAsia="Times New Roman" w:hAnsi="Times New Roman" w:cs="Times New Roman"/>
          <w:sz w:val="24"/>
          <w:szCs w:val="24"/>
          <w:lang w:eastAsia="pl-PL"/>
        </w:rPr>
        <w:br/>
        <w:t xml:space="preserve">Maksymalna liczba wykonawców   </w:t>
      </w:r>
      <w:r w:rsidRPr="00C74AE0">
        <w:rPr>
          <w:rFonts w:ascii="Times New Roman" w:eastAsia="Times New Roman" w:hAnsi="Times New Roman" w:cs="Times New Roman"/>
          <w:sz w:val="24"/>
          <w:szCs w:val="24"/>
          <w:lang w:eastAsia="pl-PL"/>
        </w:rPr>
        <w:br/>
        <w:t xml:space="preserve">Kryteria selekcji wykonawców: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IV.1.7) Informacje na temat umowy ramowej lub dynamicznego systemu zakupów: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Umowa ramowa będzie zawarta: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Czy przewiduje się ograniczenie liczby uczestników umowy ramowej: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Przewidziana maksymalna liczba uczestników umowy ramowej: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lastRenderedPageBreak/>
        <w:t xml:space="preserve">Zamówienie obejmuje ustanowienie dynamicznego systemu zakupów: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IV.1.8) Aukcja elektroniczna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Przewidziane jest przeprowadzenie aukcji elektronicznej </w:t>
      </w:r>
      <w:r w:rsidRPr="00C74AE0">
        <w:rPr>
          <w:rFonts w:ascii="Times New Roman" w:eastAsia="Times New Roman" w:hAnsi="Times New Roman" w:cs="Times New Roman"/>
          <w:i/>
          <w:iCs/>
          <w:sz w:val="24"/>
          <w:szCs w:val="24"/>
          <w:lang w:eastAsia="pl-PL"/>
        </w:rPr>
        <w:t xml:space="preserve">(przetarg nieograniczony, przetarg ograniczony, negocjacje z ogłoszeniem) </w:t>
      </w:r>
      <w:r w:rsidRPr="00C74AE0">
        <w:rPr>
          <w:rFonts w:ascii="Times New Roman" w:eastAsia="Times New Roman" w:hAnsi="Times New Roman" w:cs="Times New Roman"/>
          <w:sz w:val="24"/>
          <w:szCs w:val="24"/>
          <w:lang w:eastAsia="pl-PL"/>
        </w:rPr>
        <w:t xml:space="preserve">Nie </w:t>
      </w:r>
      <w:r w:rsidRPr="00C74AE0">
        <w:rPr>
          <w:rFonts w:ascii="Times New Roman" w:eastAsia="Times New Roman" w:hAnsi="Times New Roman" w:cs="Times New Roman"/>
          <w:sz w:val="24"/>
          <w:szCs w:val="24"/>
          <w:lang w:eastAsia="pl-PL"/>
        </w:rPr>
        <w:br/>
        <w:t xml:space="preserve">Należy podać adres strony internetowej, na której aukcja będzie prowadzona: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4AE0">
        <w:rPr>
          <w:rFonts w:ascii="Times New Roman" w:eastAsia="Times New Roman" w:hAnsi="Times New Roman" w:cs="Times New Roman"/>
          <w:sz w:val="24"/>
          <w:szCs w:val="24"/>
          <w:lang w:eastAsia="pl-PL"/>
        </w:rPr>
        <w:br/>
        <w:t xml:space="preserve">Informacje dotyczące przebiegu aukcji elektronicznej: </w:t>
      </w:r>
      <w:r w:rsidRPr="00C74AE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4AE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4AE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4AE0">
        <w:rPr>
          <w:rFonts w:ascii="Times New Roman" w:eastAsia="Times New Roman" w:hAnsi="Times New Roman" w:cs="Times New Roman"/>
          <w:sz w:val="24"/>
          <w:szCs w:val="24"/>
          <w:lang w:eastAsia="pl-PL"/>
        </w:rPr>
        <w:br/>
        <w:t xml:space="preserve">Informacje o liczbie etapów aukcji elektronicznej i czasie ich trwania: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Czas trwania: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4AE0">
        <w:rPr>
          <w:rFonts w:ascii="Times New Roman" w:eastAsia="Times New Roman" w:hAnsi="Times New Roman" w:cs="Times New Roman"/>
          <w:sz w:val="24"/>
          <w:szCs w:val="24"/>
          <w:lang w:eastAsia="pl-PL"/>
        </w:rPr>
        <w:br/>
        <w:t xml:space="preserve">Warunki zamknięcia aukcji elektronicznej: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IV.2) KRYTERIA OCENY OFERT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IV.2.1) Kryteria oceny ofert: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IV.2.2) Kryteria</w:t>
      </w:r>
      <w:r w:rsidRPr="00C74A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Znaczenie</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60,00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wdrożenia oprogramowania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Czas trwania warsztatu powdrożeniowego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IV.2.3) Zastosowanie procedury, o której mowa w art. 24aa ust. 1 ustawy Pzp </w:t>
      </w:r>
      <w:r w:rsidRPr="00C74AE0">
        <w:rPr>
          <w:rFonts w:ascii="Times New Roman" w:eastAsia="Times New Roman" w:hAnsi="Times New Roman" w:cs="Times New Roman"/>
          <w:sz w:val="24"/>
          <w:szCs w:val="24"/>
          <w:lang w:eastAsia="pl-PL"/>
        </w:rPr>
        <w:t xml:space="preserve">(przetarg nieograniczony) </w:t>
      </w:r>
      <w:r w:rsidRPr="00C74AE0">
        <w:rPr>
          <w:rFonts w:ascii="Times New Roman" w:eastAsia="Times New Roman" w:hAnsi="Times New Roman" w:cs="Times New Roman"/>
          <w:sz w:val="24"/>
          <w:szCs w:val="24"/>
          <w:lang w:eastAsia="pl-PL"/>
        </w:rPr>
        <w:br/>
        <w:t xml:space="preserve">Tak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IV.3) Negocjacje z ogłoszeniem, dialog konkurencyjny, partnerstwo innowacyjne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IV.3.1) Informacje na temat negocjacji z ogłoszeniem</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Minimalne wymagania, które muszą spełniać wszystkie oferty: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4AE0">
        <w:rPr>
          <w:rFonts w:ascii="Times New Roman" w:eastAsia="Times New Roman" w:hAnsi="Times New Roman" w:cs="Times New Roman"/>
          <w:sz w:val="24"/>
          <w:szCs w:val="24"/>
          <w:lang w:eastAsia="pl-PL"/>
        </w:rPr>
        <w:br/>
        <w:t xml:space="preserve">Przewidziany jest podział negocjacji na etapy w celu ograniczenia liczby ofert: </w:t>
      </w:r>
      <w:r w:rsidRPr="00C74AE0">
        <w:rPr>
          <w:rFonts w:ascii="Times New Roman" w:eastAsia="Times New Roman" w:hAnsi="Times New Roman" w:cs="Times New Roman"/>
          <w:sz w:val="24"/>
          <w:szCs w:val="24"/>
          <w:lang w:eastAsia="pl-PL"/>
        </w:rPr>
        <w:br/>
        <w:t xml:space="preserve">Należy podać informacje na temat etapów negocjacji (w tym liczbę etapów):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IV.3.2) Informacje na temat dialogu konkurencyjnego</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Wstępny harmonogram postępowania: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Podział dialogu na etapy w celu ograniczenia liczby rozwiązań: </w:t>
      </w:r>
      <w:r w:rsidRPr="00C74AE0">
        <w:rPr>
          <w:rFonts w:ascii="Times New Roman" w:eastAsia="Times New Roman" w:hAnsi="Times New Roman" w:cs="Times New Roman"/>
          <w:sz w:val="24"/>
          <w:szCs w:val="24"/>
          <w:lang w:eastAsia="pl-PL"/>
        </w:rPr>
        <w:br/>
        <w:t xml:space="preserve">Należy podać informacje na temat etapów dialogu: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IV.3.3) Informacje na temat partnerstwa innowacyjnego</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Informacje dodatkowe: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lastRenderedPageBreak/>
        <w:t xml:space="preserve">IV.4) Licytacja elektroniczna </w:t>
      </w:r>
      <w:r w:rsidRPr="00C74AE0">
        <w:rPr>
          <w:rFonts w:ascii="Times New Roman" w:eastAsia="Times New Roman" w:hAnsi="Times New Roman" w:cs="Times New Roman"/>
          <w:sz w:val="24"/>
          <w:szCs w:val="24"/>
          <w:lang w:eastAsia="pl-PL"/>
        </w:rPr>
        <w:br/>
        <w:t xml:space="preserve">Adres strony internetowej, na której będzie prowadzona licytacja elektroniczna: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Informacje o liczbie etapów licytacji elektronicznej i czasie ich trwania: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Czas trwania: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Termin składania wniosków o dopuszczenie do udziału w licytacji elektronicznej: </w:t>
      </w:r>
      <w:r w:rsidRPr="00C74AE0">
        <w:rPr>
          <w:rFonts w:ascii="Times New Roman" w:eastAsia="Times New Roman" w:hAnsi="Times New Roman" w:cs="Times New Roman"/>
          <w:sz w:val="24"/>
          <w:szCs w:val="24"/>
          <w:lang w:eastAsia="pl-PL"/>
        </w:rPr>
        <w:br/>
        <w:t xml:space="preserve">Data: godzina: </w:t>
      </w:r>
      <w:r w:rsidRPr="00C74AE0">
        <w:rPr>
          <w:rFonts w:ascii="Times New Roman" w:eastAsia="Times New Roman" w:hAnsi="Times New Roman" w:cs="Times New Roman"/>
          <w:sz w:val="24"/>
          <w:szCs w:val="24"/>
          <w:lang w:eastAsia="pl-PL"/>
        </w:rPr>
        <w:br/>
        <w:t xml:space="preserve">Termin otwarcia licytacji elektronicznej: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 xml:space="preserve">Termin i warunki zamknięcia licytacji elektronicznej: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Wymagania dotyczące zabezpieczenia należytego wykonania umowy: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t xml:space="preserve">Informacje dodatkowe: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IV.5) ZMIANA UMOWY</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4AE0">
        <w:rPr>
          <w:rFonts w:ascii="Times New Roman" w:eastAsia="Times New Roman" w:hAnsi="Times New Roman" w:cs="Times New Roman"/>
          <w:sz w:val="24"/>
          <w:szCs w:val="24"/>
          <w:lang w:eastAsia="pl-PL"/>
        </w:rPr>
        <w:t xml:space="preserve"> Tak </w:t>
      </w:r>
      <w:r w:rsidRPr="00C74AE0">
        <w:rPr>
          <w:rFonts w:ascii="Times New Roman" w:eastAsia="Times New Roman" w:hAnsi="Times New Roman" w:cs="Times New Roman"/>
          <w:sz w:val="24"/>
          <w:szCs w:val="24"/>
          <w:lang w:eastAsia="pl-PL"/>
        </w:rPr>
        <w:br/>
        <w:t xml:space="preserve">Należy wskazać zakres, charakter zmian oraz warunki wprowadzenia zmian: </w:t>
      </w:r>
      <w:r w:rsidRPr="00C74AE0">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 nr 4a oraz 4b do SIWZ. Zadanie nr 1: Dopuszcza się następujące zmiany Umowy: 1) zmiana terminu realizacji przedmiotu umowy: a) w przypadku działania siły wyższej w rozumieniu przepisów Kodeksu cywilnego, uniemożliwiającej wykonanie przedmiotu zamówienia w terminie, b) gdy zaistnieje konieczność przedłużenia terminu wykonania Umowy z innych niż wskazane wyżej przyczyn, a dotyczących uzależnienia tego terminu od czynników i podmiotów zewnętrznych niezależnych od Stron Umowy; 2) dostarczenie nowszych niż określone w SIWZ wersji oprogramowania z zachowaniem cen określonych w ofercie, z tym jednak zastrzeżeniem, iż wersje oprogramowania muszą posiadać tożsame lub wyższe parametry w stosunku do opisanych w ofercie złożonej w postępowaniu; 3) zmiana: nazwy, adresu, statusu firmy; Zadanie nr 2: Dopuszcza się następujące zmiany Umowy: 1) zmiana terminu realizacji przedmiotu umowy: a) w przypadku działania siły wyższej w rozumieniu przepisów Kodeksu cywilnego, uniemożliwiającej wykonanie przedmiotu zamówienia w terminie, b) gdy zaistnieje konieczność przedłużenia terminu wykonania Umowy z innych niż wskazane wyżej przyczyn, a dotyczących uzależnienia tego terminu od czynników i podmiotów zewnętrznych niezależnych od Stron Umowy; </w:t>
      </w:r>
      <w:r w:rsidRPr="00C74AE0">
        <w:rPr>
          <w:rFonts w:ascii="Times New Roman" w:eastAsia="Times New Roman" w:hAnsi="Times New Roman" w:cs="Times New Roman"/>
          <w:sz w:val="24"/>
          <w:szCs w:val="24"/>
          <w:lang w:eastAsia="pl-PL"/>
        </w:rPr>
        <w:lastRenderedPageBreak/>
        <w:t xml:space="preserve">2) dostarczenie nowszych niż określone w SIWZ wersji oprogramowania z zachowaniem cen określonych w ofercie, z tym jednak zastrzeżeniem, iż wersje oprogramowania muszą posiadać tożsame lub wyższe parametry w stosunku do opisanych w ofercie złożonej w postępowaniu; 3) zmiana: nazwy, adresu, statusu firmy; 4) zmiany w wykazie osób stanowiącym załącznik nr 5 do umowy, mogą nastąpić na uzasadniony wniosek Wykonawcy, po uzyskaniu zgody Zamawiającego, przy czym nowo wskazane osoby, realizujące przedmiot umowy muszą posiadać co najmniej takie same kwalifikacje jak osoby pierwotnie wskazane przez Wykonawcę na potwierdzenie spełniania warunków udziału w postępowaniu. Zmiana ta nie wymaga formy aneksu do umowy.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IV.6) INFORMACJE ADMINISTRACYJNE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IV.6.1) Sposób udostępniania informacji o charakterze poufnym </w:t>
      </w:r>
      <w:r w:rsidRPr="00C74AE0">
        <w:rPr>
          <w:rFonts w:ascii="Times New Roman" w:eastAsia="Times New Roman" w:hAnsi="Times New Roman" w:cs="Times New Roman"/>
          <w:i/>
          <w:iCs/>
          <w:sz w:val="24"/>
          <w:szCs w:val="24"/>
          <w:lang w:eastAsia="pl-PL"/>
        </w:rPr>
        <w:t xml:space="preserve">(jeżeli dotyczy):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Środki służące ochronie informacji o charakterze poufnym</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4AE0">
        <w:rPr>
          <w:rFonts w:ascii="Times New Roman" w:eastAsia="Times New Roman" w:hAnsi="Times New Roman" w:cs="Times New Roman"/>
          <w:sz w:val="24"/>
          <w:szCs w:val="24"/>
          <w:lang w:eastAsia="pl-PL"/>
        </w:rPr>
        <w:br/>
        <w:t xml:space="preserve">Data: 2018-09-25, godzina: 10:00, </w:t>
      </w:r>
      <w:r w:rsidRPr="00C74AE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Wskazać powody: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4AE0">
        <w:rPr>
          <w:rFonts w:ascii="Times New Roman" w:eastAsia="Times New Roman" w:hAnsi="Times New Roman" w:cs="Times New Roman"/>
          <w:sz w:val="24"/>
          <w:szCs w:val="24"/>
          <w:lang w:eastAsia="pl-PL"/>
        </w:rPr>
        <w:br/>
        <w:t xml:space="preserve">&gt; polski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IV.6.3) Termin związania ofertą: </w:t>
      </w:r>
      <w:r w:rsidRPr="00C74AE0">
        <w:rPr>
          <w:rFonts w:ascii="Times New Roman" w:eastAsia="Times New Roman" w:hAnsi="Times New Roman" w:cs="Times New Roman"/>
          <w:sz w:val="24"/>
          <w:szCs w:val="24"/>
          <w:lang w:eastAsia="pl-PL"/>
        </w:rPr>
        <w:t xml:space="preserve">do: okres w dniach: 30 (od ostatecznego terminu składania ofert)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4AE0">
        <w:rPr>
          <w:rFonts w:ascii="Times New Roman" w:eastAsia="Times New Roman" w:hAnsi="Times New Roman" w:cs="Times New Roman"/>
          <w:sz w:val="24"/>
          <w:szCs w:val="24"/>
          <w:lang w:eastAsia="pl-PL"/>
        </w:rPr>
        <w:t xml:space="preserve"> Nie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4AE0">
        <w:rPr>
          <w:rFonts w:ascii="Times New Roman" w:eastAsia="Times New Roman" w:hAnsi="Times New Roman" w:cs="Times New Roman"/>
          <w:sz w:val="24"/>
          <w:szCs w:val="24"/>
          <w:lang w:eastAsia="pl-PL"/>
        </w:rPr>
        <w:t xml:space="preserve"> Nie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IV.6.6) Informacje dodatkowe:</w:t>
      </w:r>
      <w:r w:rsidRPr="00C74AE0">
        <w:rPr>
          <w:rFonts w:ascii="Times New Roman" w:eastAsia="Times New Roman" w:hAnsi="Times New Roman" w:cs="Times New Roman"/>
          <w:sz w:val="24"/>
          <w:szCs w:val="24"/>
          <w:lang w:eastAsia="pl-PL"/>
        </w:rPr>
        <w:t xml:space="preserve"> </w:t>
      </w:r>
      <w:r w:rsidRPr="00C74AE0">
        <w:rPr>
          <w:rFonts w:ascii="Times New Roman" w:eastAsia="Times New Roman" w:hAnsi="Times New Roman" w:cs="Times New Roman"/>
          <w:sz w:val="24"/>
          <w:szCs w:val="24"/>
          <w:lang w:eastAsia="pl-PL"/>
        </w:rPr>
        <w:br/>
      </w:r>
    </w:p>
    <w:p w:rsidR="00C74AE0" w:rsidRPr="00C74AE0" w:rsidRDefault="00C74AE0" w:rsidP="00C74AE0">
      <w:pPr>
        <w:spacing w:after="0" w:line="240" w:lineRule="auto"/>
        <w:jc w:val="center"/>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u w:val="single"/>
          <w:lang w:eastAsia="pl-PL"/>
        </w:rPr>
        <w:t xml:space="preserve">ZAŁĄCZNIK I - INFORMACJE DOTYCZĄCE OFERT CZĘŚCIOWYCH </w:t>
      </w:r>
    </w:p>
    <w:p w:rsidR="00C74AE0" w:rsidRPr="00C74AE0" w:rsidRDefault="00C74AE0" w:rsidP="00C74AE0">
      <w:pPr>
        <w:spacing w:after="0" w:line="240" w:lineRule="auto"/>
        <w:rPr>
          <w:rFonts w:ascii="Times New Roman" w:eastAsia="Times New Roman" w:hAnsi="Times New Roman" w:cs="Times New Roman"/>
          <w:sz w:val="24"/>
          <w:szCs w:val="24"/>
          <w:lang w:eastAsia="pl-PL"/>
        </w:rPr>
      </w:pPr>
    </w:p>
    <w:p w:rsidR="00C74AE0" w:rsidRPr="00C74AE0" w:rsidRDefault="00C74AE0" w:rsidP="00C74AE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07"/>
      </w:tblGrid>
      <w:tr w:rsidR="00C74AE0" w:rsidRPr="00C74AE0" w:rsidTr="00C74AE0">
        <w:trPr>
          <w:tblCellSpacing w:w="15" w:type="dxa"/>
        </w:trPr>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Nazwa: </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Dostawa i wdrożenie oprogramowania biurowego i antywirusowego,</w:t>
            </w: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lastRenderedPageBreak/>
        <w:t xml:space="preserve">1) Krótki opis przedmiotu zamówienia </w:t>
      </w:r>
      <w:r w:rsidRPr="00C74A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4AE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4AE0">
        <w:rPr>
          <w:rFonts w:ascii="Times New Roman" w:eastAsia="Times New Roman" w:hAnsi="Times New Roman" w:cs="Times New Roman"/>
          <w:sz w:val="24"/>
          <w:szCs w:val="24"/>
          <w:lang w:eastAsia="pl-PL"/>
        </w:rPr>
        <w:t>Przedmiotem zamówienia jest dostawa i wdrożenie oprogramowania biurowego i antywirusowego. 1. Przedmiotem zamówienia jest 1.1. odnowienie 12-miesięcznej subskrypcji oprogramowania ESET Endpoint Security lub równoważnego do posiadanej licencji dla 2 stanowisk, 1.2. odnowienie 12-miesięcznej subskrypcji oprogramowania CODETWO EXCHANGE RULES PRO lub równoważne, na wsparcie techniczne dla 500 użytkowników oraz dostawa 150 nowych licencji oprogramowania CODETWO EXCHANGE RULES PRO lub równoważne wraz z subskrypcją, w 1.3. dostawa oprogramowania Trend Micro Deep Security - Anti-malware - per Server (Virtual Machine) lub równoważnego wraz z licencją (30 licencji) oraz 12 miesięczną subskrypcją, 1.4. dostawa oprogramowania Trend Micro Deep Security - Anti-malware - per CPU (Socket) lub równoważnego wraz z licencją (12 licencji) oraz 12 miesięczną subskrypcją. Szczegółowy opis przedmiotu zamówienia stanowi załącznik nr 1a do SIWZ</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2) Wspólny Słownik Zamówień(CPV): </w:t>
      </w:r>
      <w:r w:rsidRPr="00C74AE0">
        <w:rPr>
          <w:rFonts w:ascii="Times New Roman" w:eastAsia="Times New Roman" w:hAnsi="Times New Roman" w:cs="Times New Roman"/>
          <w:sz w:val="24"/>
          <w:szCs w:val="24"/>
          <w:lang w:eastAsia="pl-PL"/>
        </w:rPr>
        <w:t xml:space="preserve">72268000-1,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3) Wartość części zamówienia(jeżeli zamawiający podaje informacje o wartości zamówienia):</w:t>
      </w:r>
      <w:r w:rsidRPr="00C74AE0">
        <w:rPr>
          <w:rFonts w:ascii="Times New Roman" w:eastAsia="Times New Roman" w:hAnsi="Times New Roman" w:cs="Times New Roman"/>
          <w:sz w:val="24"/>
          <w:szCs w:val="24"/>
          <w:lang w:eastAsia="pl-PL"/>
        </w:rPr>
        <w:br/>
        <w:t xml:space="preserve">Wartość bez VAT: </w:t>
      </w:r>
      <w:r w:rsidRPr="00C74AE0">
        <w:rPr>
          <w:rFonts w:ascii="Times New Roman" w:eastAsia="Times New Roman" w:hAnsi="Times New Roman" w:cs="Times New Roman"/>
          <w:sz w:val="24"/>
          <w:szCs w:val="24"/>
          <w:lang w:eastAsia="pl-PL"/>
        </w:rPr>
        <w:br/>
        <w:t xml:space="preserve">Waluta: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4) Czas trwania lub termin wykonania: </w:t>
      </w:r>
      <w:r w:rsidRPr="00C74AE0">
        <w:rPr>
          <w:rFonts w:ascii="Times New Roman" w:eastAsia="Times New Roman" w:hAnsi="Times New Roman" w:cs="Times New Roman"/>
          <w:sz w:val="24"/>
          <w:szCs w:val="24"/>
          <w:lang w:eastAsia="pl-PL"/>
        </w:rPr>
        <w:br/>
        <w:t xml:space="preserve">okres w miesiącach: </w:t>
      </w:r>
      <w:r w:rsidRPr="00C74AE0">
        <w:rPr>
          <w:rFonts w:ascii="Times New Roman" w:eastAsia="Times New Roman" w:hAnsi="Times New Roman" w:cs="Times New Roman"/>
          <w:sz w:val="24"/>
          <w:szCs w:val="24"/>
          <w:lang w:eastAsia="pl-PL"/>
        </w:rPr>
        <w:br/>
        <w:t>okres w dniach: 45</w:t>
      </w:r>
      <w:r w:rsidRPr="00C74AE0">
        <w:rPr>
          <w:rFonts w:ascii="Times New Roman" w:eastAsia="Times New Roman" w:hAnsi="Times New Roman" w:cs="Times New Roman"/>
          <w:sz w:val="24"/>
          <w:szCs w:val="24"/>
          <w:lang w:eastAsia="pl-PL"/>
        </w:rPr>
        <w:br/>
        <w:t xml:space="preserve">data rozpoczęcia: </w:t>
      </w:r>
      <w:r w:rsidRPr="00C74AE0">
        <w:rPr>
          <w:rFonts w:ascii="Times New Roman" w:eastAsia="Times New Roman" w:hAnsi="Times New Roman" w:cs="Times New Roman"/>
          <w:sz w:val="24"/>
          <w:szCs w:val="24"/>
          <w:lang w:eastAsia="pl-PL"/>
        </w:rPr>
        <w:br/>
        <w:t xml:space="preserve">data zakończenia: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Znaczenie</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60,00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wdrożenia oprogramowania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Czas trwania warsztatu powdrożeniowego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bl>
    <w:p w:rsidR="00C74AE0" w:rsidRPr="00C74AE0" w:rsidRDefault="00C74AE0" w:rsidP="00C74AE0">
      <w:pPr>
        <w:spacing w:after="24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6) INFORMACJE DODATKOWE:</w:t>
      </w:r>
      <w:r w:rsidRPr="00C74AE0">
        <w:rPr>
          <w:rFonts w:ascii="Times New Roman" w:eastAsia="Times New Roman" w:hAnsi="Times New Roman" w:cs="Times New Roman"/>
          <w:sz w:val="24"/>
          <w:szCs w:val="24"/>
          <w:lang w:eastAsia="pl-PL"/>
        </w:rPr>
        <w:t xml:space="preserve">Zamówienie musi zostać zrealizowane w terminie wskazanym w ofercie zgodnie z kryteriami ocen, jednak nie dłuższym niż 45 dni od podpisania umowy. </w:t>
      </w:r>
      <w:r w:rsidRPr="00C74AE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180"/>
        <w:gridCol w:w="834"/>
        <w:gridCol w:w="7084"/>
      </w:tblGrid>
      <w:tr w:rsidR="00C74AE0" w:rsidRPr="00C74AE0" w:rsidTr="00C74AE0">
        <w:trPr>
          <w:tblCellSpacing w:w="15" w:type="dxa"/>
        </w:trPr>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2</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Nazwa: </w:t>
            </w:r>
          </w:p>
        </w:tc>
        <w:tc>
          <w:tcPr>
            <w:tcW w:w="0" w:type="auto"/>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Dostawa i wdrożenie oprogramowania do backupu środowiska wirtualnego Vmware.</w:t>
            </w: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b/>
          <w:bCs/>
          <w:sz w:val="24"/>
          <w:szCs w:val="24"/>
          <w:lang w:eastAsia="pl-PL"/>
        </w:rPr>
        <w:t xml:space="preserve">1) Krótki opis przedmiotu zamówienia </w:t>
      </w:r>
      <w:r w:rsidRPr="00C74A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4AE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4AE0">
        <w:rPr>
          <w:rFonts w:ascii="Times New Roman" w:eastAsia="Times New Roman" w:hAnsi="Times New Roman" w:cs="Times New Roman"/>
          <w:sz w:val="24"/>
          <w:szCs w:val="24"/>
          <w:lang w:eastAsia="pl-PL"/>
        </w:rPr>
        <w:t xml:space="preserve">Przedmiotem zamówienia jest dostawa oprogramowania do backupu środowiska wirtualnego VMware i rozszerzenie posiadanych przez Zamawiającego licencji na oprogramowanie do wirtualizacji </w:t>
      </w:r>
      <w:r w:rsidRPr="00C74AE0">
        <w:rPr>
          <w:rFonts w:ascii="Times New Roman" w:eastAsia="Times New Roman" w:hAnsi="Times New Roman" w:cs="Times New Roman"/>
          <w:sz w:val="24"/>
          <w:szCs w:val="24"/>
          <w:lang w:eastAsia="pl-PL"/>
        </w:rPr>
        <w:lastRenderedPageBreak/>
        <w:t>wraz ze wsparciem producenta. 1.1. Zakres przedmiotu zamówienia obejmuje: 1.1.1. dostawę 12 licencji na oprogramowanie (zwane dalej „Systemem”) do tworzenia kopii bezpieczeństwa zwirtualizowanego środowiska VMware vSphere w wersji 6.0 lub nowszej (posiadanego przez zamawiającego), dla 3 (trzech) 4-procesorowych serwerów klasy x86 (4 fizyczne procesory), bez limitu ilości maszyn wirtualnych podlegających wykonaniu kopii bezpieczeństwa. Dostarczone licencje muszą być niewyłączne i bezterminowe oraz muszą umożliwiać realizację wszystkich funkcjonalności opisanych w punkcie 2. 1.1.2. dostarczenie rozszerzenia posiadanych przez Zamawiającego licencji lub równoważnych dla oprogramowania do wirtualizacji (Zamawiający posiada licencje VMware Vsphere 6 Enterprise Plus (Per CPU) oraz oprogramowania zarządzającego VMware vCenter Server 6 Standard for vSphere 6 (Per Instance). Dostarczone licencje muszą być niewyłączne i bezterminowe oraz muszą umożliwiać realizację wszystkich funkcjonalności opisanych w punkcie 10. 1.1.3. przeprowadzenie instalacji, konfiguracji i wdrożenia dostarczonego oprogramowania do backupu środowiska wirtualnego Vmware oraz przygotowanie dokumentacji, o której mowa w pkt 5. 1.1.4. zapewnienie 12 miesięcznego wsparcia producenta. 1.1.5. przeprowadzenie warsztatu powdrożeniowego przez certyfikowanego inżyniera zgodnie z wymaganiami określonymi w pkt 7. 1.1.6. przeprowadzenie jednego certyfikowanego szkolenia produktowego, przez certyfikowanego inżyniera zgodnie z wymaganiami określonymi w pkt 8. 1.2. Oprogramowanie do backupu musi posiadać funkcje monitorujące i raportujące środowisko wirtualne VMware vSphere w wersji 6 lub nowszej, bez potrzeby korzystania z narzędzi firm trzecich. Wymagania minimalne dla tych funkcji opisane są w punkcie 3. 1.3. Wraz z Systemem Wykonawca dostarczy 12 miesięczne wsparcie producenta na: 1.3.1. Aktualizacje bazy informacji dotyczących oprogramowania do tworzenia kopii bezpieczeństwa oraz monitorowania i raportowania środowiska do tworzenia kopii bezpieczeństwa i środowiska wirtualnego VMware. 1.3.2. Dostęp do najnowszych wersji dostarczonego oprogramowania oraz wszelkich poprawek i aktualizacji. 1.3.3. Dostęp do bazy wiedzy udostępnianej przez producenta systemu. 1.3.4. Za produkty dostarczane w ramach wsparcia producenta w czasie jego trwania Zamawiający nie będzie ponosił dodatkowych kosztów. Wykonawca dostarczy dokument, w którym producent potwierdza możliwość korzystania przez Zamawiającego z usług wsparcia technicznego producenta na posiadane przez Zamawiającego rozwiązania, o których mowa w pkt. 1.1. oraz 1.2. do dnia zakończenia 12 miesięcznego okresu wsparcia producenta dla dostarczonego oprogramowania. Szczegółowy opis przedmiotu zamówienia stanowi załącznik nr 1b do SIWZ</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2) Wspólny Słownik Zamówień(CPV): </w:t>
      </w:r>
      <w:r w:rsidRPr="00C74AE0">
        <w:rPr>
          <w:rFonts w:ascii="Times New Roman" w:eastAsia="Times New Roman" w:hAnsi="Times New Roman" w:cs="Times New Roman"/>
          <w:sz w:val="24"/>
          <w:szCs w:val="24"/>
          <w:lang w:eastAsia="pl-PL"/>
        </w:rPr>
        <w:t xml:space="preserve">72268000-1,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3) Wartość części zamówienia(jeżeli zamawiający podaje informacje o wartości zamówienia):</w:t>
      </w:r>
      <w:r w:rsidRPr="00C74AE0">
        <w:rPr>
          <w:rFonts w:ascii="Times New Roman" w:eastAsia="Times New Roman" w:hAnsi="Times New Roman" w:cs="Times New Roman"/>
          <w:sz w:val="24"/>
          <w:szCs w:val="24"/>
          <w:lang w:eastAsia="pl-PL"/>
        </w:rPr>
        <w:br/>
        <w:t xml:space="preserve">Wartość bez VAT: </w:t>
      </w:r>
      <w:r w:rsidRPr="00C74AE0">
        <w:rPr>
          <w:rFonts w:ascii="Times New Roman" w:eastAsia="Times New Roman" w:hAnsi="Times New Roman" w:cs="Times New Roman"/>
          <w:sz w:val="24"/>
          <w:szCs w:val="24"/>
          <w:lang w:eastAsia="pl-PL"/>
        </w:rPr>
        <w:br/>
        <w:t xml:space="preserve">Waluta: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4) Czas trwania lub termin wykonania: </w:t>
      </w:r>
      <w:r w:rsidRPr="00C74AE0">
        <w:rPr>
          <w:rFonts w:ascii="Times New Roman" w:eastAsia="Times New Roman" w:hAnsi="Times New Roman" w:cs="Times New Roman"/>
          <w:sz w:val="24"/>
          <w:szCs w:val="24"/>
          <w:lang w:eastAsia="pl-PL"/>
        </w:rPr>
        <w:br/>
        <w:t xml:space="preserve">okres w miesiącach: </w:t>
      </w:r>
      <w:r w:rsidRPr="00C74AE0">
        <w:rPr>
          <w:rFonts w:ascii="Times New Roman" w:eastAsia="Times New Roman" w:hAnsi="Times New Roman" w:cs="Times New Roman"/>
          <w:sz w:val="24"/>
          <w:szCs w:val="24"/>
          <w:lang w:eastAsia="pl-PL"/>
        </w:rPr>
        <w:br/>
        <w:t>okres w dniach: 45</w:t>
      </w:r>
      <w:r w:rsidRPr="00C74AE0">
        <w:rPr>
          <w:rFonts w:ascii="Times New Roman" w:eastAsia="Times New Roman" w:hAnsi="Times New Roman" w:cs="Times New Roman"/>
          <w:sz w:val="24"/>
          <w:szCs w:val="24"/>
          <w:lang w:eastAsia="pl-PL"/>
        </w:rPr>
        <w:br/>
        <w:t xml:space="preserve">data rozpoczęcia: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sz w:val="24"/>
          <w:szCs w:val="24"/>
          <w:lang w:eastAsia="pl-PL"/>
        </w:rPr>
        <w:lastRenderedPageBreak/>
        <w:t xml:space="preserve">data zakończenia: </w:t>
      </w: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Znaczenie</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60,00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10,00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Termin wdrożenia oprogramowania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r w:rsidR="00C74AE0" w:rsidRPr="00C74AE0" w:rsidTr="00C74AE0">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Czas trwania warsztatu powdrożeniowego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t>15,00</w:t>
            </w:r>
          </w:p>
        </w:tc>
      </w:tr>
    </w:tbl>
    <w:p w:rsidR="00C74AE0" w:rsidRPr="00C74AE0" w:rsidRDefault="00C74AE0" w:rsidP="00C74AE0">
      <w:pPr>
        <w:spacing w:after="0" w:line="240" w:lineRule="auto"/>
        <w:rPr>
          <w:rFonts w:ascii="Times New Roman" w:eastAsia="Times New Roman" w:hAnsi="Times New Roman" w:cs="Times New Roman"/>
          <w:sz w:val="24"/>
          <w:szCs w:val="24"/>
          <w:lang w:eastAsia="pl-PL"/>
        </w:rPr>
      </w:pPr>
      <w:r w:rsidRPr="00C74AE0">
        <w:rPr>
          <w:rFonts w:ascii="Times New Roman" w:eastAsia="Times New Roman" w:hAnsi="Times New Roman" w:cs="Times New Roman"/>
          <w:sz w:val="24"/>
          <w:szCs w:val="24"/>
          <w:lang w:eastAsia="pl-PL"/>
        </w:rPr>
        <w:br/>
      </w:r>
      <w:r w:rsidRPr="00C74AE0">
        <w:rPr>
          <w:rFonts w:ascii="Times New Roman" w:eastAsia="Times New Roman" w:hAnsi="Times New Roman" w:cs="Times New Roman"/>
          <w:b/>
          <w:bCs/>
          <w:sz w:val="24"/>
          <w:szCs w:val="24"/>
          <w:lang w:eastAsia="pl-PL"/>
        </w:rPr>
        <w:t>6) INFORMACJE DODATKOWE:</w:t>
      </w:r>
      <w:r w:rsidRPr="00C74AE0">
        <w:rPr>
          <w:rFonts w:ascii="Times New Roman" w:eastAsia="Times New Roman" w:hAnsi="Times New Roman" w:cs="Times New Roman"/>
          <w:sz w:val="24"/>
          <w:szCs w:val="24"/>
          <w:lang w:eastAsia="pl-PL"/>
        </w:rPr>
        <w:t xml:space="preserve">Zamówienie musi zostać zrealizowane w terminie wskazanym w ofercie zgodnie z kryteriami ocen, jednak nie dłuższym niż 45 dni od podpisania umowy. </w:t>
      </w:r>
    </w:p>
    <w:p w:rsidR="004E7BBA" w:rsidRDefault="004E7BBA"/>
    <w:sectPr w:rsidR="004E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AD"/>
    <w:rsid w:val="004E7BBA"/>
    <w:rsid w:val="004F75AD"/>
    <w:rsid w:val="00C74AE0"/>
    <w:rsid w:val="00F76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D5EED-1F26-4E33-B9A0-BC8C4B3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19151">
      <w:bodyDiv w:val="1"/>
      <w:marLeft w:val="0"/>
      <w:marRight w:val="0"/>
      <w:marTop w:val="0"/>
      <w:marBottom w:val="0"/>
      <w:divBdr>
        <w:top w:val="none" w:sz="0" w:space="0" w:color="auto"/>
        <w:left w:val="none" w:sz="0" w:space="0" w:color="auto"/>
        <w:bottom w:val="none" w:sz="0" w:space="0" w:color="auto"/>
        <w:right w:val="none" w:sz="0" w:space="0" w:color="auto"/>
      </w:divBdr>
      <w:divsChild>
        <w:div w:id="147789085">
          <w:marLeft w:val="0"/>
          <w:marRight w:val="0"/>
          <w:marTop w:val="0"/>
          <w:marBottom w:val="0"/>
          <w:divBdr>
            <w:top w:val="none" w:sz="0" w:space="0" w:color="auto"/>
            <w:left w:val="none" w:sz="0" w:space="0" w:color="auto"/>
            <w:bottom w:val="none" w:sz="0" w:space="0" w:color="auto"/>
            <w:right w:val="none" w:sz="0" w:space="0" w:color="auto"/>
          </w:divBdr>
          <w:divsChild>
            <w:div w:id="112671757">
              <w:marLeft w:val="0"/>
              <w:marRight w:val="0"/>
              <w:marTop w:val="0"/>
              <w:marBottom w:val="0"/>
              <w:divBdr>
                <w:top w:val="none" w:sz="0" w:space="0" w:color="auto"/>
                <w:left w:val="none" w:sz="0" w:space="0" w:color="auto"/>
                <w:bottom w:val="none" w:sz="0" w:space="0" w:color="auto"/>
                <w:right w:val="none" w:sz="0" w:space="0" w:color="auto"/>
              </w:divBdr>
            </w:div>
            <w:div w:id="1638100587">
              <w:marLeft w:val="0"/>
              <w:marRight w:val="0"/>
              <w:marTop w:val="0"/>
              <w:marBottom w:val="0"/>
              <w:divBdr>
                <w:top w:val="none" w:sz="0" w:space="0" w:color="auto"/>
                <w:left w:val="none" w:sz="0" w:space="0" w:color="auto"/>
                <w:bottom w:val="none" w:sz="0" w:space="0" w:color="auto"/>
                <w:right w:val="none" w:sz="0" w:space="0" w:color="auto"/>
              </w:divBdr>
            </w:div>
            <w:div w:id="1689018863">
              <w:marLeft w:val="0"/>
              <w:marRight w:val="0"/>
              <w:marTop w:val="0"/>
              <w:marBottom w:val="0"/>
              <w:divBdr>
                <w:top w:val="none" w:sz="0" w:space="0" w:color="auto"/>
                <w:left w:val="none" w:sz="0" w:space="0" w:color="auto"/>
                <w:bottom w:val="none" w:sz="0" w:space="0" w:color="auto"/>
                <w:right w:val="none" w:sz="0" w:space="0" w:color="auto"/>
              </w:divBdr>
              <w:divsChild>
                <w:div w:id="729498638">
                  <w:marLeft w:val="0"/>
                  <w:marRight w:val="0"/>
                  <w:marTop w:val="0"/>
                  <w:marBottom w:val="0"/>
                  <w:divBdr>
                    <w:top w:val="none" w:sz="0" w:space="0" w:color="auto"/>
                    <w:left w:val="none" w:sz="0" w:space="0" w:color="auto"/>
                    <w:bottom w:val="none" w:sz="0" w:space="0" w:color="auto"/>
                    <w:right w:val="none" w:sz="0" w:space="0" w:color="auto"/>
                  </w:divBdr>
                </w:div>
              </w:divsChild>
            </w:div>
            <w:div w:id="2050493239">
              <w:marLeft w:val="0"/>
              <w:marRight w:val="0"/>
              <w:marTop w:val="0"/>
              <w:marBottom w:val="0"/>
              <w:divBdr>
                <w:top w:val="none" w:sz="0" w:space="0" w:color="auto"/>
                <w:left w:val="none" w:sz="0" w:space="0" w:color="auto"/>
                <w:bottom w:val="none" w:sz="0" w:space="0" w:color="auto"/>
                <w:right w:val="none" w:sz="0" w:space="0" w:color="auto"/>
              </w:divBdr>
              <w:divsChild>
                <w:div w:id="813261083">
                  <w:marLeft w:val="0"/>
                  <w:marRight w:val="0"/>
                  <w:marTop w:val="0"/>
                  <w:marBottom w:val="0"/>
                  <w:divBdr>
                    <w:top w:val="none" w:sz="0" w:space="0" w:color="auto"/>
                    <w:left w:val="none" w:sz="0" w:space="0" w:color="auto"/>
                    <w:bottom w:val="none" w:sz="0" w:space="0" w:color="auto"/>
                    <w:right w:val="none" w:sz="0" w:space="0" w:color="auto"/>
                  </w:divBdr>
                </w:div>
              </w:divsChild>
            </w:div>
            <w:div w:id="812253325">
              <w:marLeft w:val="0"/>
              <w:marRight w:val="0"/>
              <w:marTop w:val="0"/>
              <w:marBottom w:val="0"/>
              <w:divBdr>
                <w:top w:val="none" w:sz="0" w:space="0" w:color="auto"/>
                <w:left w:val="none" w:sz="0" w:space="0" w:color="auto"/>
                <w:bottom w:val="none" w:sz="0" w:space="0" w:color="auto"/>
                <w:right w:val="none" w:sz="0" w:space="0" w:color="auto"/>
              </w:divBdr>
              <w:divsChild>
                <w:div w:id="1180394679">
                  <w:marLeft w:val="0"/>
                  <w:marRight w:val="0"/>
                  <w:marTop w:val="0"/>
                  <w:marBottom w:val="0"/>
                  <w:divBdr>
                    <w:top w:val="none" w:sz="0" w:space="0" w:color="auto"/>
                    <w:left w:val="none" w:sz="0" w:space="0" w:color="auto"/>
                    <w:bottom w:val="none" w:sz="0" w:space="0" w:color="auto"/>
                    <w:right w:val="none" w:sz="0" w:space="0" w:color="auto"/>
                  </w:divBdr>
                </w:div>
                <w:div w:id="1500123953">
                  <w:marLeft w:val="0"/>
                  <w:marRight w:val="0"/>
                  <w:marTop w:val="0"/>
                  <w:marBottom w:val="0"/>
                  <w:divBdr>
                    <w:top w:val="none" w:sz="0" w:space="0" w:color="auto"/>
                    <w:left w:val="none" w:sz="0" w:space="0" w:color="auto"/>
                    <w:bottom w:val="none" w:sz="0" w:space="0" w:color="auto"/>
                    <w:right w:val="none" w:sz="0" w:space="0" w:color="auto"/>
                  </w:divBdr>
                </w:div>
                <w:div w:id="1310787419">
                  <w:marLeft w:val="0"/>
                  <w:marRight w:val="0"/>
                  <w:marTop w:val="0"/>
                  <w:marBottom w:val="0"/>
                  <w:divBdr>
                    <w:top w:val="none" w:sz="0" w:space="0" w:color="auto"/>
                    <w:left w:val="none" w:sz="0" w:space="0" w:color="auto"/>
                    <w:bottom w:val="none" w:sz="0" w:space="0" w:color="auto"/>
                    <w:right w:val="none" w:sz="0" w:space="0" w:color="auto"/>
                  </w:divBdr>
                </w:div>
                <w:div w:id="1188521972">
                  <w:marLeft w:val="0"/>
                  <w:marRight w:val="0"/>
                  <w:marTop w:val="0"/>
                  <w:marBottom w:val="0"/>
                  <w:divBdr>
                    <w:top w:val="none" w:sz="0" w:space="0" w:color="auto"/>
                    <w:left w:val="none" w:sz="0" w:space="0" w:color="auto"/>
                    <w:bottom w:val="none" w:sz="0" w:space="0" w:color="auto"/>
                    <w:right w:val="none" w:sz="0" w:space="0" w:color="auto"/>
                  </w:divBdr>
                </w:div>
              </w:divsChild>
            </w:div>
            <w:div w:id="2119447350">
              <w:marLeft w:val="0"/>
              <w:marRight w:val="0"/>
              <w:marTop w:val="0"/>
              <w:marBottom w:val="0"/>
              <w:divBdr>
                <w:top w:val="none" w:sz="0" w:space="0" w:color="auto"/>
                <w:left w:val="none" w:sz="0" w:space="0" w:color="auto"/>
                <w:bottom w:val="none" w:sz="0" w:space="0" w:color="auto"/>
                <w:right w:val="none" w:sz="0" w:space="0" w:color="auto"/>
              </w:divBdr>
              <w:divsChild>
                <w:div w:id="901326895">
                  <w:marLeft w:val="0"/>
                  <w:marRight w:val="0"/>
                  <w:marTop w:val="0"/>
                  <w:marBottom w:val="0"/>
                  <w:divBdr>
                    <w:top w:val="none" w:sz="0" w:space="0" w:color="auto"/>
                    <w:left w:val="none" w:sz="0" w:space="0" w:color="auto"/>
                    <w:bottom w:val="none" w:sz="0" w:space="0" w:color="auto"/>
                    <w:right w:val="none" w:sz="0" w:space="0" w:color="auto"/>
                  </w:divBdr>
                </w:div>
                <w:div w:id="616524668">
                  <w:marLeft w:val="0"/>
                  <w:marRight w:val="0"/>
                  <w:marTop w:val="0"/>
                  <w:marBottom w:val="0"/>
                  <w:divBdr>
                    <w:top w:val="none" w:sz="0" w:space="0" w:color="auto"/>
                    <w:left w:val="none" w:sz="0" w:space="0" w:color="auto"/>
                    <w:bottom w:val="none" w:sz="0" w:space="0" w:color="auto"/>
                    <w:right w:val="none" w:sz="0" w:space="0" w:color="auto"/>
                  </w:divBdr>
                </w:div>
                <w:div w:id="604533264">
                  <w:marLeft w:val="0"/>
                  <w:marRight w:val="0"/>
                  <w:marTop w:val="0"/>
                  <w:marBottom w:val="0"/>
                  <w:divBdr>
                    <w:top w:val="none" w:sz="0" w:space="0" w:color="auto"/>
                    <w:left w:val="none" w:sz="0" w:space="0" w:color="auto"/>
                    <w:bottom w:val="none" w:sz="0" w:space="0" w:color="auto"/>
                    <w:right w:val="none" w:sz="0" w:space="0" w:color="auto"/>
                  </w:divBdr>
                </w:div>
                <w:div w:id="1892183211">
                  <w:marLeft w:val="0"/>
                  <w:marRight w:val="0"/>
                  <w:marTop w:val="0"/>
                  <w:marBottom w:val="0"/>
                  <w:divBdr>
                    <w:top w:val="none" w:sz="0" w:space="0" w:color="auto"/>
                    <w:left w:val="none" w:sz="0" w:space="0" w:color="auto"/>
                    <w:bottom w:val="none" w:sz="0" w:space="0" w:color="auto"/>
                    <w:right w:val="none" w:sz="0" w:space="0" w:color="auto"/>
                  </w:divBdr>
                </w:div>
                <w:div w:id="181821371">
                  <w:marLeft w:val="0"/>
                  <w:marRight w:val="0"/>
                  <w:marTop w:val="0"/>
                  <w:marBottom w:val="0"/>
                  <w:divBdr>
                    <w:top w:val="none" w:sz="0" w:space="0" w:color="auto"/>
                    <w:left w:val="none" w:sz="0" w:space="0" w:color="auto"/>
                    <w:bottom w:val="none" w:sz="0" w:space="0" w:color="auto"/>
                    <w:right w:val="none" w:sz="0" w:space="0" w:color="auto"/>
                  </w:divBdr>
                </w:div>
                <w:div w:id="726417142">
                  <w:marLeft w:val="0"/>
                  <w:marRight w:val="0"/>
                  <w:marTop w:val="0"/>
                  <w:marBottom w:val="0"/>
                  <w:divBdr>
                    <w:top w:val="none" w:sz="0" w:space="0" w:color="auto"/>
                    <w:left w:val="none" w:sz="0" w:space="0" w:color="auto"/>
                    <w:bottom w:val="none" w:sz="0" w:space="0" w:color="auto"/>
                    <w:right w:val="none" w:sz="0" w:space="0" w:color="auto"/>
                  </w:divBdr>
                </w:div>
                <w:div w:id="86968404">
                  <w:marLeft w:val="0"/>
                  <w:marRight w:val="0"/>
                  <w:marTop w:val="0"/>
                  <w:marBottom w:val="0"/>
                  <w:divBdr>
                    <w:top w:val="none" w:sz="0" w:space="0" w:color="auto"/>
                    <w:left w:val="none" w:sz="0" w:space="0" w:color="auto"/>
                    <w:bottom w:val="none" w:sz="0" w:space="0" w:color="auto"/>
                    <w:right w:val="none" w:sz="0" w:space="0" w:color="auto"/>
                  </w:divBdr>
                </w:div>
              </w:divsChild>
            </w:div>
            <w:div w:id="790854702">
              <w:marLeft w:val="0"/>
              <w:marRight w:val="0"/>
              <w:marTop w:val="0"/>
              <w:marBottom w:val="0"/>
              <w:divBdr>
                <w:top w:val="none" w:sz="0" w:space="0" w:color="auto"/>
                <w:left w:val="none" w:sz="0" w:space="0" w:color="auto"/>
                <w:bottom w:val="none" w:sz="0" w:space="0" w:color="auto"/>
                <w:right w:val="none" w:sz="0" w:space="0" w:color="auto"/>
              </w:divBdr>
              <w:divsChild>
                <w:div w:id="915825821">
                  <w:marLeft w:val="0"/>
                  <w:marRight w:val="0"/>
                  <w:marTop w:val="0"/>
                  <w:marBottom w:val="0"/>
                  <w:divBdr>
                    <w:top w:val="none" w:sz="0" w:space="0" w:color="auto"/>
                    <w:left w:val="none" w:sz="0" w:space="0" w:color="auto"/>
                    <w:bottom w:val="none" w:sz="0" w:space="0" w:color="auto"/>
                    <w:right w:val="none" w:sz="0" w:space="0" w:color="auto"/>
                  </w:divBdr>
                </w:div>
                <w:div w:id="1221794242">
                  <w:marLeft w:val="0"/>
                  <w:marRight w:val="0"/>
                  <w:marTop w:val="0"/>
                  <w:marBottom w:val="0"/>
                  <w:divBdr>
                    <w:top w:val="none" w:sz="0" w:space="0" w:color="auto"/>
                    <w:left w:val="none" w:sz="0" w:space="0" w:color="auto"/>
                    <w:bottom w:val="none" w:sz="0" w:space="0" w:color="auto"/>
                    <w:right w:val="none" w:sz="0" w:space="0" w:color="auto"/>
                  </w:divBdr>
                </w:div>
              </w:divsChild>
            </w:div>
            <w:div w:id="967711026">
              <w:marLeft w:val="0"/>
              <w:marRight w:val="0"/>
              <w:marTop w:val="0"/>
              <w:marBottom w:val="0"/>
              <w:divBdr>
                <w:top w:val="none" w:sz="0" w:space="0" w:color="auto"/>
                <w:left w:val="none" w:sz="0" w:space="0" w:color="auto"/>
                <w:bottom w:val="none" w:sz="0" w:space="0" w:color="auto"/>
                <w:right w:val="none" w:sz="0" w:space="0" w:color="auto"/>
              </w:divBdr>
              <w:divsChild>
                <w:div w:id="659188285">
                  <w:marLeft w:val="0"/>
                  <w:marRight w:val="0"/>
                  <w:marTop w:val="0"/>
                  <w:marBottom w:val="0"/>
                  <w:divBdr>
                    <w:top w:val="none" w:sz="0" w:space="0" w:color="auto"/>
                    <w:left w:val="none" w:sz="0" w:space="0" w:color="auto"/>
                    <w:bottom w:val="none" w:sz="0" w:space="0" w:color="auto"/>
                    <w:right w:val="none" w:sz="0" w:space="0" w:color="auto"/>
                  </w:divBdr>
                </w:div>
                <w:div w:id="1287272296">
                  <w:marLeft w:val="0"/>
                  <w:marRight w:val="0"/>
                  <w:marTop w:val="0"/>
                  <w:marBottom w:val="0"/>
                  <w:divBdr>
                    <w:top w:val="none" w:sz="0" w:space="0" w:color="auto"/>
                    <w:left w:val="none" w:sz="0" w:space="0" w:color="auto"/>
                    <w:bottom w:val="none" w:sz="0" w:space="0" w:color="auto"/>
                    <w:right w:val="none" w:sz="0" w:space="0" w:color="auto"/>
                  </w:divBdr>
                </w:div>
                <w:div w:id="753817094">
                  <w:marLeft w:val="0"/>
                  <w:marRight w:val="0"/>
                  <w:marTop w:val="0"/>
                  <w:marBottom w:val="0"/>
                  <w:divBdr>
                    <w:top w:val="none" w:sz="0" w:space="0" w:color="auto"/>
                    <w:left w:val="none" w:sz="0" w:space="0" w:color="auto"/>
                    <w:bottom w:val="none" w:sz="0" w:space="0" w:color="auto"/>
                    <w:right w:val="none" w:sz="0" w:space="0" w:color="auto"/>
                  </w:divBdr>
                </w:div>
                <w:div w:id="1421371727">
                  <w:marLeft w:val="0"/>
                  <w:marRight w:val="0"/>
                  <w:marTop w:val="0"/>
                  <w:marBottom w:val="0"/>
                  <w:divBdr>
                    <w:top w:val="none" w:sz="0" w:space="0" w:color="auto"/>
                    <w:left w:val="none" w:sz="0" w:space="0" w:color="auto"/>
                    <w:bottom w:val="none" w:sz="0" w:space="0" w:color="auto"/>
                    <w:right w:val="none" w:sz="0" w:space="0" w:color="auto"/>
                  </w:divBdr>
                </w:div>
                <w:div w:id="410347442">
                  <w:marLeft w:val="0"/>
                  <w:marRight w:val="0"/>
                  <w:marTop w:val="0"/>
                  <w:marBottom w:val="0"/>
                  <w:divBdr>
                    <w:top w:val="none" w:sz="0" w:space="0" w:color="auto"/>
                    <w:left w:val="none" w:sz="0" w:space="0" w:color="auto"/>
                    <w:bottom w:val="none" w:sz="0" w:space="0" w:color="auto"/>
                    <w:right w:val="none" w:sz="0" w:space="0" w:color="auto"/>
                  </w:divBdr>
                </w:div>
              </w:divsChild>
            </w:div>
            <w:div w:id="1466850715">
              <w:marLeft w:val="0"/>
              <w:marRight w:val="0"/>
              <w:marTop w:val="0"/>
              <w:marBottom w:val="0"/>
              <w:divBdr>
                <w:top w:val="none" w:sz="0" w:space="0" w:color="auto"/>
                <w:left w:val="none" w:sz="0" w:space="0" w:color="auto"/>
                <w:bottom w:val="none" w:sz="0" w:space="0" w:color="auto"/>
                <w:right w:val="none" w:sz="0" w:space="0" w:color="auto"/>
              </w:divBdr>
              <w:divsChild>
                <w:div w:id="686299289">
                  <w:marLeft w:val="0"/>
                  <w:marRight w:val="0"/>
                  <w:marTop w:val="0"/>
                  <w:marBottom w:val="0"/>
                  <w:divBdr>
                    <w:top w:val="none" w:sz="0" w:space="0" w:color="auto"/>
                    <w:left w:val="none" w:sz="0" w:space="0" w:color="auto"/>
                    <w:bottom w:val="none" w:sz="0" w:space="0" w:color="auto"/>
                    <w:right w:val="none" w:sz="0" w:space="0" w:color="auto"/>
                  </w:divBdr>
                </w:div>
                <w:div w:id="1019350534">
                  <w:marLeft w:val="0"/>
                  <w:marRight w:val="0"/>
                  <w:marTop w:val="0"/>
                  <w:marBottom w:val="0"/>
                  <w:divBdr>
                    <w:top w:val="none" w:sz="0" w:space="0" w:color="auto"/>
                    <w:left w:val="none" w:sz="0" w:space="0" w:color="auto"/>
                    <w:bottom w:val="none" w:sz="0" w:space="0" w:color="auto"/>
                    <w:right w:val="none" w:sz="0" w:space="0" w:color="auto"/>
                  </w:divBdr>
                </w:div>
                <w:div w:id="69936148">
                  <w:marLeft w:val="0"/>
                  <w:marRight w:val="0"/>
                  <w:marTop w:val="0"/>
                  <w:marBottom w:val="0"/>
                  <w:divBdr>
                    <w:top w:val="none" w:sz="0" w:space="0" w:color="auto"/>
                    <w:left w:val="none" w:sz="0" w:space="0" w:color="auto"/>
                    <w:bottom w:val="none" w:sz="0" w:space="0" w:color="auto"/>
                    <w:right w:val="none" w:sz="0" w:space="0" w:color="auto"/>
                  </w:divBdr>
                </w:div>
                <w:div w:id="939221870">
                  <w:marLeft w:val="0"/>
                  <w:marRight w:val="0"/>
                  <w:marTop w:val="0"/>
                  <w:marBottom w:val="0"/>
                  <w:divBdr>
                    <w:top w:val="none" w:sz="0" w:space="0" w:color="auto"/>
                    <w:left w:val="none" w:sz="0" w:space="0" w:color="auto"/>
                    <w:bottom w:val="none" w:sz="0" w:space="0" w:color="auto"/>
                    <w:right w:val="none" w:sz="0" w:space="0" w:color="auto"/>
                  </w:divBdr>
                </w:div>
                <w:div w:id="529223445">
                  <w:marLeft w:val="0"/>
                  <w:marRight w:val="0"/>
                  <w:marTop w:val="0"/>
                  <w:marBottom w:val="0"/>
                  <w:divBdr>
                    <w:top w:val="none" w:sz="0" w:space="0" w:color="auto"/>
                    <w:left w:val="none" w:sz="0" w:space="0" w:color="auto"/>
                    <w:bottom w:val="none" w:sz="0" w:space="0" w:color="auto"/>
                    <w:right w:val="none" w:sz="0" w:space="0" w:color="auto"/>
                  </w:divBdr>
                </w:div>
                <w:div w:id="1900242239">
                  <w:marLeft w:val="0"/>
                  <w:marRight w:val="0"/>
                  <w:marTop w:val="0"/>
                  <w:marBottom w:val="0"/>
                  <w:divBdr>
                    <w:top w:val="none" w:sz="0" w:space="0" w:color="auto"/>
                    <w:left w:val="none" w:sz="0" w:space="0" w:color="auto"/>
                    <w:bottom w:val="none" w:sz="0" w:space="0" w:color="auto"/>
                    <w:right w:val="none" w:sz="0" w:space="0" w:color="auto"/>
                  </w:divBdr>
                </w:div>
                <w:div w:id="1241716763">
                  <w:marLeft w:val="0"/>
                  <w:marRight w:val="0"/>
                  <w:marTop w:val="0"/>
                  <w:marBottom w:val="0"/>
                  <w:divBdr>
                    <w:top w:val="none" w:sz="0" w:space="0" w:color="auto"/>
                    <w:left w:val="none" w:sz="0" w:space="0" w:color="auto"/>
                    <w:bottom w:val="none" w:sz="0" w:space="0" w:color="auto"/>
                    <w:right w:val="none" w:sz="0" w:space="0" w:color="auto"/>
                  </w:divBdr>
                </w:div>
                <w:div w:id="1472551884">
                  <w:marLeft w:val="0"/>
                  <w:marRight w:val="0"/>
                  <w:marTop w:val="0"/>
                  <w:marBottom w:val="0"/>
                  <w:divBdr>
                    <w:top w:val="none" w:sz="0" w:space="0" w:color="auto"/>
                    <w:left w:val="none" w:sz="0" w:space="0" w:color="auto"/>
                    <w:bottom w:val="none" w:sz="0" w:space="0" w:color="auto"/>
                    <w:right w:val="none" w:sz="0" w:space="0" w:color="auto"/>
                  </w:divBdr>
                </w:div>
              </w:divsChild>
            </w:div>
            <w:div w:id="11746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4496</Words>
  <Characters>26980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Pawlikowska Agnieszka</cp:lastModifiedBy>
  <cp:revision>2</cp:revision>
  <dcterms:created xsi:type="dcterms:W3CDTF">2018-09-13T12:46:00Z</dcterms:created>
  <dcterms:modified xsi:type="dcterms:W3CDTF">2018-09-13T12:46:00Z</dcterms:modified>
</cp:coreProperties>
</file>