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11" w:rsidRDefault="00790F11" w:rsidP="00790F11">
      <w:pPr>
        <w:jc w:val="right"/>
        <w:rPr>
          <w:rFonts w:ascii="Roboto" w:hAnsi="Roboto"/>
          <w:b/>
        </w:rPr>
      </w:pPr>
      <w:r>
        <w:rPr>
          <w:rFonts w:ascii="Roboto" w:hAnsi="Roboto"/>
          <w:b/>
        </w:rPr>
        <w:t>Załącznik nr 1c do OPZ</w:t>
      </w:r>
    </w:p>
    <w:p w:rsidR="00790F11" w:rsidRDefault="00790F11" w:rsidP="00790F11">
      <w:pPr>
        <w:jc w:val="center"/>
        <w:rPr>
          <w:rFonts w:ascii="Roboto" w:hAnsi="Roboto"/>
          <w:b/>
        </w:rPr>
      </w:pPr>
    </w:p>
    <w:p w:rsidR="00790F11" w:rsidRDefault="00790F11" w:rsidP="00790F11">
      <w:pPr>
        <w:jc w:val="center"/>
        <w:rPr>
          <w:rFonts w:ascii="Roboto" w:hAnsi="Roboto"/>
          <w:b/>
        </w:rPr>
      </w:pPr>
      <w:r w:rsidRPr="00FD4DE2">
        <w:rPr>
          <w:rFonts w:ascii="Roboto" w:hAnsi="Roboto"/>
          <w:b/>
        </w:rPr>
        <w:t>SP</w:t>
      </w:r>
      <w:r>
        <w:rPr>
          <w:rFonts w:ascii="Roboto" w:hAnsi="Roboto"/>
          <w:b/>
        </w:rPr>
        <w:t>ECYFIKACJA TECHNICZNA ZESTAWU TYPU „c</w:t>
      </w:r>
      <w:r w:rsidRPr="00FD4DE2">
        <w:rPr>
          <w:rFonts w:ascii="Roboto" w:hAnsi="Roboto"/>
          <w:b/>
        </w:rPr>
        <w:t>”</w:t>
      </w:r>
    </w:p>
    <w:p w:rsidR="00790F11" w:rsidRDefault="00790F11" w:rsidP="00790F11">
      <w:pPr>
        <w:rPr>
          <w:rFonts w:ascii="Roboto" w:hAnsi="Roboto"/>
          <w:b/>
        </w:rPr>
      </w:pPr>
    </w:p>
    <w:p w:rsidR="00790F11" w:rsidRDefault="00790F11" w:rsidP="00790F11">
      <w:pPr>
        <w:pStyle w:val="Akapitzlist"/>
        <w:numPr>
          <w:ilvl w:val="0"/>
          <w:numId w:val="1"/>
        </w:numPr>
        <w:ind w:left="284" w:hanging="284"/>
        <w:rPr>
          <w:rFonts w:ascii="Roboto" w:hAnsi="Roboto"/>
        </w:rPr>
      </w:pPr>
      <w:r w:rsidRPr="001555C6">
        <w:rPr>
          <w:rFonts w:ascii="Roboto" w:hAnsi="Roboto"/>
        </w:rPr>
        <w:t xml:space="preserve">Zestaw typu </w:t>
      </w:r>
      <w:r>
        <w:rPr>
          <w:rFonts w:ascii="Roboto" w:hAnsi="Roboto"/>
        </w:rPr>
        <w:t xml:space="preserve">„c” </w:t>
      </w:r>
      <w:r w:rsidRPr="001555C6">
        <w:rPr>
          <w:rFonts w:ascii="Roboto" w:hAnsi="Roboto"/>
        </w:rPr>
        <w:t>musi składać się z:</w:t>
      </w:r>
    </w:p>
    <w:p w:rsidR="00383490" w:rsidRPr="00802B49" w:rsidRDefault="00383490" w:rsidP="00383490">
      <w:pPr>
        <w:pStyle w:val="Akapitzlist"/>
        <w:numPr>
          <w:ilvl w:val="0"/>
          <w:numId w:val="5"/>
        </w:numPr>
        <w:ind w:left="851"/>
        <w:jc w:val="both"/>
        <w:rPr>
          <w:rFonts w:ascii="Roboto" w:hAnsi="Roboto"/>
        </w:rPr>
      </w:pPr>
      <w:r w:rsidRPr="00802B49">
        <w:rPr>
          <w:rFonts w:ascii="Roboto" w:hAnsi="Roboto"/>
        </w:rPr>
        <w:t xml:space="preserve">jednego, zintegrowanego z pozostałymi elementami zestawu, monitora </w:t>
      </w:r>
      <w:r w:rsidR="009402DF">
        <w:rPr>
          <w:rFonts w:ascii="Roboto" w:hAnsi="Roboto"/>
        </w:rPr>
        <w:br/>
      </w:r>
      <w:bookmarkStart w:id="0" w:name="_GoBack"/>
      <w:bookmarkEnd w:id="0"/>
      <w:r w:rsidRPr="00802B49">
        <w:rPr>
          <w:rFonts w:ascii="Roboto" w:hAnsi="Roboto"/>
        </w:rPr>
        <w:t>(nie telewizora);</w:t>
      </w:r>
    </w:p>
    <w:p w:rsidR="00383490" w:rsidRPr="00383490" w:rsidRDefault="009724CE" w:rsidP="00383490">
      <w:pPr>
        <w:pStyle w:val="Akapitzlist"/>
        <w:numPr>
          <w:ilvl w:val="0"/>
          <w:numId w:val="5"/>
        </w:numPr>
        <w:ind w:left="851"/>
        <w:rPr>
          <w:rFonts w:ascii="Roboto" w:hAnsi="Roboto"/>
        </w:rPr>
      </w:pPr>
      <w:r>
        <w:rPr>
          <w:rFonts w:ascii="Roboto" w:hAnsi="Roboto"/>
        </w:rPr>
        <w:t>z</w:t>
      </w:r>
      <w:r w:rsidR="00383490" w:rsidRPr="00383490">
        <w:rPr>
          <w:rFonts w:ascii="Roboto" w:hAnsi="Roboto"/>
        </w:rPr>
        <w:t>integrowan</w:t>
      </w:r>
      <w:r w:rsidR="00383490">
        <w:rPr>
          <w:rFonts w:ascii="Roboto" w:hAnsi="Roboto"/>
        </w:rPr>
        <w:t>ych</w:t>
      </w:r>
      <w:r w:rsidR="00383490" w:rsidRPr="00383490">
        <w:rPr>
          <w:rFonts w:ascii="Roboto" w:hAnsi="Roboto"/>
        </w:rPr>
        <w:t xml:space="preserve"> z monitorem: </w:t>
      </w:r>
    </w:p>
    <w:p w:rsidR="00383490" w:rsidRPr="00383490" w:rsidRDefault="00F558F9" w:rsidP="00383490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Roboto" w:hAnsi="Roboto"/>
        </w:rPr>
      </w:pPr>
      <w:r>
        <w:rPr>
          <w:rFonts w:ascii="Roboto" w:hAnsi="Roboto"/>
        </w:rPr>
        <w:t xml:space="preserve">jednego </w:t>
      </w:r>
      <w:r w:rsidR="00383490">
        <w:rPr>
          <w:rFonts w:ascii="Roboto" w:hAnsi="Roboto"/>
        </w:rPr>
        <w:t>w</w:t>
      </w:r>
      <w:r w:rsidR="00383490" w:rsidRPr="00383490">
        <w:rPr>
          <w:rFonts w:ascii="Roboto" w:hAnsi="Roboto"/>
        </w:rPr>
        <w:t>ideo</w:t>
      </w:r>
      <w:r w:rsidR="00383490">
        <w:rPr>
          <w:rFonts w:ascii="Roboto" w:hAnsi="Roboto"/>
        </w:rPr>
        <w:t>-</w:t>
      </w:r>
      <w:r w:rsidR="00383490" w:rsidRPr="00383490">
        <w:rPr>
          <w:rFonts w:ascii="Roboto" w:hAnsi="Roboto"/>
        </w:rPr>
        <w:t>terminal</w:t>
      </w:r>
      <w:r w:rsidR="00383490">
        <w:rPr>
          <w:rFonts w:ascii="Roboto" w:hAnsi="Roboto"/>
        </w:rPr>
        <w:t>a</w:t>
      </w:r>
      <w:r w:rsidR="00383490" w:rsidRPr="00383490">
        <w:rPr>
          <w:rFonts w:ascii="Roboto" w:hAnsi="Roboto"/>
        </w:rPr>
        <w:t xml:space="preserve"> (kodek wideokonferencyjny</w:t>
      </w:r>
      <w:r w:rsidR="00383490">
        <w:rPr>
          <w:rFonts w:ascii="Roboto" w:hAnsi="Roboto"/>
        </w:rPr>
        <w:t xml:space="preserve"> 1080p</w:t>
      </w:r>
      <w:r w:rsidR="00383490" w:rsidRPr="00383490">
        <w:rPr>
          <w:rFonts w:ascii="Roboto" w:hAnsi="Roboto"/>
        </w:rPr>
        <w:t>)</w:t>
      </w:r>
    </w:p>
    <w:p w:rsidR="00383490" w:rsidRDefault="00F558F9" w:rsidP="00383490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Roboto" w:hAnsi="Roboto"/>
        </w:rPr>
      </w:pPr>
      <w:r>
        <w:rPr>
          <w:rFonts w:ascii="Roboto" w:hAnsi="Roboto"/>
        </w:rPr>
        <w:t xml:space="preserve">jednej </w:t>
      </w:r>
      <w:r w:rsidR="00383490">
        <w:rPr>
          <w:rFonts w:ascii="Roboto" w:hAnsi="Roboto"/>
        </w:rPr>
        <w:t>kamery</w:t>
      </w:r>
    </w:p>
    <w:p w:rsidR="00383490" w:rsidRPr="00383490" w:rsidRDefault="00F558F9" w:rsidP="00383490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Roboto" w:hAnsi="Roboto"/>
        </w:rPr>
      </w:pPr>
      <w:r>
        <w:rPr>
          <w:rFonts w:ascii="Roboto" w:hAnsi="Roboto"/>
        </w:rPr>
        <w:t xml:space="preserve">jednego zestawu </w:t>
      </w:r>
      <w:r w:rsidR="00383490">
        <w:rPr>
          <w:rFonts w:ascii="Roboto" w:hAnsi="Roboto"/>
        </w:rPr>
        <w:t>głośników</w:t>
      </w:r>
    </w:p>
    <w:p w:rsidR="00383490" w:rsidRPr="00383490" w:rsidRDefault="00F558F9" w:rsidP="00383490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Roboto" w:hAnsi="Roboto"/>
        </w:rPr>
      </w:pPr>
      <w:r>
        <w:rPr>
          <w:rFonts w:ascii="Roboto" w:hAnsi="Roboto"/>
        </w:rPr>
        <w:t xml:space="preserve">jednego </w:t>
      </w:r>
      <w:r w:rsidR="00383490" w:rsidRPr="00383490">
        <w:rPr>
          <w:rFonts w:ascii="Roboto" w:hAnsi="Roboto"/>
        </w:rPr>
        <w:t>mikrofon</w:t>
      </w:r>
      <w:r w:rsidR="00383490">
        <w:rPr>
          <w:rFonts w:ascii="Roboto" w:hAnsi="Roboto"/>
        </w:rPr>
        <w:t>u</w:t>
      </w:r>
      <w:r w:rsidR="00383490" w:rsidRPr="00383490">
        <w:rPr>
          <w:rFonts w:ascii="Roboto" w:hAnsi="Roboto"/>
        </w:rPr>
        <w:t xml:space="preserve"> konferencyjn</w:t>
      </w:r>
      <w:r w:rsidR="00383490">
        <w:rPr>
          <w:rFonts w:ascii="Roboto" w:hAnsi="Roboto"/>
        </w:rPr>
        <w:t xml:space="preserve">ego lub zintegrowanego </w:t>
      </w:r>
      <w:r w:rsidR="00383490" w:rsidRPr="00383490">
        <w:rPr>
          <w:rFonts w:ascii="Roboto" w:hAnsi="Roboto"/>
        </w:rPr>
        <w:t>z kamerą</w:t>
      </w:r>
    </w:p>
    <w:p w:rsidR="00383490" w:rsidRPr="00383490" w:rsidRDefault="00F558F9" w:rsidP="00383490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Roboto" w:hAnsi="Roboto"/>
        </w:rPr>
      </w:pPr>
      <w:r>
        <w:rPr>
          <w:rFonts w:ascii="Roboto" w:hAnsi="Roboto"/>
        </w:rPr>
        <w:t xml:space="preserve">jednego </w:t>
      </w:r>
      <w:r w:rsidR="00383490">
        <w:rPr>
          <w:rFonts w:ascii="Roboto" w:hAnsi="Roboto"/>
        </w:rPr>
        <w:t>p</w:t>
      </w:r>
      <w:r w:rsidR="00383490" w:rsidRPr="00383490">
        <w:rPr>
          <w:rFonts w:ascii="Roboto" w:hAnsi="Roboto"/>
        </w:rPr>
        <w:t>ilot</w:t>
      </w:r>
      <w:r w:rsidR="00383490">
        <w:rPr>
          <w:rFonts w:ascii="Roboto" w:hAnsi="Roboto"/>
        </w:rPr>
        <w:t>a</w:t>
      </w:r>
      <w:r w:rsidR="00383490" w:rsidRPr="00383490">
        <w:rPr>
          <w:rFonts w:ascii="Roboto" w:hAnsi="Roboto"/>
        </w:rPr>
        <w:t xml:space="preserve"> lub dotykow</w:t>
      </w:r>
      <w:r w:rsidR="00383490">
        <w:rPr>
          <w:rFonts w:ascii="Roboto" w:hAnsi="Roboto"/>
        </w:rPr>
        <w:t xml:space="preserve">ego panelu </w:t>
      </w:r>
      <w:r w:rsidR="00383490" w:rsidRPr="00383490">
        <w:rPr>
          <w:rFonts w:ascii="Roboto" w:hAnsi="Roboto"/>
        </w:rPr>
        <w:t>zdalnego sterowania</w:t>
      </w:r>
    </w:p>
    <w:p w:rsidR="00383490" w:rsidRPr="00383490" w:rsidRDefault="00383490" w:rsidP="00383490">
      <w:pPr>
        <w:pStyle w:val="Akapitzlist"/>
        <w:numPr>
          <w:ilvl w:val="0"/>
          <w:numId w:val="4"/>
        </w:numPr>
        <w:ind w:left="1276"/>
        <w:rPr>
          <w:rFonts w:ascii="Roboto" w:hAnsi="Roboto"/>
        </w:rPr>
      </w:pPr>
      <w:r>
        <w:rPr>
          <w:rFonts w:ascii="Roboto" w:hAnsi="Roboto"/>
        </w:rPr>
        <w:t>akcesoriów</w:t>
      </w:r>
      <w:r w:rsidRPr="00383490">
        <w:rPr>
          <w:rFonts w:ascii="Roboto" w:hAnsi="Roboto"/>
        </w:rPr>
        <w:t xml:space="preserve"> niezbędn</w:t>
      </w:r>
      <w:r>
        <w:rPr>
          <w:rFonts w:ascii="Roboto" w:hAnsi="Roboto"/>
        </w:rPr>
        <w:t xml:space="preserve">ych </w:t>
      </w:r>
      <w:r w:rsidRPr="00383490">
        <w:rPr>
          <w:rFonts w:ascii="Roboto" w:hAnsi="Roboto"/>
        </w:rPr>
        <w:t>do prawidłowego funkcjonowania zestawu (przewody połączeniowe, licencje, etc.)</w:t>
      </w:r>
    </w:p>
    <w:p w:rsidR="00790F11" w:rsidRDefault="00790F11" w:rsidP="00790F11">
      <w:pPr>
        <w:pStyle w:val="Akapitzlist"/>
        <w:ind w:left="284"/>
        <w:rPr>
          <w:rFonts w:ascii="Roboto" w:hAnsi="Roboto"/>
        </w:rPr>
      </w:pPr>
    </w:p>
    <w:p w:rsidR="00F558F9" w:rsidRPr="009724CE" w:rsidRDefault="00383490" w:rsidP="009724CE">
      <w:pPr>
        <w:pStyle w:val="Akapitzlist"/>
        <w:numPr>
          <w:ilvl w:val="0"/>
          <w:numId w:val="1"/>
        </w:numPr>
        <w:ind w:left="284"/>
        <w:rPr>
          <w:rFonts w:ascii="Roboto" w:hAnsi="Roboto"/>
        </w:rPr>
      </w:pPr>
      <w:r>
        <w:rPr>
          <w:rFonts w:ascii="Roboto" w:hAnsi="Roboto"/>
        </w:rPr>
        <w:t>Minimalne wymagania techniczne dla zestawu: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F558F9" w:rsidRPr="00321949" w:rsidTr="00F558F9">
        <w:trPr>
          <w:trHeight w:val="416"/>
          <w:jc w:val="center"/>
        </w:trPr>
        <w:tc>
          <w:tcPr>
            <w:tcW w:w="501" w:type="dxa"/>
            <w:vMerge w:val="restart"/>
          </w:tcPr>
          <w:p w:rsidR="00F558F9" w:rsidRPr="00E55C8C" w:rsidRDefault="00F558F9" w:rsidP="00F558F9">
            <w:pPr>
              <w:jc w:val="center"/>
              <w:rPr>
                <w:rFonts w:ascii="Roboto" w:hAnsi="Roboto"/>
              </w:rPr>
            </w:pPr>
            <w:r w:rsidRPr="00E55C8C">
              <w:rPr>
                <w:rFonts w:ascii="Roboto" w:hAnsi="Roboto"/>
              </w:rPr>
              <w:t>#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b/>
              </w:rPr>
            </w:pPr>
            <w:r w:rsidRPr="00F558F9">
              <w:rPr>
                <w:rFonts w:ascii="Roboto" w:hAnsi="Roboto"/>
                <w:b/>
              </w:rPr>
              <w:t>PARAMETR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b/>
              </w:rPr>
            </w:pPr>
            <w:r w:rsidRPr="00F558F9">
              <w:rPr>
                <w:rFonts w:ascii="Roboto" w:hAnsi="Roboto"/>
                <w:b/>
              </w:rPr>
              <w:t>WARTOŚĆ</w:t>
            </w:r>
          </w:p>
        </w:tc>
      </w:tr>
      <w:tr w:rsidR="00F558F9" w:rsidRPr="00321949" w:rsidTr="00F558F9">
        <w:trPr>
          <w:trHeight w:val="249"/>
          <w:jc w:val="center"/>
        </w:trPr>
        <w:tc>
          <w:tcPr>
            <w:tcW w:w="501" w:type="dxa"/>
            <w:vMerge/>
          </w:tcPr>
          <w:p w:rsidR="00F558F9" w:rsidRPr="00E55C8C" w:rsidRDefault="00F558F9" w:rsidP="00F558F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8425" w:type="dxa"/>
            <w:gridSpan w:val="2"/>
            <w:vAlign w:val="center"/>
          </w:tcPr>
          <w:p w:rsidR="00F558F9" w:rsidRPr="00E55C8C" w:rsidRDefault="00F558F9" w:rsidP="00F558F9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E55C8C">
              <w:rPr>
                <w:rFonts w:ascii="Roboto" w:hAnsi="Roboto" w:cs="Arial"/>
                <w:b/>
                <w:bCs/>
                <w:sz w:val="16"/>
                <w:szCs w:val="16"/>
              </w:rPr>
              <w:t>Monitor wideokonferencyjny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Monitor LCD montowany na stopce z możliwością pochylania monitora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F558F9">
        <w:trPr>
          <w:trHeight w:val="282"/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Przekątna ekranu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od 27 do 28 cali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 xml:space="preserve">Rozdzielczość 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co najmniej 1920x1080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Wbudowane głośniki stereo o mocy co najmniej 10W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9724CE">
        <w:trPr>
          <w:trHeight w:val="292"/>
          <w:jc w:val="center"/>
        </w:trPr>
        <w:tc>
          <w:tcPr>
            <w:tcW w:w="8926" w:type="dxa"/>
            <w:gridSpan w:val="3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Kamera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Zoom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co najmniej 2x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Pole widzenia w poziomie powyżej 60 stopni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Pole widzenia w pionie powyżej 35 stopni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 xml:space="preserve">Rozdzielczość wideo 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proofErr w:type="spellStart"/>
            <w:r w:rsidRPr="00F558F9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F558F9">
              <w:rPr>
                <w:rFonts w:ascii="Roboto" w:hAnsi="Roboto" w:cs="Arial"/>
                <w:sz w:val="16"/>
                <w:szCs w:val="16"/>
              </w:rPr>
              <w:t xml:space="preserve"> 1920 x 1080 pikseli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 xml:space="preserve">Odświeżanie 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co najmniej 30 klatek na sekundę przy rozdzielczości 720p i 1080p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558F9">
              <w:rPr>
                <w:rFonts w:ascii="Roboto" w:hAnsi="Roboto" w:cs="Arial"/>
                <w:color w:val="000000"/>
                <w:sz w:val="16"/>
                <w:szCs w:val="16"/>
              </w:rPr>
              <w:t>Automatyczna regulacja ostrości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558F9">
              <w:rPr>
                <w:rFonts w:ascii="Roboto" w:hAnsi="Roboto" w:cs="Arial"/>
                <w:color w:val="000000"/>
                <w:sz w:val="16"/>
                <w:szCs w:val="16"/>
              </w:rPr>
              <w:t>Automatyczna regulacja balansu bieli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Regulacja jasności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Sterowanie kamerą za pomocą pilota systemowego lub dotykowego pulpitu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F558F9">
        <w:trPr>
          <w:trHeight w:val="335"/>
          <w:jc w:val="center"/>
        </w:trPr>
        <w:tc>
          <w:tcPr>
            <w:tcW w:w="8926" w:type="dxa"/>
            <w:gridSpan w:val="3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Mikrofon systemowy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Konferencyjny lub zintegrowany z kamerą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  <w:r w:rsidRPr="00F558F9">
              <w:rPr>
                <w:rFonts w:ascii="Roboto" w:hAnsi="Roboto" w:cs="Arial"/>
                <w:sz w:val="16"/>
                <w:szCs w:val="16"/>
              </w:rPr>
              <w:t>Kontrola wyciszenia mikrofonu przez użytkownika</w:t>
            </w: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F558F9" w:rsidRPr="00321949" w:rsidTr="00F558F9">
        <w:trPr>
          <w:trHeight w:val="290"/>
          <w:jc w:val="center"/>
        </w:trPr>
        <w:tc>
          <w:tcPr>
            <w:tcW w:w="8926" w:type="dxa"/>
            <w:gridSpan w:val="3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proofErr w:type="spellStart"/>
            <w:r w:rsidRPr="00F558F9">
              <w:rPr>
                <w:rFonts w:ascii="Roboto" w:hAnsi="Roboto"/>
                <w:b/>
                <w:sz w:val="16"/>
                <w:szCs w:val="16"/>
              </w:rPr>
              <w:t>Wideoterminal</w:t>
            </w:r>
            <w:proofErr w:type="spellEnd"/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Protokoły i standardy wideo</w:t>
            </w:r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H.261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H.263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 xml:space="preserve">H.264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>HighProfile</w:t>
            </w:r>
            <w:proofErr w:type="spellEnd"/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H.264 AVC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H.264 SVC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Rozdzielczość wideo strumienia głównego</w:t>
            </w:r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HD1080p, 60 klatek/s przy prędkości poniżej 2,5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HD1080p, 30 klatek/s przy prędkości poniżej 1,3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HD720p, 60 klatek/s przy prędkości poniżej 1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HD720p, 30 klatek/s przy prędkości poniżej 800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kb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SD/4CIF, 30 klatek/s przy prędkości poniżej 250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kb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CIF, QCIF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Obsługa proporcji wyświetlania 4:3 i 16:9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Przesyłanie treści</w:t>
            </w:r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Wysyłanie i odbiór prezentacji zgodnie ze standardem H.239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Wysyłanie i odbiór prezentacji zgodnie ze standardem BFCP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lastRenderedPageBreak/>
              <w:t>Obsługiwane rozdzielczości: HD1080, HD720, XGA, SVGA, VGA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Przesyłanie prezentacji w drugim strumieniu w jakości 30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fps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, w tym 1080p30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Jednoczesne przesyłanie dwóch strumieni, prezentacji i obrazu wideo z kamery w jakości 1080p30 każdy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przesyłania prezentacji z komputera podłączonego przez sieć IP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przesyłania prezentacji z komputera podłączonego przez wejście cyfrowe HDMI / DVI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przesyłania prezentacji z komputera podłączonego przez wejście analogowe VGA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lastRenderedPageBreak/>
              <w:t>18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Protokoły i standardy audio</w:t>
            </w:r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G.711, G.722, G.722.1, G.722.1c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przesyłania dźwięku stereo o szerokości pasma 20 kHz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Automatyczna kontrola wzmocnienia (AGC)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Automatyczne tłumienie zakłóceń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System redukcji echa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Maskowanie błędów transmisyjnych audio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System redukcji hałasu klawiatury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19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Inne protokoły i funkcjonalności</w:t>
            </w:r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H.224/H.281 – sterowanie kamerą zdalną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H.323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Annex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Q – sterowanie kamerą zdalną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H.225, H.245, H.241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H.460 NAT/firewall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traversal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(omijanie zapory)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20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Sieć</w:t>
            </w:r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Port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ethernet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10/100/1000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Obsługa połączeń wideo przez sieć IP zgodnie ze standardem H.323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Obsługa połączeń wideo przez sieć IP zgodnie ze standardem SIP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Pasmo 3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>/s dla połączeń w sieci IP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Jednoczesna rejestracja terminala w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gatekeeperze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H.323 i serwerze SIP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registrar</w:t>
            </w:r>
            <w:proofErr w:type="spellEnd"/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Obsługa protokołu NAT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Dynamiczna alokacja pasma wideo w sieciach asymetrycznych IP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Statyczna alokacja pasma wideo w sieciach asymetrycznych IP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zdefiniowania zakresu portów dla pakietów RTP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21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 xml:space="preserve">Obsługa </w:t>
            </w:r>
            <w:proofErr w:type="spellStart"/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QoS</w:t>
            </w:r>
            <w:proofErr w:type="spellEnd"/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IP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Precedence</w:t>
            </w:r>
            <w:proofErr w:type="spellEnd"/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DiffServ</w:t>
            </w:r>
            <w:proofErr w:type="spellEnd"/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Konfigurowalny rozmiar MTU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22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Sterowanie/zarządzanie</w:t>
            </w:r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Zarządzanie urządzeniem przez WWW w języku polskim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Sterowanie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wideoterminalem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za pomocą pilota zdalnego sterowania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Ekranowe menu użytkownika w języku polskim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administrowania urządzeniem przez centralny serwer zarządzania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 xml:space="preserve">Podgląd statusu konferencji przez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</w:rPr>
              <w:t>przegladarkę</w:t>
            </w:r>
            <w:proofErr w:type="spellEnd"/>
            <w:r w:rsidRPr="00F558F9">
              <w:rPr>
                <w:rFonts w:ascii="Roboto" w:hAnsi="Roboto"/>
                <w:sz w:val="16"/>
                <w:szCs w:val="16"/>
              </w:rPr>
              <w:t xml:space="preserve"> WWW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Sterowanie systemem przez interfejs RS-232 API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23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Wejścia/wyjścia audio i wideo</w:t>
            </w:r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Wejście wideo HD1080p dla kamery głównej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Wejście wideo HDMI HD1080p z obsługą audio dla komputera PC lub DVI skojarzone z wejściem audio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Wejście wideo VGA HD1080p dla komputera PC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Wyjście wideo HDMI HD1080p z obsługą audio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proofErr w:type="spellStart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>Obsługa</w:t>
            </w:r>
            <w:proofErr w:type="spellEnd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>standardu</w:t>
            </w:r>
            <w:proofErr w:type="spellEnd"/>
            <w:r w:rsidRPr="00F558F9">
              <w:rPr>
                <w:rFonts w:ascii="Roboto" w:hAnsi="Roboto"/>
                <w:sz w:val="16"/>
                <w:szCs w:val="16"/>
                <w:lang w:val="en-US"/>
              </w:rPr>
              <w:t xml:space="preserve"> CEC (Consumer Electronics Control)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Wejście audio stereo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Wyjście audio stereo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Możliwość podłączenia 2 mikrofonów systemowych stereo</w:t>
            </w:r>
          </w:p>
        </w:tc>
      </w:tr>
      <w:tr w:rsidR="00F558F9" w:rsidRPr="00321949" w:rsidTr="00F558F9">
        <w:trPr>
          <w:jc w:val="center"/>
        </w:trPr>
        <w:tc>
          <w:tcPr>
            <w:tcW w:w="501" w:type="dxa"/>
          </w:tcPr>
          <w:p w:rsidR="00F558F9" w:rsidRPr="00F558F9" w:rsidRDefault="00F558F9" w:rsidP="00F558F9">
            <w:pPr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24</w:t>
            </w:r>
          </w:p>
        </w:tc>
        <w:tc>
          <w:tcPr>
            <w:tcW w:w="3889" w:type="dxa"/>
            <w:vAlign w:val="center"/>
          </w:tcPr>
          <w:p w:rsidR="00F558F9" w:rsidRPr="00F558F9" w:rsidRDefault="00F558F9" w:rsidP="00F558F9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558F9">
              <w:rPr>
                <w:rFonts w:ascii="Roboto" w:hAnsi="Roboto" w:cs="Arial"/>
                <w:b/>
                <w:bCs/>
                <w:sz w:val="16"/>
                <w:szCs w:val="16"/>
              </w:rPr>
              <w:t>Zabezpieczenia</w:t>
            </w:r>
          </w:p>
          <w:p w:rsidR="00F558F9" w:rsidRPr="00F558F9" w:rsidRDefault="00F558F9" w:rsidP="00F558F9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Secure Web - https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F558F9">
              <w:rPr>
                <w:rFonts w:ascii="Roboto" w:hAnsi="Roboto"/>
                <w:sz w:val="16"/>
                <w:szCs w:val="16"/>
                <w:lang w:val="en-US"/>
              </w:rPr>
              <w:t>Secure Telnet / SSH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Tryb chronionego dostępu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Wsparcie dla SHA-1, SHA-256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Bezpieczna autentykacja hasła</w:t>
            </w:r>
          </w:p>
          <w:p w:rsidR="00F558F9" w:rsidRPr="00F558F9" w:rsidRDefault="00F558F9" w:rsidP="00F558F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558F9">
              <w:rPr>
                <w:rFonts w:ascii="Roboto" w:hAnsi="Roboto"/>
                <w:sz w:val="16"/>
                <w:szCs w:val="16"/>
              </w:rPr>
              <w:t>Szyfrowanie połączeń w oparciu o standard AES-256</w:t>
            </w:r>
          </w:p>
        </w:tc>
      </w:tr>
    </w:tbl>
    <w:p w:rsidR="00F558F9" w:rsidRDefault="00F558F9" w:rsidP="00F558F9">
      <w:pPr>
        <w:pStyle w:val="Akapitzlist"/>
        <w:ind w:left="284"/>
        <w:rPr>
          <w:rFonts w:ascii="Roboto" w:hAnsi="Roboto"/>
        </w:rPr>
      </w:pPr>
    </w:p>
    <w:p w:rsidR="00383490" w:rsidRPr="001555C6" w:rsidRDefault="00383490" w:rsidP="00790F11">
      <w:pPr>
        <w:pStyle w:val="Akapitzlist"/>
        <w:ind w:left="284"/>
        <w:rPr>
          <w:rFonts w:ascii="Roboto" w:hAnsi="Roboto"/>
        </w:rPr>
      </w:pPr>
    </w:p>
    <w:p w:rsidR="00507FA4" w:rsidRDefault="00507FA4"/>
    <w:sectPr w:rsidR="0050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631"/>
    <w:multiLevelType w:val="hybridMultilevel"/>
    <w:tmpl w:val="F66C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087"/>
    <w:multiLevelType w:val="hybridMultilevel"/>
    <w:tmpl w:val="7EA02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64DA4"/>
    <w:multiLevelType w:val="hybridMultilevel"/>
    <w:tmpl w:val="B3C626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7C32E3"/>
    <w:multiLevelType w:val="hybridMultilevel"/>
    <w:tmpl w:val="DB724B66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3AB8"/>
    <w:multiLevelType w:val="hybridMultilevel"/>
    <w:tmpl w:val="6C660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11"/>
    <w:rsid w:val="00383490"/>
    <w:rsid w:val="00507FA4"/>
    <w:rsid w:val="00790F11"/>
    <w:rsid w:val="009402DF"/>
    <w:rsid w:val="009724CE"/>
    <w:rsid w:val="00F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D4BD"/>
  <w15:chartTrackingRefBased/>
  <w15:docId w15:val="{52A996E1-D0B3-4F2F-AF1F-5D09AFD2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F11"/>
    <w:pPr>
      <w:ind w:left="720"/>
      <w:contextualSpacing/>
    </w:pPr>
  </w:style>
  <w:style w:type="table" w:styleId="Tabela-Siatka">
    <w:name w:val="Table Grid"/>
    <w:basedOn w:val="Standardowy"/>
    <w:uiPriority w:val="39"/>
    <w:rsid w:val="00F5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3</cp:revision>
  <dcterms:created xsi:type="dcterms:W3CDTF">2018-07-26T12:44:00Z</dcterms:created>
  <dcterms:modified xsi:type="dcterms:W3CDTF">2018-08-03T08:55:00Z</dcterms:modified>
</cp:coreProperties>
</file>