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04" w:rsidRPr="005F0304" w:rsidRDefault="005F0304" w:rsidP="005F0304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Ogłoszenie nr 558399-N-2018 z dnia 2018-05-15 r. </w:t>
      </w:r>
    </w:p>
    <w:p w:rsidR="005F0304" w:rsidRPr="005F0304" w:rsidRDefault="005F0304" w:rsidP="005F0304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Urząd do Spraw Cudzoziemców: Dostawa materiałów promocyjnych na potrzeby Urzędu do Spraw Cudzoziemców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OGŁOSZENIE O ZAMÓWIENIU - Dostawy </w:t>
      </w:r>
    </w:p>
    <w:p w:rsidR="005F0304" w:rsidRPr="005F0304" w:rsidRDefault="005F0304" w:rsidP="005F0304">
      <w:pPr>
        <w:spacing w:after="0" w:line="240" w:lineRule="auto"/>
        <w:jc w:val="center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Zamieszczanie ogłoszenia: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Zamieszczanie obowiązkowe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Ogłoszenie dotyczy: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Zamówienia publicznego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Tak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Nazwa projektu lub programu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sym w:font="Symbol" w:char="F02D"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projekt nr 6/1-2015/BK-FAMI „Opracowanie i wdrożenie długofalowej strategii komunikacyjnej Urzędu do Spraw Cudzoziemców”, finansowanego ze środków Unii Europejskiej w zakresie Programu Krajowego Funduszu Azylu, Migracji i Integracji – „Bezpieczna przystań” – zadanie częściowe nr 1 i 2,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sym w:font="Symbol" w:char="F02D"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projekt nr 2/1-2015/BK-FAMI „Zwiększenie zdolności pracowników DPU UDSC do zbierania, gromadzenia, analizy i rozpowszechniania informacji o krajach pochodzenia 2017-2020”, finansowanego ze środków Unii Europejskiej w zakresie Programu Krajowego Funduszu Azylu, Migracji i Integracji – „Bezpieczna przystań” – zadanie częściowe nr 3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Pzp</w:t>
      </w:r>
      <w:proofErr w:type="spellEnd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SEKCJA I: ZAMAWIAJĄCY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Informacje dodatkowe: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 1) NAZWA I ADRES: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Urząd do Spraw Cudzoziemców, krajowy numer identyfikacyjny 1731501200000, ul. Koszykowa  16 , 00-564   Warszawa, woj. mazowieckie, państwo Polska, tel. 22 6015496, e-mail zamowienia.publiczne@udsc.gov.pl, faks 22 6270680.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 (URL): www.udsc.gov.pl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profilu nabywcy: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lastRenderedPageBreak/>
        <w:t xml:space="preserve">I. 2) RODZAJ ZAMAWIAJĄCEGO: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Administracja rządowa centralna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5F0304">
        <w:rPr>
          <w:rFonts w:ascii="Roboto" w:eastAsia="Times New Roman" w:hAnsi="Roboto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I.4) KOMUNIKACJA: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Tak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www.udsc.gov.pl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Tak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www.udsc.gov.pl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Elektronicznie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Inny sposób: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Tak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Inny sposób: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Wymagane jest przesłanie oferty w formie pisemnej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Urząd do Spraw Cudzoziemców ul. Taborowa 33, 02-699 Warszawa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Dostawa materiałów promocyjnych na potrzeby Urzędu do Spraw Cudzoziemców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Numer referencyjny: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17/DOSTAWA MATERIAŁÓW PROMOCYJNYCH/PN/18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5F0304" w:rsidRPr="005F0304" w:rsidRDefault="005F0304" w:rsidP="005F0304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Dostawy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Tak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wszystkich części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1. Przedmiotem zamówienia jest dostawa materiałów promocyjnych – pamięci przenośnej USB (pendrive) wraz z oznakowaniem na potrzeby Urzędu do Spraw Cudzoziemców. 2. Szczegółowy opis przedmiotu zamówienia stanowi załączniki nr 1a, 1b i 1c do SIWZ. Pozostałe warunki dotyczące realizacji przedmiotu zamówienia zostały określone w istotnych postanowieniach umowy stanowiących załączniki do SIWZ: nr 4a (zadanie częściowe nr 1 i 2) i 4b (zadanie częściowe nr 3).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39294100-0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Dodatkowe kody CPV: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Pzp</w:t>
      </w:r>
      <w:proofErr w:type="spellEnd"/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Pzp</w:t>
      </w:r>
      <w:proofErr w:type="spellEnd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>miesiącach:   </w:t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 lub </w:t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dniach: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lub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data rozpoczęcia: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 </w:t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 lub </w:t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zakończenia: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2018-06-15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391"/>
        <w:gridCol w:w="1573"/>
        <w:gridCol w:w="1605"/>
      </w:tblGrid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2018-06-15</w:t>
            </w:r>
          </w:p>
        </w:tc>
      </w:tr>
    </w:tbl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Zamówienie musi zostać zrealizowane w terminie do dnia 15 czerwca 2018 r. (dotyczy wszystkich zadań częściowych).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warunków: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Określenie warunków: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warunków: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O udzielenie zamówienia mogą ubiegać się Wykonawcy, którzy nie podlegają wykluczeniu z postępowania.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Pzp</w:t>
      </w:r>
      <w:proofErr w:type="spellEnd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Pzp</w:t>
      </w:r>
      <w:proofErr w:type="spellEnd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Roboto" w:eastAsia="Times New Roman" w:hAnsi="Roboto" w:cs="Times New Roman"/>
          <w:sz w:val="20"/>
          <w:szCs w:val="20"/>
          <w:lang w:eastAsia="pl-PL"/>
        </w:rPr>
        <w:t xml:space="preserve">ust. 5 pkt 1 ustawy </w:t>
      </w:r>
      <w:proofErr w:type="spellStart"/>
      <w:r>
        <w:rPr>
          <w:rFonts w:ascii="Roboto" w:eastAsia="Times New Roman" w:hAnsi="Roboto" w:cs="Times New Roman"/>
          <w:sz w:val="20"/>
          <w:szCs w:val="20"/>
          <w:lang w:eastAsia="pl-PL"/>
        </w:rPr>
        <w:t>Pzp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pl-PL"/>
        </w:rPr>
        <w:t xml:space="preserve">) </w:t>
      </w:r>
      <w:r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Tak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Zamawiający nie będzie wzywał Wykonawcy, którego oferta zostanie najwyżej oceniona, do złożenia oświadczeń i dokumentów potwierdzających okoliczności, o których mowa w art. 25 ust. 1 ustawy </w:t>
      </w:r>
      <w:proofErr w:type="spellStart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Pzp</w:t>
      </w:r>
      <w:proofErr w:type="spellEnd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.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III.5.2) W ZAKRESIE KRYTERIÓW SELEKCJI: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Pzp</w:t>
      </w:r>
      <w:proofErr w:type="spellEnd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Pzp</w:t>
      </w:r>
      <w:proofErr w:type="spellEnd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IV.1) OPIS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Przetarg nieograniczony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Informacja na temat wadium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Liczba wykonawców  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Przewidywana minimalna liczba wykonawców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Maksymalna liczba wykonawców  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Kryteria selekcji wykonawców: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Umowa ramowa będzie zawarta: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oraz jaki będzie termin ich udostępnienia: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Czas trwania: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IV.2.2) Kryteria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944"/>
      </w:tblGrid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Pzp</w:t>
      </w:r>
      <w:proofErr w:type="spellEnd"/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(przetarg nieograniczony)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Tak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Wstępny harmonogram postępowania: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zastosowanie kryteriów oceny ofert wskazanych w specyfikacji istotnych warunków zamówienia: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Czas trwania: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Data: godzina: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IV.5) ZMIANA UMOWY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Tak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1. Zamawiający przewiduje możliwość zmian postanowień zawartej umowy w stosunku do treści oferty, na podstawie której dokonano wyboru Wykonawcy w zakresie zmiany terminu realizacji przedmiotu umowy, w przypadku wystąpienia co najmniej jednej z okoliczności wymienionych poniżej, z uwzględnieniem podawanych warunków ich wprowadzenia: 1) działania siły wyższej, tj. wystąpienie zdarzenia losowego wywołanego przez czynniki zewnętrze, którego nie można było przewidzieć z pewnością, w szczególności zagrażającego bezpośrednio życiu lub zdrowiu ludzi lub grożącego powstaniem szkody w znacznych rozmiarach . 2) zaistnienia przyczyn niezależnych od Zamawiającego (np. przedłużenie się procedury udzielenia przedmiotowego zamówienia publicznego, środki ochrony prawnej, wykorzystywane przez oferentów lub inne podmioty itp.), a dotyczących terminu podpisania umowy, 3) wystąpienia konieczności przedłużenia terminu wykonania Umowy z innych niż wskazane wyżej przyczyn, a dotyczących uzależnienia tego terminu od czynników i podmiotów zewnętrznych niezależnych od Stron Umowy, 4) opóźnienia w otrzymaniu środków finansowych na realizację projektu. Szczegółowy opis zmian do umowy zawarto w załączniku nr 4a i 4b do SIWZ (Istotne postanowienia umowy)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(jeżeli dotyczy):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Data: 2018-05-23, godzina: 10:00,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Wskazać powody: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&gt; Polski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Tak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Nie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IV.6.6) Informacje dodatkowe: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5F0304" w:rsidRPr="005F0304" w:rsidRDefault="005F0304" w:rsidP="005F0304">
      <w:pPr>
        <w:spacing w:after="0" w:line="240" w:lineRule="auto"/>
        <w:jc w:val="center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73"/>
        <w:gridCol w:w="721"/>
        <w:gridCol w:w="6783"/>
      </w:tblGrid>
      <w:tr w:rsidR="005F0304" w:rsidRPr="005F0304" w:rsidTr="005F03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Dostawa 500 szt. pamięci przenośnej USB (pendrive) wraz z oznakowaniem</w:t>
            </w:r>
          </w:p>
        </w:tc>
      </w:tr>
    </w:tbl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Przedmiotem zamówienia jest dostawa na potrzeby Urzędu do Spraw Cudzoziemców materiałów promocyjnych – 500 szt. pamięci przenośnej USB (pendrive) wraz z oznakowaniem. Szczegółowy Opis przedmiotu zamówienia zawarto w załączniku nr 1a do SIWZ.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39294100-0,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miesiącach: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>data zakończenia: 2018-06-15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44"/>
      </w:tblGrid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5F0304" w:rsidRPr="005F0304" w:rsidRDefault="005F0304" w:rsidP="005F0304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6) INFORMACJE DODATKOWE: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W kryterium „Okres gwarancji” Wykonawca jako minimalny okres gwarancji może zaoferować - 12 miesięcy, maksymalny 36 miesięcy. W przypadku nie wskazania w ofercie okresu gwarancji, Zamawiający uzna, że oferowany okres gwarancji wynosi: 12 miesięcy od dnia podpisania umowy i taka wartość terminu będzie brana pod uwagę przy ocenie oferty. Szczegółowy opis kryteriów oceny ofert zawarto w rozdziale XIV SIWZ.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73"/>
        <w:gridCol w:w="721"/>
        <w:gridCol w:w="6896"/>
      </w:tblGrid>
      <w:tr w:rsidR="005F0304" w:rsidRPr="005F0304" w:rsidTr="005F03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Dostawa 1000 szt. pamięci przenośnej USB (pendrive) wraz z oznakowaniem</w:t>
            </w:r>
          </w:p>
        </w:tc>
      </w:tr>
    </w:tbl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Przedmiotem zamówienia jest dostawa na potrzeby Urzędu do Spraw Cudzoziemców materiałów promocyjnych – 1000 szt. pamięci przenośnej USB (pendrive) wraz z oznakowaniem. Szczegółowy opis przedmiotu zamówienia zawarto w załączniku nr 1b do SIWZ.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39294100-0,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Wartość bez VAT: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miesiącach: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>data zakończenia: 2018-06-15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44"/>
      </w:tblGrid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5F0304" w:rsidRPr="005F0304" w:rsidRDefault="005F0304" w:rsidP="005F0304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6) INFORMACJE DODATKOWE: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W kryterium „Okres gwarancji” Wykonawca jako minimalny okres gwarancji może zaoferować - 12 miesięcy, maksymalny 36 miesięcy. W przypadku nie wskazania w ofercie okresu gwarancji, Zamawiający uzna, że oferowany okres gwarancji wynosi: 12 miesięcy od dnia podpisania umowy i taka wartość terminu będzie brana pod uwagę przy ocenie oferty. Szczegółowy opis kryteriów oceny ofert zawarto w rozdziale XIV SIWZ.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73"/>
        <w:gridCol w:w="721"/>
        <w:gridCol w:w="6783"/>
      </w:tblGrid>
      <w:tr w:rsidR="005F0304" w:rsidRPr="005F0304" w:rsidTr="005F03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Dostawa 300 szt. pamięci przenośnej USB (pendrive) wraz z oznakowaniem</w:t>
            </w:r>
          </w:p>
        </w:tc>
      </w:tr>
    </w:tbl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5F0304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Przedmiotem zamówienia jest dostawa na potrzeby Urzędu do Spraw Cudzoziemców materiałów promocyjnych – 300 szt. pamięci przenośnej USB (pendrive) wraz z oznakowaniem. Szczegółowy opis przedmiotu zamówienia zawarto w załączniku nr 1c do SIWZ.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 xml:space="preserve">39294100-0,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miesiącach: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  <w:t>data zakończenia: 2018-06-15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44"/>
      </w:tblGrid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5F0304" w:rsidRPr="005F0304" w:rsidTr="005F03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304" w:rsidRPr="005F0304" w:rsidRDefault="005F0304" w:rsidP="005F0304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5F0304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5F0304" w:rsidRPr="005F0304" w:rsidRDefault="005F0304" w:rsidP="005F0304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5F0304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6) INFORMACJE DODATKOWE:</w:t>
      </w:r>
      <w:r w:rsidRPr="005F0304">
        <w:rPr>
          <w:rFonts w:ascii="Roboto" w:eastAsia="Times New Roman" w:hAnsi="Roboto" w:cs="Times New Roman"/>
          <w:sz w:val="20"/>
          <w:szCs w:val="20"/>
          <w:lang w:eastAsia="pl-PL"/>
        </w:rPr>
        <w:t>W kryterium „Okres gwarancji” Wykonawca jako minimalny okres gwarancji może zaoferować - 12 miesięcy, maksymalny 36 miesięcy. W przypadku nie wskazania w ofercie okresu gwarancji, Zamawiający uzna, że oferowany okres gwarancji wynosi: 12 miesięcy od dnia podpisania umowy i taka wartość terminu będzie brana pod uwagę przy ocenie oferty. Szczegółowy opis kryteriów oceny ofert zawarto w rozdziale XIV SIWZ.</w:t>
      </w:r>
    </w:p>
    <w:p w:rsidR="000A74FD" w:rsidRPr="005F0304" w:rsidRDefault="000A74FD">
      <w:pPr>
        <w:rPr>
          <w:rFonts w:ascii="Roboto" w:hAnsi="Roboto"/>
          <w:sz w:val="20"/>
          <w:szCs w:val="20"/>
        </w:rPr>
      </w:pPr>
    </w:p>
    <w:sectPr w:rsidR="000A74FD" w:rsidRPr="005F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4"/>
    <w:rsid w:val="000A74FD"/>
    <w:rsid w:val="005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422"/>
  <w15:chartTrackingRefBased/>
  <w15:docId w15:val="{C05A6F14-1A8B-46C1-94B4-37EBF63A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3320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2018-05-15T11:49:00Z</dcterms:created>
  <dcterms:modified xsi:type="dcterms:W3CDTF">2018-05-15T11:51:00Z</dcterms:modified>
</cp:coreProperties>
</file>