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5C5394" w14:textId="09655055" w:rsidR="00D20BBD" w:rsidRPr="00902D28" w:rsidRDefault="00D20BBD" w:rsidP="007E10C6">
      <w:pPr>
        <w:spacing w:after="0" w:line="240" w:lineRule="auto"/>
        <w:ind w:firstLine="708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Załącznik nr 1 do SIWZ</w:t>
      </w:r>
    </w:p>
    <w:p w14:paraId="09FF3547" w14:textId="77777777" w:rsidR="00D20BBD" w:rsidRPr="00902D28" w:rsidRDefault="00D20BBD" w:rsidP="00D20BB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1EAB9679" w14:textId="77777777" w:rsidR="00D20BBD" w:rsidRPr="00902D28" w:rsidRDefault="00D20BBD" w:rsidP="00D20BBD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SZCZEGÓŁOWY OPIS PRZEDMIOTU ZAMÓWIENIA</w:t>
      </w:r>
    </w:p>
    <w:p w14:paraId="37B863D8" w14:textId="77777777" w:rsidR="00D20BBD" w:rsidRPr="00902D28" w:rsidRDefault="00D20BBD" w:rsidP="00D20BBD">
      <w:pPr>
        <w:spacing w:after="0" w:line="240" w:lineRule="auto"/>
        <w:jc w:val="right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14:paraId="37DB1EAD" w14:textId="77777777" w:rsidR="00D20BBD" w:rsidRPr="00902D28" w:rsidRDefault="00D20BBD" w:rsidP="00D20BBD">
      <w:pPr>
        <w:spacing w:before="60" w:after="120" w:line="240" w:lineRule="auto"/>
        <w:ind w:left="284" w:hanging="267"/>
        <w:jc w:val="both"/>
        <w:outlineLvl w:val="1"/>
        <w:rPr>
          <w:rFonts w:ascii="Tahoma" w:eastAsia="Times New Roman" w:hAnsi="Tahoma" w:cs="Tahoma"/>
          <w:bCs/>
          <w:iCs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1.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ab/>
        <w:t xml:space="preserve">Przedmiotem zamówienia jest wykonywanie na rzecz Urzędu do Spraw Cudzoziemców, na terenie Polski, tłumaczeń ustnych i pisemnych oraz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korekta tekstu przetłumaczonych materiałów przygotowywanych do druku, zwana dalej „korektą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poredakcyjną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”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w zakresie wszystkich języków europejskich, między innymi: angielski, niemiecki, francuski, rosyjski, białoruski, ukraiński, hiszpański, włoski, niderlandzki, litewski oraz języków pozaeuropejskich np. jęz. kurdyjski - dialekt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sorani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język kurdyjski dialekt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kurmanj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paszto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urdu,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dari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perski, arabski-dialekty wschodnie i zachodnie, tamilski, hindi,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pendżabi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bengalski,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somali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amharski, gruziński, czeczeński, turecki, wietnamski, suahili; </w:t>
      </w:r>
      <w:proofErr w:type="spellStart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tigrinia</w:t>
      </w:r>
      <w:proofErr w:type="spellEnd"/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, ormiański, nepalski, tybetański, chiński (mandaryński), mongolski, uzbecki, tadżycki, kirgiski</w:t>
      </w:r>
    </w:p>
    <w:p w14:paraId="6C349814" w14:textId="77777777" w:rsidR="00D20BBD" w:rsidRPr="00902D28" w:rsidRDefault="00D20BBD" w:rsidP="00D20BBD">
      <w:pPr>
        <w:tabs>
          <w:tab w:val="left" w:pos="567"/>
        </w:tabs>
        <w:spacing w:after="120" w:line="240" w:lineRule="auto"/>
        <w:ind w:left="284" w:hanging="2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2.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Tłumaczenia i korekty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poredakcyjne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będą wykonywane w ramach następujących grup językowych:</w:t>
      </w:r>
    </w:p>
    <w:p w14:paraId="38BB312D" w14:textId="77777777" w:rsidR="00D20BBD" w:rsidRPr="00902D28" w:rsidRDefault="00D20BBD" w:rsidP="00902D28">
      <w:pPr>
        <w:numPr>
          <w:ilvl w:val="0"/>
          <w:numId w:val="10"/>
        </w:numPr>
        <w:spacing w:after="0" w:line="240" w:lineRule="auto"/>
        <w:ind w:hanging="50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 gr. językowa (jęz. angielski, niemiecki, francuski, rosyjski) - tłumaczenia pisemne ogólne, specjalistyczne, przysięgłe i korekta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poredakcyjna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oraz tłumaczenia ustne konsekutywne i symultaniczne,</w:t>
      </w:r>
    </w:p>
    <w:p w14:paraId="005A5335" w14:textId="77777777" w:rsidR="00D20BBD" w:rsidRPr="00902D28" w:rsidRDefault="00D20BBD" w:rsidP="00D20BB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 gr. językowa (pozostałe języki europejskie w szczególności: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język ukraiński, białoruski, niderlandzki, hiszpański, litewski, włoski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) - tłumaczenia pisemne ogólne, specjalistyczne, przysięgłe i korekta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poredakcyjna</w:t>
      </w:r>
      <w:proofErr w:type="spellEnd"/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oraz tłumaczenia ustne  konsekutywne i symultaniczne,</w:t>
      </w:r>
    </w:p>
    <w:p w14:paraId="2436D326" w14:textId="77777777" w:rsidR="00D20BBD" w:rsidRPr="00902D28" w:rsidRDefault="00D20BBD" w:rsidP="00D20BBD">
      <w:pPr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ahoma" w:eastAsia="Times New Roman" w:hAnsi="Tahoma" w:cs="Tahoma"/>
          <w:color w:val="FF33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III gr. językowa (języki pozaeuropejskie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>), w szczególności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: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paszto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urdu,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dari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perski, arabski-dialekty wschodnie i zachodnie, hindi,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pendżabi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bengalski,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somali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gruziński; czeczeński, wietnamski, suahili,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tigrinia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turecki, kurdyjski dialekt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sorani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kurdyjski dialekt 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kurmanji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, nepalski, tybetański, tamilski, amharski, ormiański, chiński (mandaryński), mongolski, uzbecki, tadżycki, kirgiski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– tłumaczenia pisemne ogólne, specjalistyczne, </w:t>
      </w:r>
      <w:r w:rsidRPr="00902D28">
        <w:rPr>
          <w:rFonts w:ascii="Tahoma" w:eastAsia="Times New Roman" w:hAnsi="Tahoma" w:cs="Tahoma"/>
          <w:strike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przysięgłe, korekta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poredakcyjna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oraz tłumaczenia ustne konsekutywne i symultaniczne.</w:t>
      </w:r>
    </w:p>
    <w:p w14:paraId="664F29CD" w14:textId="77777777" w:rsidR="00D20BBD" w:rsidRPr="00902D28" w:rsidRDefault="00D20BBD" w:rsidP="00D20BBD">
      <w:pPr>
        <w:spacing w:before="120" w:after="120" w:line="240" w:lineRule="auto"/>
        <w:ind w:left="284" w:hanging="2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3.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 xml:space="preserve">Tłumaczenia wykonywane na potrzeby Urzędu do Spraw Cudzoziemców dotyczą m.in. problematyki migracyjnej, azylowej oraz ochrony granic. </w:t>
      </w:r>
    </w:p>
    <w:p w14:paraId="06039344" w14:textId="77777777" w:rsidR="00D20BBD" w:rsidRPr="00902D28" w:rsidRDefault="00D20BBD" w:rsidP="00D20BB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4. Usługi muszą być świadczone przez osoby posiadające co najmniej następujące  kwalifikacje i uprawnienia.</w:t>
      </w:r>
    </w:p>
    <w:p w14:paraId="5235397F" w14:textId="77777777" w:rsidR="00D20BBD" w:rsidRPr="00902D28" w:rsidRDefault="00D20BBD" w:rsidP="00D20BBD">
      <w:pPr>
        <w:spacing w:after="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1) w zakresie zadania częściowego nr 1:</w:t>
      </w:r>
    </w:p>
    <w:p w14:paraId="5EEB93E7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minimum 16 tłumaczy z I grupy językowej, w tym minimum 4 tłumaczy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każdego języka w ramach tej grupy językowej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(angielski, niemiecki, francuski, rosyjski)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, z których każdy posiada:</w:t>
      </w:r>
    </w:p>
    <w:p w14:paraId="0E95EBCC" w14:textId="77777777" w:rsidR="00D20BBD" w:rsidRPr="00902D28" w:rsidRDefault="00D20BBD" w:rsidP="00D20BBD">
      <w:pPr>
        <w:numPr>
          <w:ilvl w:val="0"/>
          <w:numId w:val="7"/>
        </w:numPr>
        <w:suppressAutoHyphens/>
        <w:spacing w:after="12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minimum 3 – letnie doświadczenie zawodowe w charakterze tłumacza danego języka, liczone w okresie ostatnich 5 lat przed upływem terminu składania ofert,</w:t>
      </w:r>
    </w:p>
    <w:p w14:paraId="2883B3A6" w14:textId="27BA5675" w:rsidR="00D20BBD" w:rsidRPr="00902D28" w:rsidRDefault="00D20BBD" w:rsidP="00D20BBD">
      <w:pPr>
        <w:numPr>
          <w:ilvl w:val="0"/>
          <w:numId w:val="7"/>
        </w:numPr>
        <w:suppressAutoHyphens/>
        <w:spacing w:after="120" w:line="240" w:lineRule="auto"/>
        <w:ind w:left="567" w:hanging="283"/>
        <w:contextualSpacing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odpowiednie kwalifikacje i wykształcenie uprawniające do wykonywania tłumaczeń, tj. posiada dobrą znajomość języka polskiego oraz ukończył studia pierwszego stopnia lub drugiego stopnia w rozumieniu ustawy z dnia 27 lipca 2005 r. Prawo o szkolnictwie wyższym (Dz. U. </w:t>
      </w:r>
      <w:r w:rsidR="00F76193" w:rsidRPr="00F76193">
        <w:rPr>
          <w:rFonts w:ascii="Tahoma" w:eastAsia="Times New Roman" w:hAnsi="Tahoma" w:cs="Tahoma"/>
          <w:sz w:val="20"/>
          <w:szCs w:val="20"/>
          <w:lang w:eastAsia="ar-SA"/>
        </w:rPr>
        <w:t>z 2017 r., poz. 2183</w:t>
      </w:r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, z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. zm.) na kierunku filologia w specjalności danego języka obcego, w którym będzie wykonywał tłumaczenia w ramach niniejszego zamówienia lub lingwistyki stosowanej w zakresie języka, w którym będzie wykonywał tłumaczenia w ramach niniejszego zamówienia lub legitymuje się dyplomem ukończenia studiów magisterskich lub wyższych zawodowych ukończonych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w kraju, w którym językiem urzędowym jest obecnie lub był w czasie trwania ww. studiów język obcy, będący przedmiotem wykonywanych tłumaczeń  </w:t>
      </w:r>
    </w:p>
    <w:p w14:paraId="5F8FA62B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lub </w:t>
      </w:r>
    </w:p>
    <w:p w14:paraId="24E6A8AC" w14:textId="462121BB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posiada status tłumacza przysięgłego co jest potwierdzone wpisem na listę tłumaczy przysięgłych w Ministerstwie Sprawiedliwości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i spełnia wymogi określone ustawą z dnia 25 listopada 2004 r. o zawodzie tłumacza przysięgłego (Dz. U. z 201</w:t>
      </w:r>
      <w:r w:rsidR="00F76193">
        <w:rPr>
          <w:rFonts w:ascii="Tahoma" w:eastAsia="Times New Roman" w:hAnsi="Tahoma" w:cs="Tahoma"/>
          <w:sz w:val="20"/>
          <w:szCs w:val="20"/>
          <w:lang w:eastAsia="pl-PL"/>
        </w:rPr>
        <w:t xml:space="preserve">7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r., poz. </w:t>
      </w:r>
      <w:r w:rsidR="00F76193">
        <w:rPr>
          <w:rFonts w:ascii="Tahoma" w:eastAsia="Times New Roman" w:hAnsi="Tahoma" w:cs="Tahoma"/>
          <w:sz w:val="20"/>
          <w:szCs w:val="20"/>
          <w:lang w:eastAsia="pl-PL"/>
        </w:rPr>
        <w:t>1505</w:t>
      </w:r>
      <w:r w:rsidR="00902D28" w:rsidRPr="00902D28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3FE19B49" w14:textId="77777777" w:rsidR="00902D28" w:rsidRPr="00902D28" w:rsidRDefault="00902D28" w:rsidP="00902D28">
      <w:pPr>
        <w:spacing w:after="120" w:line="240" w:lineRule="auto"/>
        <w:ind w:left="567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095454">
        <w:rPr>
          <w:rFonts w:ascii="Tahoma" w:eastAsia="Times New Roman" w:hAnsi="Tahoma" w:cs="Tahoma"/>
          <w:sz w:val="20"/>
          <w:szCs w:val="20"/>
          <w:lang w:eastAsia="pl-PL"/>
        </w:rPr>
        <w:t>Jednocześnie Zamawiający wymaga aby minimum 1 z 4 tłumaczy wykonujący tłumaczenie z każdego języka (angielski, niemiecki, francuski, rosyjski) posiadał co najmniej trzyletnie doświadczenie zawodowe liczone w okresie ostatnich 5 lat przed upływem terminu składania ofert w wykonywaniu tłumaczeń tekstów, aktów prawnych jak również w tematyce prawniczej.</w:t>
      </w:r>
    </w:p>
    <w:p w14:paraId="4D0F2054" w14:textId="77777777" w:rsidR="00D20BBD" w:rsidRPr="00902D28" w:rsidRDefault="00D20BBD" w:rsidP="00D20BBD">
      <w:pPr>
        <w:spacing w:after="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lastRenderedPageBreak/>
        <w:t>2) w zakresie zadania częściowego nr 2:</w:t>
      </w:r>
    </w:p>
    <w:p w14:paraId="58580411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minimum 6 tłumaczy z II grupy językowej (pozostałe języki europejskie)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w tym minimum po 1 tłumaczu z 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>języka ukraińskiego, białoruskiego, niderlandzkiego, hiszpańskiego, litewskiego i włoskiego</w:t>
      </w:r>
      <w:r w:rsidRPr="00902D28">
        <w:rPr>
          <w:rFonts w:ascii="Tahoma" w:eastAsia="Times New Roman" w:hAnsi="Tahoma" w:cs="Tahoma"/>
          <w:bCs/>
          <w:iCs/>
          <w:sz w:val="20"/>
          <w:szCs w:val="20"/>
          <w:lang w:eastAsia="pl-PL"/>
        </w:rPr>
        <w:t xml:space="preserve">, z których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każdy posiada:</w:t>
      </w:r>
    </w:p>
    <w:p w14:paraId="43A0D9F1" w14:textId="77777777" w:rsidR="00D20BBD" w:rsidRPr="00902D28" w:rsidRDefault="00D20BBD" w:rsidP="00D20BBD">
      <w:pPr>
        <w:numPr>
          <w:ilvl w:val="0"/>
          <w:numId w:val="8"/>
        </w:numPr>
        <w:suppressAutoHyphens/>
        <w:spacing w:after="12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minimum 3 – letnie doświadczenie zawodowe w charakterze tłumacza danego języka, liczone w okresie ostatnich 5 lat przed upływem terminu składania ofert;</w:t>
      </w:r>
    </w:p>
    <w:p w14:paraId="0CD5BD42" w14:textId="640826D0" w:rsidR="00D20BBD" w:rsidRPr="00902D28" w:rsidRDefault="00D20BBD" w:rsidP="00D20BBD">
      <w:pPr>
        <w:numPr>
          <w:ilvl w:val="0"/>
          <w:numId w:val="8"/>
        </w:numPr>
        <w:suppressAutoHyphens/>
        <w:spacing w:after="12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odpowiednie kwalifikacje i wykształcenie uprawniające do wykonywania tłumaczeń, tj. posiada dobrą znajomość języka polskiego oraz ukończył studia pierwszego stopnia lub drugiego stopnia w rozumieniu ustawy z dnia 27 lipca 2005 r. Prawo o szkolnictwie wyższym (</w:t>
      </w:r>
      <w:r w:rsidR="007E10C6" w:rsidRPr="007E10C6">
        <w:rPr>
          <w:rFonts w:ascii="Tahoma" w:eastAsia="Times New Roman" w:hAnsi="Tahoma" w:cs="Tahoma"/>
          <w:sz w:val="20"/>
          <w:szCs w:val="20"/>
          <w:lang w:eastAsia="ar-SA"/>
        </w:rPr>
        <w:t xml:space="preserve">Dz. U. </w:t>
      </w:r>
      <w:r w:rsidR="00F76193" w:rsidRPr="00F76193">
        <w:rPr>
          <w:rFonts w:ascii="Tahoma" w:eastAsia="Times New Roman" w:hAnsi="Tahoma" w:cs="Tahoma"/>
          <w:sz w:val="20"/>
          <w:szCs w:val="20"/>
          <w:lang w:eastAsia="ar-SA"/>
        </w:rPr>
        <w:t>z 2017 r., poz. 2183,</w:t>
      </w:r>
      <w:r w:rsidR="007E10C6" w:rsidRPr="007E10C6">
        <w:rPr>
          <w:rFonts w:ascii="Tahoma" w:eastAsia="Times New Roman" w:hAnsi="Tahoma" w:cs="Tahoma"/>
          <w:sz w:val="20"/>
          <w:szCs w:val="20"/>
          <w:lang w:eastAsia="ar-SA"/>
        </w:rPr>
        <w:t xml:space="preserve"> z </w:t>
      </w:r>
      <w:proofErr w:type="spellStart"/>
      <w:r w:rsidR="007E10C6" w:rsidRPr="007E10C6">
        <w:rPr>
          <w:rFonts w:ascii="Tahoma" w:eastAsia="Times New Roman" w:hAnsi="Tahoma" w:cs="Tahoma"/>
          <w:sz w:val="20"/>
          <w:szCs w:val="20"/>
          <w:lang w:eastAsia="ar-SA"/>
        </w:rPr>
        <w:t>późn</w:t>
      </w:r>
      <w:proofErr w:type="spellEnd"/>
      <w:r w:rsidR="007E10C6" w:rsidRPr="007E10C6">
        <w:rPr>
          <w:rFonts w:ascii="Tahoma" w:eastAsia="Times New Roman" w:hAnsi="Tahoma" w:cs="Tahoma"/>
          <w:sz w:val="20"/>
          <w:szCs w:val="20"/>
          <w:lang w:eastAsia="ar-SA"/>
        </w:rPr>
        <w:t>. zm.</w:t>
      </w: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) na kierunku filologia w specjalności danego języka obcego, w którym będzie wykonywał tłumaczenia w ramach niniejszego zamówienia lub lingwistyki stosowanej w zakresie języka, w którym będzie wykonywał tłumaczenia w ramach niniejszego zamówienia lub legitymuje się dyplomem ukończenia studiów magisterskich lub wyższych zawodowych ukończonych w kraju, w którym językiem urzędowym jest obecnie lub był w czasie trwania ww. studiów język obcy, będący przedmiotem wykonywanych tłumaczeń</w:t>
      </w:r>
    </w:p>
    <w:p w14:paraId="7ECA441F" w14:textId="3E3BF7C8" w:rsidR="00D20BBD" w:rsidRPr="00902D28" w:rsidRDefault="00D20BBD" w:rsidP="00D20BBD">
      <w:pPr>
        <w:spacing w:after="120" w:line="240" w:lineRule="auto"/>
        <w:ind w:left="851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lub </w:t>
      </w:r>
    </w:p>
    <w:p w14:paraId="30A44D7A" w14:textId="0F581389" w:rsidR="00D20BBD" w:rsidRPr="00902D28" w:rsidRDefault="00D20BBD" w:rsidP="00D20BBD">
      <w:pPr>
        <w:spacing w:after="120" w:line="240" w:lineRule="auto"/>
        <w:ind w:left="851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posiada status tłumacza przysięgłego co jest potwierdzone wpisem na listę tłumaczy przysięgłych w Ministerstwie Sprawiedliwości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i spełnia wymogi określone ustawą z dnia 25 listopada 2004 r. o zawodzie tłumacza przysięgłego (</w:t>
      </w:r>
      <w:r w:rsidR="007E10C6" w:rsidRPr="007E10C6">
        <w:rPr>
          <w:rFonts w:ascii="Tahoma" w:eastAsia="Times New Roman" w:hAnsi="Tahoma" w:cs="Tahoma"/>
          <w:sz w:val="20"/>
          <w:szCs w:val="20"/>
          <w:lang w:eastAsia="pl-PL"/>
        </w:rPr>
        <w:t>Dz. U. z 201</w:t>
      </w:r>
      <w:r w:rsidR="00F76193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7E10C6" w:rsidRPr="007E10C6">
        <w:rPr>
          <w:rFonts w:ascii="Tahoma" w:eastAsia="Times New Roman" w:hAnsi="Tahoma" w:cs="Tahoma"/>
          <w:sz w:val="20"/>
          <w:szCs w:val="20"/>
          <w:lang w:eastAsia="pl-PL"/>
        </w:rPr>
        <w:t xml:space="preserve"> r., poz. </w:t>
      </w:r>
      <w:r w:rsidR="00F76193">
        <w:rPr>
          <w:rFonts w:ascii="Tahoma" w:eastAsia="Times New Roman" w:hAnsi="Tahoma" w:cs="Tahoma"/>
          <w:sz w:val="20"/>
          <w:szCs w:val="20"/>
          <w:lang w:eastAsia="pl-PL"/>
        </w:rPr>
        <w:t>1505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),</w:t>
      </w:r>
    </w:p>
    <w:p w14:paraId="2A3D10AC" w14:textId="77777777" w:rsidR="00D20BBD" w:rsidRPr="00902D28" w:rsidRDefault="00D20BBD" w:rsidP="00D20BBD">
      <w:pPr>
        <w:spacing w:after="120" w:line="240" w:lineRule="auto"/>
        <w:ind w:left="709" w:hanging="425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3) w zakresie zadania częściowego nr 3:</w:t>
      </w:r>
    </w:p>
    <w:p w14:paraId="03B557AD" w14:textId="77777777" w:rsidR="00D20BBD" w:rsidRPr="00902D28" w:rsidRDefault="00D20BBD" w:rsidP="00D20BBD">
      <w:pPr>
        <w:spacing w:after="120" w:line="240" w:lineRule="auto"/>
        <w:ind w:left="567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minimum 27 tłumaczy z III grupy językowej (</w:t>
      </w:r>
      <w:r w:rsidRPr="00902D28">
        <w:rPr>
          <w:rFonts w:ascii="Tahoma" w:eastAsia="Times New Roman" w:hAnsi="Tahoma" w:cs="Tahoma"/>
          <w:b/>
          <w:bCs/>
          <w:iCs/>
          <w:sz w:val="20"/>
          <w:szCs w:val="20"/>
          <w:lang w:eastAsia="pl-PL"/>
        </w:rPr>
        <w:t xml:space="preserve">języki pozaeuropejskie w szczególności: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paszto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urdu,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dari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perski, arabski-dialekty wschodnie i zachodnie, hindi,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pendżabi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bengalski,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somali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gruziński, czeczeński, wietnamski, suahili,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tigrinia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turecki, kurdyjski dialekt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sorani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kurdyjski dialekt </w:t>
      </w:r>
      <w:proofErr w:type="spellStart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kurmanji</w:t>
      </w:r>
      <w:proofErr w:type="spellEnd"/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,  nepalski, tybetański, tamilski, amharski, ormiański, chiński (mandaryński), mongolski, uzbecki, tadżycki, kirgiski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 1 tłumaczu z języków wymienionych w ramach tej grupy językowej, z których każdy posiada:</w:t>
      </w:r>
    </w:p>
    <w:p w14:paraId="5EF13C5F" w14:textId="77777777" w:rsidR="00D20BBD" w:rsidRPr="00902D28" w:rsidRDefault="00D20BBD" w:rsidP="00D20BBD">
      <w:pPr>
        <w:numPr>
          <w:ilvl w:val="0"/>
          <w:numId w:val="9"/>
        </w:numPr>
        <w:suppressAutoHyphens/>
        <w:spacing w:after="12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minimum 3 – letnie doświadczenie zawodowe w charakterze tłumacza danego języka, liczone w okresie ostatnich 5 lat przed upływem terminu składania ofert;</w:t>
      </w:r>
    </w:p>
    <w:p w14:paraId="67A5EF03" w14:textId="77777777" w:rsidR="00D20BBD" w:rsidRPr="00902D28" w:rsidRDefault="00D20BBD" w:rsidP="00D20BBD">
      <w:pPr>
        <w:numPr>
          <w:ilvl w:val="0"/>
          <w:numId w:val="9"/>
        </w:numPr>
        <w:suppressAutoHyphens/>
        <w:spacing w:after="0" w:line="240" w:lineRule="auto"/>
        <w:ind w:left="851" w:hanging="284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odpowiednie kwalifikacje i wykształcenie uprawniające do wykonywania tłumaczeń, tj.:</w:t>
      </w:r>
    </w:p>
    <w:p w14:paraId="63CF3282" w14:textId="77777777" w:rsidR="00D20BBD" w:rsidRPr="00902D28" w:rsidRDefault="00D20BBD" w:rsidP="00D20BBD">
      <w:pPr>
        <w:spacing w:after="0" w:line="240" w:lineRule="auto"/>
        <w:ind w:left="993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- posługuje się danym językiem jako językiem ojczystym i posiada dyplom ukończenia studiów magisterskich, w których wykładowym językiem był język polski lub wyższych zawodowych ukończonych w Polsce, w których wykładowym językiem był język polski lub dyplom ukończenia szkoły średniej w Polsce, w której wykładowym językiem był język polski albo przebywał na terytorium Polski przez co najmniej 8 lat;</w:t>
      </w:r>
    </w:p>
    <w:p w14:paraId="1ED19F10" w14:textId="77777777" w:rsidR="00D20BBD" w:rsidRPr="00902D28" w:rsidRDefault="00D20BBD" w:rsidP="00D20BBD">
      <w:pPr>
        <w:spacing w:after="0" w:line="240" w:lineRule="auto"/>
        <w:ind w:left="851" w:firstLine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lub</w:t>
      </w:r>
    </w:p>
    <w:p w14:paraId="6ACFE9A0" w14:textId="5408DD9E" w:rsidR="00D20BBD" w:rsidRPr="00902D28" w:rsidRDefault="00646083" w:rsidP="00646083">
      <w:pPr>
        <w:spacing w:after="0" w:line="240" w:lineRule="auto"/>
        <w:ind w:left="993" w:hanging="142"/>
        <w:jc w:val="both"/>
        <w:rPr>
          <w:rFonts w:ascii="Tahoma" w:eastAsia="Times New Roman" w:hAnsi="Tahoma" w:cs="Tahoma"/>
          <w:color w:val="FF0000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posługuje się dobrze językiem polskim jako ojczystym i posiada dyplom ukończenia w Polsce studiów magisterskich, w których wykładowym językiem był dany język pozaeuropejski z III grupy językowej (w zakresie którego osoba ta będzie wykonywała tłumaczenia) lub dyplom ukończenia studiów kierunkowych drugiego stopnia o profilu kulturowo - językowym potwierdzającym znajomość danego języka co najmniej na poziomie B2 lub posiada dyplom ukończenia studiów wyższych zawodowych ukończonych w jednym z krajów, w których wykładowym językiem był ten język lub dyplom ukończenia szkoły średniej w kraju, w którym używany jest ten język albo przebywał przez co najmniej 8 lat na terytorium kraju, w którym posługiwano się tym językiem;</w:t>
      </w:r>
    </w:p>
    <w:p w14:paraId="45427D89" w14:textId="77777777" w:rsidR="00D20BBD" w:rsidRPr="00902D28" w:rsidRDefault="00D20BBD" w:rsidP="00D20BBD">
      <w:pPr>
        <w:spacing w:after="0" w:line="240" w:lineRule="auto"/>
        <w:ind w:left="99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lub</w:t>
      </w:r>
    </w:p>
    <w:p w14:paraId="22D6C584" w14:textId="61D700AE" w:rsidR="00D20BBD" w:rsidRPr="00902D28" w:rsidRDefault="00646083" w:rsidP="00646083">
      <w:pPr>
        <w:spacing w:after="120" w:line="240" w:lineRule="auto"/>
        <w:ind w:left="993" w:hanging="142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- </w:t>
      </w:r>
      <w:r w:rsidR="00D20BBD"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posiada status tłumacza przysięgłego co jest potwierdzone wpisem na listę tłumaczy przysięgłych w Ministerstwie Sprawiedliwości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i spełnia wymogi określone ustawą z dnia 25 listopada 2004 r. o zawodzie tłumacza przysięgłego (</w:t>
      </w:r>
      <w:r w:rsidR="007E10C6" w:rsidRPr="007E10C6">
        <w:rPr>
          <w:rFonts w:ascii="Tahoma" w:eastAsia="Times New Roman" w:hAnsi="Tahoma" w:cs="Tahoma"/>
          <w:sz w:val="20"/>
          <w:szCs w:val="20"/>
          <w:lang w:eastAsia="pl-PL"/>
        </w:rPr>
        <w:t>Dz. U. z 201</w:t>
      </w:r>
      <w:r w:rsidR="00F76193">
        <w:rPr>
          <w:rFonts w:ascii="Tahoma" w:eastAsia="Times New Roman" w:hAnsi="Tahoma" w:cs="Tahoma"/>
          <w:sz w:val="20"/>
          <w:szCs w:val="20"/>
          <w:lang w:eastAsia="pl-PL"/>
        </w:rPr>
        <w:t>7</w:t>
      </w:r>
      <w:r w:rsidR="007E10C6" w:rsidRPr="007E10C6">
        <w:rPr>
          <w:rFonts w:ascii="Tahoma" w:eastAsia="Times New Roman" w:hAnsi="Tahoma" w:cs="Tahoma"/>
          <w:sz w:val="20"/>
          <w:szCs w:val="20"/>
          <w:lang w:eastAsia="pl-PL"/>
        </w:rPr>
        <w:t xml:space="preserve"> r., poz. </w:t>
      </w:r>
      <w:r w:rsidR="00F76193">
        <w:rPr>
          <w:rFonts w:ascii="Tahoma" w:eastAsia="Times New Roman" w:hAnsi="Tahoma" w:cs="Tahoma"/>
          <w:sz w:val="20"/>
          <w:szCs w:val="20"/>
          <w:lang w:eastAsia="pl-PL"/>
        </w:rPr>
        <w:t>1505</w:t>
      </w:r>
      <w:r w:rsidR="007E10C6" w:rsidRPr="007E10C6">
        <w:rPr>
          <w:rFonts w:ascii="Tahoma" w:eastAsia="Times New Roman" w:hAnsi="Tahoma" w:cs="Tahoma"/>
          <w:sz w:val="20"/>
          <w:szCs w:val="20"/>
          <w:lang w:eastAsia="pl-PL"/>
        </w:rPr>
        <w:t xml:space="preserve"> zm.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).</w:t>
      </w:r>
    </w:p>
    <w:p w14:paraId="24641D24" w14:textId="77777777" w:rsidR="00D20BBD" w:rsidRPr="00902D28" w:rsidRDefault="00D20BBD" w:rsidP="00D20BBD">
      <w:pPr>
        <w:spacing w:after="120" w:line="240" w:lineRule="auto"/>
        <w:ind w:left="284" w:hanging="284"/>
        <w:jc w:val="both"/>
        <w:rPr>
          <w:rFonts w:ascii="Tahoma" w:eastAsia="Times New Roman" w:hAnsi="Tahoma" w:cs="Tahoma"/>
          <w:color w:val="FF66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  <w:t>Zamawiający może zażądać przedstawienia dokumentów potwierdzających spełnianie wymagań przez osoby wykonujące usługę w trakcie trwania umowy. Wykonawca ma obowiązek przedstawić Zamawiającemu wymagane dokumenty w terminie 7 dni kalendarzowych od daty zgłoszenia żądania. W przypadku niedotrzymania terminu wyznaczonego przez Zamawiającego na dostarczenie dokumentów potwierdzających kwalifikacje i doświadczenie osób wykonujących usługi tłumaczenia, Zamawiaj</w:t>
      </w:r>
      <w:r w:rsidRPr="00902D28">
        <w:rPr>
          <w:rFonts w:ascii="Tahoma" w:eastAsia="TTE160B448t00" w:hAnsi="Tahoma" w:cs="Tahoma"/>
          <w:sz w:val="20"/>
          <w:szCs w:val="20"/>
          <w:lang w:eastAsia="pl-PL"/>
        </w:rPr>
        <w:t>ą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cy zastrzega sobie prawo do naliczenia kary umownej w wysoko</w:t>
      </w:r>
      <w:r w:rsidRPr="00902D28">
        <w:rPr>
          <w:rFonts w:ascii="Tahoma" w:eastAsia="TTE160B448t00" w:hAnsi="Tahoma" w:cs="Tahoma"/>
          <w:sz w:val="20"/>
          <w:szCs w:val="20"/>
          <w:lang w:eastAsia="pl-PL"/>
        </w:rPr>
        <w:t>ś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ci 100 zł brutto, za każdy kalendarzowy dzień opóźnienia. Ponadto, w przypadku nie przedstawienia przez Wykonawcę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wymaganych dokumentów w wyznaczonym przez Zamawiającego terminie, bądź w sytuacji, gdy ww. dokumenty nie będą potwierdzać wymaganych kwalifikacji tłumacza, Zamawiający jest uprawniony do zażądania zmiany tłumacza, w ponownie wyznaczonym terminie, na osobę, której kwalifikacje i doświadczenie zostaną potwierdzone odpowiednimi dokumentami.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</w:p>
    <w:p w14:paraId="2FBEACCB" w14:textId="794A49F1" w:rsidR="00D20BBD" w:rsidRPr="00902D28" w:rsidRDefault="00D20BBD" w:rsidP="00D20BBD">
      <w:pPr>
        <w:tabs>
          <w:tab w:val="left" w:pos="567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5. Warunki wykonywania tłumaczeń pisemnych</w:t>
      </w: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:</w:t>
      </w:r>
    </w:p>
    <w:p w14:paraId="40F7C2DC" w14:textId="77777777" w:rsidR="00D20BBD" w:rsidRPr="00902D28" w:rsidRDefault="00D20BBD" w:rsidP="00D20BBD">
      <w:pPr>
        <w:spacing w:before="120" w:after="120" w:line="240" w:lineRule="auto"/>
        <w:ind w:left="567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1) Ze względu na stopień wiedzy specjalistycznej niezbędnej do wykonania tłumaczenia, tłumaczenia pisemne dzielą się na:</w:t>
      </w:r>
    </w:p>
    <w:p w14:paraId="7BFB46F6" w14:textId="77777777" w:rsidR="00D20BBD" w:rsidRPr="00902D28" w:rsidRDefault="00D20BBD" w:rsidP="00D20BBD">
      <w:pPr>
        <w:spacing w:before="120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>tłumaczenia pisemne ogólne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- obejmujące swoim zakresem przekład dokumentów niewymagających angażowania wysokospecjalistycznej wiedzy z zakresu danej dziedziny (w tym rękopisy). Przykłady dokumentów kwalifikowanych przez Zamawiającego do tłumaczenia pisemnego ogólnego:</w:t>
      </w:r>
    </w:p>
    <w:p w14:paraId="71DE51C9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życiorysy,</w:t>
      </w:r>
    </w:p>
    <w:p w14:paraId="78F48720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listy motywacyjne,</w:t>
      </w:r>
    </w:p>
    <w:p w14:paraId="57F0C13F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umowy cywilno-prawne,  (m. in. faktury, dokumenty księgowe),</w:t>
      </w:r>
    </w:p>
    <w:p w14:paraId="4A327A02" w14:textId="77777777" w:rsidR="00D20BBD" w:rsidRPr="00902D28" w:rsidRDefault="00D20BBD" w:rsidP="00D20BBD">
      <w:pPr>
        <w:numPr>
          <w:ilvl w:val="0"/>
          <w:numId w:val="3"/>
        </w:numPr>
        <w:spacing w:after="0" w:line="240" w:lineRule="auto"/>
        <w:ind w:left="1276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podania, wnioski i skargi</w:t>
      </w:r>
    </w:p>
    <w:p w14:paraId="0D7F7CB1" w14:textId="77777777" w:rsidR="00D20BBD" w:rsidRPr="00902D28" w:rsidRDefault="00D20BBD" w:rsidP="00D20BBD">
      <w:pPr>
        <w:spacing w:before="100" w:beforeAutospacing="1" w:after="1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b)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06216">
        <w:rPr>
          <w:rFonts w:ascii="Tahoma" w:eastAsia="Times New Roman" w:hAnsi="Tahoma" w:cs="Tahoma"/>
          <w:sz w:val="20"/>
          <w:szCs w:val="20"/>
          <w:u w:val="single"/>
          <w:lang w:eastAsia="pl-PL"/>
        </w:rPr>
        <w:t>tłumaczenia pisemne specjalistyczne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– obejmujące swoim zakresem teksty, których zrozumienie i przekład wymaga wysokospecjalistycznej wiedzy z danej dziedziny nauki. Przykłady dokumentów kwalifikowanych przez Zamawiającego do tłumaczeń pisemnych specjalistycznych  np.:</w:t>
      </w:r>
    </w:p>
    <w:p w14:paraId="6EDF3D3B" w14:textId="4C70A933" w:rsidR="00D20BBD" w:rsidRPr="00902D28" w:rsidRDefault="00804BDA" w:rsidP="00306216">
      <w:pPr>
        <w:numPr>
          <w:ilvl w:val="0"/>
          <w:numId w:val="41"/>
        </w:num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analizy medyczne,</w:t>
      </w:r>
    </w:p>
    <w:p w14:paraId="053D03B6" w14:textId="7F67CEAC" w:rsidR="00D20BBD" w:rsidRPr="00902D28" w:rsidRDefault="00804BDA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analizy techniczne;</w:t>
      </w:r>
    </w:p>
    <w:p w14:paraId="10C41996" w14:textId="0BB6D075" w:rsidR="00D20BBD" w:rsidRPr="00902D28" w:rsidRDefault="00804BDA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raporty tematyczne np. z misji badawczych,</w:t>
      </w:r>
    </w:p>
    <w:p w14:paraId="4E16595F" w14:textId="1E4D049D" w:rsidR="00D20BBD" w:rsidRPr="00902D28" w:rsidRDefault="00804BDA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wyroki i orzeczenia sądu,</w:t>
      </w:r>
    </w:p>
    <w:p w14:paraId="4A6F6F19" w14:textId="298CEC2B" w:rsidR="00D20BBD" w:rsidRPr="00902D28" w:rsidRDefault="00804BDA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decyzje administracyjne,</w:t>
      </w:r>
    </w:p>
    <w:p w14:paraId="3005E6E7" w14:textId="08D9E0AC" w:rsidR="00D20BBD" w:rsidRPr="00902D28" w:rsidRDefault="00804BDA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materiały prasowe, artykuły, publikacje, fragmenty  książek i opracowań</w:t>
      </w:r>
    </w:p>
    <w:p w14:paraId="6D77F712" w14:textId="3E96CC04" w:rsidR="00D20BBD" w:rsidRPr="00306216" w:rsidRDefault="00306216" w:rsidP="00306216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0BBD" w:rsidRPr="00306216">
        <w:rPr>
          <w:rFonts w:ascii="Tahoma" w:eastAsia="Times New Roman" w:hAnsi="Tahoma" w:cs="Tahoma"/>
          <w:sz w:val="20"/>
          <w:szCs w:val="20"/>
          <w:lang w:eastAsia="pl-PL"/>
        </w:rPr>
        <w:t>materiały informacyjne</w:t>
      </w:r>
    </w:p>
    <w:p w14:paraId="2E4E4E7F" w14:textId="3A1D91B1" w:rsidR="00D20BBD" w:rsidRPr="00902D28" w:rsidRDefault="00306216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materiały promocyjne</w:t>
      </w:r>
    </w:p>
    <w:p w14:paraId="0D2639C7" w14:textId="1B6AFDC8" w:rsidR="00D20BBD" w:rsidRPr="00902D28" w:rsidRDefault="00306216" w:rsidP="00306216">
      <w:pPr>
        <w:numPr>
          <w:ilvl w:val="0"/>
          <w:numId w:val="41"/>
        </w:num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="00D20BBD" w:rsidRPr="00902D28">
        <w:rPr>
          <w:rFonts w:ascii="Tahoma" w:eastAsia="Times New Roman" w:hAnsi="Tahoma" w:cs="Tahoma"/>
          <w:sz w:val="20"/>
          <w:szCs w:val="20"/>
          <w:lang w:eastAsia="pl-PL"/>
        </w:rPr>
        <w:t>akty prawne</w:t>
      </w:r>
    </w:p>
    <w:p w14:paraId="0E834064" w14:textId="77777777" w:rsidR="00D20BBD" w:rsidRPr="00902D28" w:rsidRDefault="00D20BBD" w:rsidP="00D20BBD">
      <w:pPr>
        <w:spacing w:after="0" w:line="240" w:lineRule="auto"/>
        <w:ind w:left="993" w:hanging="284"/>
        <w:jc w:val="both"/>
        <w:rPr>
          <w:rFonts w:ascii="Tahoma" w:eastAsia="Times New Roman" w:hAnsi="Tahoma" w:cs="Tahoma"/>
          <w:color w:val="FF66CC"/>
          <w:sz w:val="20"/>
          <w:szCs w:val="20"/>
          <w:lang w:eastAsia="pl-PL"/>
        </w:rPr>
      </w:pPr>
    </w:p>
    <w:p w14:paraId="5C49FF8A" w14:textId="77777777" w:rsidR="00D20BBD" w:rsidRPr="00902D28" w:rsidRDefault="00D20BBD" w:rsidP="00D20BBD">
      <w:pPr>
        <w:tabs>
          <w:tab w:val="left" w:pos="360"/>
        </w:tabs>
        <w:spacing w:after="24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902D28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tłumaczenia pisemne przysięgłe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wykonywane wyłącznie w odniesieniu do języków obcych wyszczególnionych na stronie internetowej Ministerstwa Sprawiedliwości (</w:t>
      </w:r>
      <w:hyperlink r:id="rId5" w:history="1">
        <w:r w:rsidRPr="00306216">
          <w:rPr>
            <w:rFonts w:ascii="Tahoma" w:eastAsia="Times New Roman" w:hAnsi="Tahoma" w:cs="Tahoma"/>
            <w:sz w:val="20"/>
            <w:szCs w:val="20"/>
            <w:u w:val="single"/>
            <w:lang w:eastAsia="pl-PL"/>
          </w:rPr>
          <w:t>www.ms.gov.pl</w:t>
        </w:r>
      </w:hyperlink>
      <w:r w:rsidRPr="00306216">
        <w:rPr>
          <w:rFonts w:ascii="Tahoma" w:eastAsia="Times New Roman" w:hAnsi="Tahoma" w:cs="Tahoma"/>
          <w:sz w:val="20"/>
          <w:szCs w:val="20"/>
          <w:lang w:eastAsia="pl-PL"/>
        </w:rPr>
        <w:t>)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w zakładce „Lista Tłumaczy Przysięgłych”, wymagające dla swojej ważności uwierzytelnienia przez tłumacza przysięgłego.</w:t>
      </w:r>
    </w:p>
    <w:p w14:paraId="1DDD285A" w14:textId="77777777" w:rsidR="00D20BBD" w:rsidRPr="00902D28" w:rsidRDefault="00D20BBD" w:rsidP="00D20BBD">
      <w:pPr>
        <w:tabs>
          <w:tab w:val="left" w:pos="567"/>
        </w:tabs>
        <w:spacing w:after="0" w:line="240" w:lineRule="auto"/>
        <w:ind w:left="709" w:hanging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2) Tłumaczenia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oraz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muszą być wykonywane z zachowaniem układu   graficznego stron i weryfikacją przetłumaczonego tekstu.</w:t>
      </w:r>
    </w:p>
    <w:p w14:paraId="4861C8A8" w14:textId="77777777" w:rsidR="00D20BBD" w:rsidRPr="00902D28" w:rsidRDefault="00D20BBD" w:rsidP="00D20BBD">
      <w:pPr>
        <w:numPr>
          <w:ilvl w:val="0"/>
          <w:numId w:val="11"/>
        </w:numPr>
        <w:spacing w:before="100" w:beforeAutospacing="1" w:after="0" w:line="240" w:lineRule="auto"/>
        <w:ind w:left="709" w:hanging="283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Usługa korekty </w:t>
      </w:r>
      <w:proofErr w:type="spellStart"/>
      <w:r w:rsidRPr="00902D2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  <w:t xml:space="preserve"> będzie polegała na ponownym sprawdzeniu i poprawieniu przez Wykonawcę przetłumaczonego tekstu zleconego wcześniej Wykonawcy, pod względem językowym,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wyeliminowaniu z tekstu błędów ortograficznych i interpunkcyjnych oraz gramatycznych oraz sprawdzeniu jego spójności pod względem stylistycznym i logicznym z zachowaniem układu graficznego.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Usługa ta będzie dotyczyła materiałów przygotowywanych do druku typu ulotki, broszury, informatory itp.</w:t>
      </w:r>
    </w:p>
    <w:p w14:paraId="6A5BA534" w14:textId="77777777" w:rsidR="00D20BBD" w:rsidRPr="00902D28" w:rsidRDefault="00D20BBD" w:rsidP="00D20BBD">
      <w:pPr>
        <w:spacing w:after="0" w:line="240" w:lineRule="auto"/>
        <w:ind w:left="709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Zamawiający szacuje, że w poszczególnych grupach językowych zapotrzebowanie na usługę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w trakcie trwania umowy będzie się kształtowało następująco:</w:t>
      </w:r>
    </w:p>
    <w:p w14:paraId="58DDA35E" w14:textId="6A90A804" w:rsidR="00D20BBD" w:rsidRPr="00902D28" w:rsidRDefault="00D20BBD" w:rsidP="00D20BBD">
      <w:pPr>
        <w:spacing w:after="0" w:line="240" w:lineRule="auto"/>
        <w:ind w:left="709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I grupa językowa –  ok. </w:t>
      </w:r>
      <w:r w:rsidR="005D48C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</w:t>
      </w:r>
      <w:r w:rsidR="00E654E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00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stron,</w:t>
      </w:r>
    </w:p>
    <w:p w14:paraId="49D12111" w14:textId="155C34FE" w:rsidR="00D20BBD" w:rsidRPr="00902D28" w:rsidRDefault="00D20BBD" w:rsidP="00D20BBD">
      <w:pPr>
        <w:spacing w:after="0" w:line="240" w:lineRule="auto"/>
        <w:ind w:left="709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II</w:t>
      </w:r>
      <w:r w:rsidR="0064608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grupa językowa – ok. </w:t>
      </w:r>
      <w:r w:rsidR="00E654E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100</w:t>
      </w:r>
      <w:r w:rsidR="00646083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stron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,</w:t>
      </w:r>
    </w:p>
    <w:p w14:paraId="76EE73CC" w14:textId="7396FE50" w:rsidR="00D20BBD" w:rsidRPr="00902D28" w:rsidRDefault="00D20BBD" w:rsidP="00D20BBD">
      <w:pPr>
        <w:spacing w:after="0" w:line="240" w:lineRule="auto"/>
        <w:ind w:left="709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III grupa językowa – ok. </w:t>
      </w:r>
      <w:r w:rsidR="00815737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1</w:t>
      </w:r>
      <w:r w:rsidR="00E654E9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00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stron.</w:t>
      </w:r>
    </w:p>
    <w:p w14:paraId="34DD4528" w14:textId="77777777" w:rsidR="00D20BBD" w:rsidRPr="00902D28" w:rsidRDefault="00D20BBD" w:rsidP="00D20BBD">
      <w:pPr>
        <w:numPr>
          <w:ilvl w:val="0"/>
          <w:numId w:val="11"/>
        </w:numPr>
        <w:spacing w:before="100" w:beforeAutospacing="1" w:after="240" w:line="240" w:lineRule="auto"/>
        <w:ind w:left="709" w:hanging="283"/>
        <w:jc w:val="both"/>
        <w:rPr>
          <w:rFonts w:ascii="Tahoma" w:eastAsia="Times New Roman" w:hAnsi="Tahoma" w:cs="Tahoma"/>
          <w:bCs/>
          <w:color w:val="FF66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Strona obliczeniowa zawiera 1800 znaków wraz ze spacjami w przypadku tłumaczeń pisemnych ogólnych i specjalistycznych oraz korekt </w:t>
      </w:r>
      <w:proofErr w:type="spellStart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poredakcyjnych</w:t>
      </w:r>
      <w:proofErr w:type="spellEnd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i 1125 znaków wraz ze spacjami w przypadku tłum</w:t>
      </w:r>
      <w:bookmarkStart w:id="0" w:name="_GoBack"/>
      <w:bookmarkEnd w:id="0"/>
      <w:r w:rsidRPr="00902D28">
        <w:rPr>
          <w:rFonts w:ascii="Tahoma" w:eastAsia="Times New Roman" w:hAnsi="Tahoma" w:cs="Tahoma"/>
          <w:sz w:val="20"/>
          <w:szCs w:val="20"/>
          <w:lang w:eastAsia="pl-PL"/>
        </w:rPr>
        <w:t>aczeń przysięgłych.</w:t>
      </w:r>
    </w:p>
    <w:p w14:paraId="27B2E6AD" w14:textId="10E61306" w:rsidR="00D20BBD" w:rsidRPr="00902D28" w:rsidRDefault="00D20BBD" w:rsidP="00D20BBD">
      <w:pPr>
        <w:numPr>
          <w:ilvl w:val="0"/>
          <w:numId w:val="11"/>
        </w:numPr>
        <w:spacing w:before="100" w:beforeAutospacing="1" w:after="100" w:afterAutospacing="1" w:line="240" w:lineRule="auto"/>
        <w:ind w:left="709" w:hanging="283"/>
        <w:jc w:val="both"/>
        <w:rPr>
          <w:rFonts w:ascii="Tahoma" w:eastAsia="Times New Roman" w:hAnsi="Tahoma" w:cs="Tahoma"/>
          <w:bCs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>Przy obliczaniu kwoty wynagrodzenia za wykonanie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tłumaczenia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pisemnego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oraz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korekty</w:t>
      </w:r>
      <w:r w:rsidRPr="00902D28">
        <w:rPr>
          <w:rFonts w:ascii="Tahoma" w:eastAsia="Times New Roman" w:hAnsi="Tahoma" w:cs="Tahoma"/>
          <w:color w:val="FF66CC"/>
          <w:sz w:val="20"/>
          <w:szCs w:val="20"/>
          <w:lang w:eastAsia="pl-PL"/>
        </w:rPr>
        <w:t xml:space="preserve">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będzie brana pod uwagę liczba znaków na danej stronie przetłumaczonego tekstu. W przypadku, gdy ilość znaków na danej stronie będzie mniejsza niż 50% znaków przewidzianych na jedną stronę dla danego rodzaju tłumaczenia Zamawiający zapłaci 50% przewidzianej za dany rodzaj tłumaczenia pisemnego kwoty</w:t>
      </w:r>
      <w:r w:rsidR="008670CB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.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</w:t>
      </w:r>
    </w:p>
    <w:p w14:paraId="154837D8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bCs/>
          <w:color w:val="FF66CC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Termin wykonania zlecenia oraz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poredakcyjnej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 xml:space="preserve"> liczy się od dnia następnego po przyjęciu zlecenia przez Wykonawcę, z wliczeniem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sobót, niedziel i dni ustawowo wolnych od pracy.</w:t>
      </w:r>
    </w:p>
    <w:p w14:paraId="0E930767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 xml:space="preserve">W ramach umowy Wykonawca zobowiązany będzie do bezpłatnego odbierania oraz dostarczania tłumaczonego tekstu z i do siedziby Zamawiającego. Zamawiający dopuszcza przesłanie do Zamawiającego w formie edytowalnej elektronicznej wersji 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tłumaczenia oraz korekty </w:t>
      </w:r>
      <w:proofErr w:type="spellStart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pore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d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akcyjnej</w:t>
      </w:r>
      <w:proofErr w:type="spellEnd"/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>, z wyjątkiem tekstu tłumaczenia przysięgłego Zamawiający dopuszcza możliwość odbierania przez Wykonawcę zleceń tłumaczeń pisemnych i ustnych także droga elektroniczną, faksem lub na nośniku danych CD, z wyłączeniem zleceń dotyczących tłumaczeń przysięgłych. Tłumaczenia muszą być opatrzone imieniem i nazwiskiem osoby wykonującej tłumaczenie.</w:t>
      </w:r>
    </w:p>
    <w:p w14:paraId="398FBB28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Tłumaczenia będą wykonywane w trybie zwykłym (tj. tłumaczenie do 5 stron dziennie) lub w innym niż </w:t>
      </w: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zwykły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5A0BC4F9" w14:textId="77777777" w:rsidR="00D20BBD" w:rsidRPr="00902D28" w:rsidRDefault="00D20BBD" w:rsidP="00D20BBD">
      <w:pPr>
        <w:numPr>
          <w:ilvl w:val="0"/>
          <w:numId w:val="11"/>
        </w:numPr>
        <w:spacing w:before="240" w:after="240" w:line="240" w:lineRule="auto"/>
        <w:ind w:left="709" w:hanging="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Przez określenie „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ar-SA"/>
        </w:rPr>
        <w:t xml:space="preserve">tłumaczenia </w:t>
      </w:r>
      <w:r w:rsidRPr="00902D28">
        <w:rPr>
          <w:rFonts w:ascii="Tahoma" w:eastAsia="Times New Roman" w:hAnsi="Tahoma" w:cs="Tahoma"/>
          <w:sz w:val="20"/>
          <w:szCs w:val="20"/>
          <w:lang w:eastAsia="ar-SA"/>
        </w:rPr>
        <w:t>wykonywane w trybie innym niż zwykły” należy rozumieć tłumaczenia:</w:t>
      </w:r>
    </w:p>
    <w:p w14:paraId="10905D53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Pilne – ponad 5 do 8 stron dziennie,</w:t>
      </w:r>
    </w:p>
    <w:p w14:paraId="0D58FCF7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Ekspresowe – ponad 8 stron do 12 stron dziennie,</w:t>
      </w:r>
    </w:p>
    <w:p w14:paraId="29ED51F8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Super ekspresowe – ponad 12 stron dziennie,</w:t>
      </w:r>
    </w:p>
    <w:p w14:paraId="106E6074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Przyjęte i wykonane w tym samym dniu roboczym do 20 stron dziennie,</w:t>
      </w:r>
    </w:p>
    <w:p w14:paraId="7576EEF2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Wykonane na następny dzień roboczy do 20 stron dziennie,</w:t>
      </w:r>
    </w:p>
    <w:p w14:paraId="6EB9AB94" w14:textId="77777777" w:rsidR="00D20BBD" w:rsidRPr="00902D28" w:rsidRDefault="00D20BBD" w:rsidP="00D20BBD">
      <w:pPr>
        <w:numPr>
          <w:ilvl w:val="0"/>
          <w:numId w:val="1"/>
        </w:numPr>
        <w:spacing w:after="20" w:line="240" w:lineRule="auto"/>
        <w:ind w:left="993" w:hanging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Bezpośrednie tłumaczenie z języka obcego na język obcy do 20 stron dziennie.</w:t>
      </w:r>
    </w:p>
    <w:p w14:paraId="63F83BBC" w14:textId="77777777" w:rsidR="00D20BBD" w:rsidRPr="00902D28" w:rsidRDefault="00D20BBD" w:rsidP="00D20BBD">
      <w:pPr>
        <w:spacing w:after="120" w:line="240" w:lineRule="auto"/>
        <w:ind w:left="993" w:hanging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45187596" w14:textId="77777777" w:rsidR="00D20BBD" w:rsidRPr="00902D28" w:rsidRDefault="00D20BBD" w:rsidP="00D20BBD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UWAGA:</w:t>
      </w:r>
    </w:p>
    <w:p w14:paraId="5663D09C" w14:textId="5764F1A4" w:rsidR="00D20BBD" w:rsidRPr="00902D28" w:rsidRDefault="00D20BBD" w:rsidP="00D20BBD">
      <w:pPr>
        <w:tabs>
          <w:tab w:val="left" w:pos="360"/>
          <w:tab w:val="left" w:pos="108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 wyjątkowym przypadku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gdy nie będzie możliwe bezpośrednie pisemne tłumaczenie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języka, w którym sporządzono dany tekst na język, wskazany przez Zamawiającego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w zamówieniu,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D02C2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poniesie koszt 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wykonania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tego tłumaczenia z języka obcego. na język angielski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lub rosyjski. </w:t>
      </w:r>
      <w:r w:rsidR="001D02C2" w:rsidRPr="00F72B3C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natomiast poniesie 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koszt tłumaczenia z języka angielskiego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lub rosyjskiego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na język docelowy. Jednakże przed przystąpieniem do wykonania opisanego powyżej tłumaczenia,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Wykonawca jest zobowiązany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do złożenia Zamawiającemu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oświadczenia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 braku możliwości bezpośredniego tłumaczenia z języka oryginału na język docelowy, wskazany przez Zamawiającego w zleceniu tłumaczenia i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uzyskania pisemnej akceptacji Zamawiającego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przedmiotowego tłumaczenia. Zamawiający zastrzega sobie prawo do nie wyrażenia zgody na przeprowadzenie tłumaczenia w wyżej opisany sposób w przypadku gdy złożone przez Wykonawcę oświadczenie nie zawiera odpowiedniego uzasadnienia. W takim przypadku Zamawiający zastrzega sobie możliwość do zlecenia wykonania ww. usługi innemu podmiotowi na koszt Wykonawcy.</w:t>
      </w:r>
    </w:p>
    <w:p w14:paraId="4E46D7B3" w14:textId="77777777" w:rsidR="00D20BBD" w:rsidRPr="00902D28" w:rsidRDefault="00D20BBD" w:rsidP="00D20BBD">
      <w:pPr>
        <w:tabs>
          <w:tab w:val="left" w:pos="360"/>
          <w:tab w:val="left" w:pos="108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CDBE81" w14:textId="77777777" w:rsidR="00D20BBD" w:rsidRPr="00902D28" w:rsidRDefault="00D20BBD" w:rsidP="00D20BBD">
      <w:pPr>
        <w:spacing w:before="120" w:after="120" w:line="240" w:lineRule="auto"/>
        <w:ind w:left="284" w:hanging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6.</w:t>
      </w: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ab/>
        <w:t>Warunki wykonywania tłumaczeń ustnych:</w:t>
      </w:r>
    </w:p>
    <w:p w14:paraId="0612117D" w14:textId="77777777" w:rsidR="00D20BBD" w:rsidRPr="00902D28" w:rsidRDefault="00D20BBD" w:rsidP="00D20BBD">
      <w:pPr>
        <w:spacing w:before="120"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W ramach tłumaczeń ustnych Zamawiający przewiduje realizację tłumaczeń konsekutywnych oraz tłumaczeń symultanicznych (</w:t>
      </w:r>
      <w:r w:rsidRPr="00902D28">
        <w:rPr>
          <w:rFonts w:ascii="Tahoma" w:eastAsia="Times New Roman" w:hAnsi="Tahoma" w:cs="Tahoma"/>
          <w:color w:val="000000" w:themeColor="text1"/>
          <w:sz w:val="20"/>
          <w:szCs w:val="20"/>
          <w:lang w:eastAsia="pl-PL"/>
        </w:rPr>
        <w:t>we wszystkich 3 grupach językowych).</w:t>
      </w:r>
    </w:p>
    <w:p w14:paraId="7E35ABD8" w14:textId="77777777" w:rsidR="00D20BBD" w:rsidRPr="00902D28" w:rsidRDefault="00D20BBD" w:rsidP="00D20BBD">
      <w:pPr>
        <w:numPr>
          <w:ilvl w:val="0"/>
          <w:numId w:val="2"/>
        </w:numPr>
        <w:spacing w:before="120" w:after="120" w:line="240" w:lineRule="auto"/>
        <w:ind w:left="567" w:hanging="283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Tłumaczenia ustne na terenie Warszawy:</w:t>
      </w:r>
    </w:p>
    <w:p w14:paraId="6C0E6997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Czas pracy tłumacza liczy się od chwili rozpoczęcia spotkania i faktycznego podjęcia tłumaczenia do momentu, w którym został on zwolniony przez Zamawiającego z wykonywania tłumaczenia.</w:t>
      </w:r>
    </w:p>
    <w:p w14:paraId="7FF5A3E3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Minimalny czas pracy tłumacza wynosi 1 godzinę. Każda rozpoczęta godzina pracy liczy się jako pełna godzina. Przerwy trwającej dłużej niż 30 minut nie wlicza się do czasu pracy tłumacza.</w:t>
      </w:r>
    </w:p>
    <w:p w14:paraId="0D9D3A2C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Do czasu pracy tłumacza nie wlicza się czasu przeznaczonego na dojazd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do miejsca wykonywania zlecenia tłumaczenia oraz czasu przeznaczonego na powrót z miejsca, gdzie było wykonywane tłumaczenie.</w:t>
      </w:r>
    </w:p>
    <w:p w14:paraId="63CD6374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 czas oczekiwania tłumacza na rozpoczęcie tłumaczenia od momentu stawienia się na umówioną godzinę do upływu pierwszej godziny, wypłacone będzie wynagrodzenie w wysokości 50% stawki godzinowej za dany rodzaj tłumaczenia. Maksymalny czas oczekiwania na rozpoczęcie tłumaczenia wynosi 1 godz. Po upływie 1 godz. oczekiwania na tłumaczenie  Zamawiający zastrzega sobie prawo do odstąpienia od wykonania zlecenia bez ponoszenia dodatkowych kosztów.</w:t>
      </w:r>
    </w:p>
    <w:p w14:paraId="596D3F31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do odstąpienia od zlecenia na 1 dzień kalendarzowy przed terminem wyznaczonym na jego wykonanie, bez ponoszenia dodatkowych kosztów z tego tytułu.</w:t>
      </w:r>
    </w:p>
    <w:p w14:paraId="4F1E23C6" w14:textId="77777777" w:rsidR="00D20BBD" w:rsidRPr="00902D28" w:rsidRDefault="00D20BBD" w:rsidP="00D20BBD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na terenie Warszawy dzielą się na: tłumaczenia wykonywane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w trybie zwykłym oraz w trybie innym niż zwykły. Dzienny czas pracy tłumacza wynosi w trybie zwykłym 8 godzin, w trybie innym niż zwykły powyżej 8 godzin. Stawka godzinowa za wykonanie tłumaczenia w trybie innym niż zwykły będzie obowiązywała po przekroczeniu 8 godzin pracy. Wynagrodzenie za wykonanie tłumaczenia od 1 godziny do 8 godzin będzie liczone wg stawki za tłumaczenie w trybie zwykłym.</w:t>
      </w:r>
    </w:p>
    <w:p w14:paraId="524F4F20" w14:textId="2D06EF81" w:rsidR="00D20BBD" w:rsidRPr="00902D28" w:rsidRDefault="00D20BBD" w:rsidP="00D20BBD">
      <w:pPr>
        <w:numPr>
          <w:ilvl w:val="0"/>
          <w:numId w:val="2"/>
        </w:numPr>
        <w:suppressAutoHyphens/>
        <w:spacing w:after="120" w:line="276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Tłumaczenia ustne poza Warszawą (wyjazdowe), na terenie Polski, najczęściej w miejscowościach: Linin (k. Góry Kalwarii) i Podkowa Leśna – Dębak (k. Nadarzyna) w woj. mazowieckim, Czerwony Bór (k. Łomży) w woj. podlaskim, Biała Podlaska, Białystok, Grupa (woj. kujawsko –pomorskie), Horbów (woj. lubelskie), Bezwola (woj. lubelskie), Grotniki (woj. łódzkie)</w:t>
      </w:r>
      <w:r w:rsidR="00902D28">
        <w:rPr>
          <w:rFonts w:ascii="Tahoma" w:eastAsia="Times New Roman" w:hAnsi="Tahoma" w:cs="Tahoma"/>
          <w:sz w:val="20"/>
          <w:szCs w:val="20"/>
          <w:lang w:eastAsia="pl-PL"/>
        </w:rPr>
        <w:t>,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Łuków (woj. lubelskie). </w:t>
      </w:r>
    </w:p>
    <w:p w14:paraId="479B638E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Czas pracy tłumacza liczy się od chwili rozpoczęcia spotkania i faktycznego podjęcia tłumaczenia do momentu, w którym został on zwolniony przez Zamawiającego z wykonywania tłumaczenia.</w:t>
      </w:r>
    </w:p>
    <w:p w14:paraId="2F470BC3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Do czasu pracy tłumacza nie wlicza się czasu przeznaczonego na dojazd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do miejsca wykonywania zlecenia tłumaczenia,</w:t>
      </w:r>
      <w:r w:rsidRPr="00902D28" w:rsidDel="000F431C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oraz czasu przeznaczonego na powrót z miejsca gdzie było wykonywane tłumaczenie.</w:t>
      </w:r>
    </w:p>
    <w:p w14:paraId="539B1520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 czas oczekiwania tłumacza na rozpoczęcie tłumaczenia od momentu stawienia się na umówioną godzinę do upływu pierwszej godziny, wypłacone będzie wynagrodzenie w wysokości 50% stawki godzinowej za dany rodzaj tłumaczenia. Maksymalny czas oczekiwania na rozpoczęcie tłumaczenia wynosi 1 godz. Po upływie 1 godz. oczekiwania na tłumaczenie  Zamawiający zastrzega sobie prawo do odstąpienia od wykonania zlecenia bez ponoszenia dodatkowych kosztów.</w:t>
      </w:r>
    </w:p>
    <w:p w14:paraId="7F864BEE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Zamawiający zastrzega sobie prawo do odstąpienia od zlecenia na 1 dzień kalendarzowy przed terminem wyznaczonym na jego wykonanie, bez ponoszenia dodatkowych kosztów z tego tytułu. Koszty delegacji z udziałem tłumaczy stanowią koszt Wykonawcy, który nie zwiększy wynagrodzenia za tłumaczenie (Zamawiający nie pokrywa kosztów związanych z zakwaterowaniem oraz wyżywieniem tłumacza w trakcie tłumaczenia a także kosztów związanych z dojazdem na miejsce tłumaczenia oraz powrotem z niego).</w:t>
      </w:r>
    </w:p>
    <w:p w14:paraId="5E1BEB76" w14:textId="77777777" w:rsidR="00D20BBD" w:rsidRPr="00902D28" w:rsidRDefault="00D20BBD" w:rsidP="00D20BBD">
      <w:pPr>
        <w:numPr>
          <w:ilvl w:val="1"/>
          <w:numId w:val="2"/>
        </w:numPr>
        <w:spacing w:after="6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Minimalny czas pracy tłumacza wynosi 1 godzinę. Każda rozpoczęta godzina pracy liczy się, jako pełna godzina. Przerwy trwające dłużej niż 30 minut nie będą wliczane do czasu pracy tłumacza.</w:t>
      </w:r>
    </w:p>
    <w:p w14:paraId="7024ED66" w14:textId="77777777" w:rsidR="00D20BBD" w:rsidRPr="00902D28" w:rsidRDefault="00D20BBD" w:rsidP="00D20BBD">
      <w:pPr>
        <w:numPr>
          <w:ilvl w:val="1"/>
          <w:numId w:val="2"/>
        </w:numPr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Tłumaczenia ustne wyjazdowe dzielą się na: tłumaczenia wykonywane w trybie zwykłym oraz w trybie innym niż zwykły. Dzienny czas pracy tłumacza wynosi w trybie zwykłym 8 godzin, w trybie innym niż zwykły powyżej 8 godzin. Stawka godzinowa za wykonanie tłumaczenia w trybie innym niż zwykły będzie obowiązywała po przekroczeniu 8 godzin pracy. Wynagrodzenie za wykonanie tłumaczenia od 1 godziny do 8 godzin będzie liczone wg stawki za tłumaczenie  w trybie zwykłym. </w:t>
      </w:r>
    </w:p>
    <w:p w14:paraId="53B45299" w14:textId="77777777" w:rsidR="00D20BBD" w:rsidRPr="00902D28" w:rsidRDefault="00D20BBD" w:rsidP="00902D28">
      <w:pPr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2.7 Przy obliczaniu kwoty wynagrodzenia za wykonanie</w:t>
      </w:r>
      <w:r w:rsidRPr="00902D28">
        <w:rPr>
          <w:rFonts w:ascii="Tahoma" w:eastAsia="Times New Roman" w:hAnsi="Tahoma" w:cs="Tahoma"/>
          <w:color w:val="FF0000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tłumaczenia ustnego będzie brana pod uwagę liczba godzin przeprowadzonego tłumaczenia potwierdzona przez pracownika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lastRenderedPageBreak/>
        <w:t xml:space="preserve">Urzędu do Spraw Cudzoziemców na załączniku nr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6 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stanowiącym podstawę rozliczenia danego zlecenia na wykonanie tłumaczenia ustnego.</w:t>
      </w:r>
    </w:p>
    <w:p w14:paraId="47D18AD4" w14:textId="77777777" w:rsidR="00D20BBD" w:rsidRPr="00902D28" w:rsidRDefault="00D20BBD" w:rsidP="00902D28">
      <w:pPr>
        <w:numPr>
          <w:ilvl w:val="0"/>
          <w:numId w:val="2"/>
        </w:numPr>
        <w:suppressAutoHyphens/>
        <w:spacing w:after="0" w:line="240" w:lineRule="auto"/>
        <w:ind w:left="567" w:hanging="283"/>
        <w:contextualSpacing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902D2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Zamawiający wymaga aby Wykonawca przy wykonywaniu tłumaczeń ustnych stosował się do wytycznych 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UNHCR</w:t>
      </w:r>
      <w:r w:rsidRPr="00902D28">
        <w:rPr>
          <w:rFonts w:ascii="Tahoma" w:eastAsia="Times New Roman" w:hAnsi="Tahoma" w:cs="Tahoma"/>
          <w:color w:val="000000"/>
          <w:sz w:val="20"/>
          <w:szCs w:val="20"/>
          <w:lang w:eastAsia="ar-SA"/>
        </w:rPr>
        <w:t xml:space="preserve"> zawartych w dokumencie pt. „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TŁUMACZENIE USTNE W KONTAKTACH Z UCHODŹCAMI (RLD 3) Czerwiec 1993”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z dnia 01.06.1993 r.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, </w:t>
      </w:r>
      <w:r w:rsidRPr="00902D28">
        <w:rPr>
          <w:rFonts w:ascii="Tahoma" w:eastAsia="Times New Roman" w:hAnsi="Tahoma" w:cs="Tahoma"/>
          <w:bCs/>
          <w:sz w:val="20"/>
          <w:szCs w:val="20"/>
          <w:lang w:eastAsia="ar-SA"/>
        </w:rPr>
        <w:t>stanowiącym załącznik nr 15 do projektu umowy.</w:t>
      </w:r>
    </w:p>
    <w:p w14:paraId="4CC7B949" w14:textId="77777777" w:rsidR="00D20BBD" w:rsidRPr="00902D28" w:rsidRDefault="00D20BBD" w:rsidP="00D20BBD">
      <w:pPr>
        <w:spacing w:after="12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251C104B" w14:textId="77777777" w:rsidR="00D20BBD" w:rsidRPr="00902D28" w:rsidRDefault="00D20BBD" w:rsidP="00D20BBD">
      <w:pPr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u w:val="single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UWAGA dotycząca wyłącznie III grupy językowej:</w:t>
      </w:r>
    </w:p>
    <w:p w14:paraId="40A9E0DE" w14:textId="494027BD" w:rsidR="00D20BBD" w:rsidRDefault="00D20BBD" w:rsidP="00D20BBD">
      <w:pPr>
        <w:tabs>
          <w:tab w:val="left" w:pos="360"/>
          <w:tab w:val="left" w:pos="1080"/>
        </w:tabs>
        <w:spacing w:after="12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W wyjątkowym przypadku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, gdy nie będzie możliwe bezpośrednie ustne tłumaczenie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języka, którym posługuje się cudzoziemiec na język wskazany przez Zamawiającego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br/>
        <w:t>w zamówieniu,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1D02C2" w:rsidRPr="00F72B3C">
        <w:rPr>
          <w:rFonts w:ascii="Tahoma" w:eastAsia="Times New Roman" w:hAnsi="Tahoma" w:cs="Tahoma"/>
          <w:b/>
          <w:sz w:val="20"/>
          <w:szCs w:val="20"/>
          <w:lang w:eastAsia="pl-PL"/>
        </w:rPr>
        <w:t>Wykonawca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>poniesie koszt wykonania tego tłumaczenia z języka obcego na język angielski lub rosyjski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.  </w:t>
      </w:r>
      <w:r w:rsidR="001D02C2" w:rsidRPr="00F72B3C">
        <w:rPr>
          <w:rFonts w:ascii="Tahoma" w:eastAsia="Times New Roman" w:hAnsi="Tahoma" w:cs="Tahoma"/>
          <w:b/>
          <w:sz w:val="20"/>
          <w:szCs w:val="20"/>
          <w:lang w:eastAsia="pl-PL"/>
        </w:rPr>
        <w:t>Zamawiający</w:t>
      </w:r>
      <w:r w:rsidR="001D02C2">
        <w:rPr>
          <w:rFonts w:ascii="Tahoma" w:eastAsia="Times New Roman" w:hAnsi="Tahoma" w:cs="Tahoma"/>
          <w:sz w:val="20"/>
          <w:szCs w:val="20"/>
          <w:lang w:eastAsia="pl-PL"/>
        </w:rPr>
        <w:t xml:space="preserve"> poniesie 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koszt tłumaczenia z języka angielskiego lub rosyjskiego na język docelowy. Jednakże przed przystąpieniem do wykonania opisanego powyżej tłumaczenia,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Wykonawca jest zobowiązany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do złożenia Zamawiającemu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oświadczenia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o braku możliwości bezpośredniego tłumaczenia z języka wskazanego uprzednio przez Zamawiającego na język docelowy, wskazany przez Zamawiającego w zleceniu tłumaczenia i </w:t>
      </w:r>
      <w:r w:rsidRPr="00902D28">
        <w:rPr>
          <w:rFonts w:ascii="Tahoma" w:eastAsia="Times New Roman" w:hAnsi="Tahoma" w:cs="Tahoma"/>
          <w:b/>
          <w:sz w:val="20"/>
          <w:szCs w:val="20"/>
          <w:lang w:eastAsia="pl-PL"/>
        </w:rPr>
        <w:t>uzyskania pisemnej akceptacji Zamawiającego</w:t>
      </w:r>
      <w:r w:rsidRPr="00902D28">
        <w:rPr>
          <w:rFonts w:ascii="Tahoma" w:eastAsia="Times New Roman" w:hAnsi="Tahoma" w:cs="Tahoma"/>
          <w:sz w:val="20"/>
          <w:szCs w:val="20"/>
          <w:lang w:eastAsia="pl-PL"/>
        </w:rPr>
        <w:t xml:space="preserve"> na wykonanie przedmiotowego tłumaczenia. Zamawiający zastrzega sobie prawo do nie wyrażenia zgody na przeprowadzenie tłumaczenia w wyżej opisany sposób w przypadku gdy złożone przez Wykonawcę oświadczenie nie zawiera odpowiedniego uzasadnienia. W takim przypadku Zamawiający zastrzega sobie możliwość do zlecenia wykonania ww. usługi innemu podmiotowi na koszt Wykonawcy.</w:t>
      </w:r>
    </w:p>
    <w:p w14:paraId="2C2C2C86" w14:textId="77777777" w:rsidR="006A05C3" w:rsidRPr="009E7886" w:rsidRDefault="006A05C3" w:rsidP="006A05C3">
      <w:pPr>
        <w:pStyle w:val="Tekstkomentarza"/>
        <w:numPr>
          <w:ilvl w:val="0"/>
          <w:numId w:val="2"/>
        </w:numPr>
        <w:rPr>
          <w:rFonts w:ascii="Tahoma" w:hAnsi="Tahoma" w:cs="Tahoma"/>
        </w:rPr>
      </w:pPr>
      <w:r w:rsidRPr="009E7886">
        <w:rPr>
          <w:rFonts w:ascii="Tahoma" w:hAnsi="Tahoma" w:cs="Tahoma"/>
        </w:rPr>
        <w:t xml:space="preserve">Zamawiający zastrzega sobie prawo do wskazania płci tłumacza na podstawie zapisów  ustawy z dnia 13 czerwca 2003 r. z </w:t>
      </w:r>
      <w:proofErr w:type="spellStart"/>
      <w:r w:rsidRPr="009E7886">
        <w:rPr>
          <w:rFonts w:ascii="Tahoma" w:hAnsi="Tahoma" w:cs="Tahoma"/>
        </w:rPr>
        <w:t>późn</w:t>
      </w:r>
      <w:proofErr w:type="spellEnd"/>
      <w:r w:rsidRPr="009E7886">
        <w:rPr>
          <w:rFonts w:ascii="Tahoma" w:hAnsi="Tahoma" w:cs="Tahoma"/>
        </w:rPr>
        <w:t xml:space="preserve">. zm. o udzielaniu cudzoziemcom ochrony na terytorium Rzeczypospolitej Polskiej. </w:t>
      </w:r>
    </w:p>
    <w:p w14:paraId="67ED288C" w14:textId="7B3D97DF" w:rsidR="006A05C3" w:rsidRPr="009E7886" w:rsidRDefault="006A05C3" w:rsidP="009E7886">
      <w:pPr>
        <w:pStyle w:val="Akapitzlist"/>
        <w:numPr>
          <w:ilvl w:val="0"/>
          <w:numId w:val="2"/>
        </w:numPr>
        <w:tabs>
          <w:tab w:val="left" w:pos="360"/>
          <w:tab w:val="left" w:pos="1080"/>
        </w:tabs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9E7886">
        <w:rPr>
          <w:rFonts w:ascii="Tahoma" w:hAnsi="Tahoma" w:cs="Tahoma"/>
          <w:sz w:val="20"/>
          <w:szCs w:val="20"/>
        </w:rPr>
        <w:t>W przypadku wykonywania tłumaczeń ustnych i pisemnych w ramach języków: angielskiego, francuskiego, rosyjskiego, ukraińskiego, niemieckiego, gruzińskiego oraz arabskiego Zamawiający wymaga aby Wykonawca w stosował glosariusze stanowiące odpowiednio załącznik nr 7, nr 8, nr 9, nr 10, nr 11, nr 12, nr 13 do projektu umowy.</w:t>
      </w:r>
    </w:p>
    <w:p w14:paraId="50247366" w14:textId="77777777" w:rsidR="00D20BBD" w:rsidRPr="00902D28" w:rsidRDefault="00D20BBD" w:rsidP="00D20BBD">
      <w:pPr>
        <w:tabs>
          <w:tab w:val="num" w:pos="786"/>
        </w:tabs>
        <w:spacing w:after="0" w:line="240" w:lineRule="auto"/>
        <w:ind w:left="1134" w:hanging="425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5A6FE9AD" w14:textId="28EAE735" w:rsidR="00E654E9" w:rsidRDefault="00D20BBD" w:rsidP="009E7886">
      <w:pPr>
        <w:tabs>
          <w:tab w:val="num" w:pos="1068"/>
        </w:tabs>
        <w:spacing w:after="0" w:line="240" w:lineRule="auto"/>
        <w:jc w:val="both"/>
        <w:rPr>
          <w:rFonts w:ascii="Tahoma" w:eastAsia="Times New Roman" w:hAnsi="Tahoma" w:cs="Tahoma"/>
          <w:strike/>
          <w:sz w:val="20"/>
          <w:szCs w:val="20"/>
          <w:lang w:eastAsia="pl-PL"/>
        </w:rPr>
      </w:pPr>
      <w:r w:rsidRPr="00902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7. Informacja o tłumaczeniach wykonanych na rzecz Urzędu do Spraw Cudzoziemców 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br/>
        <w:t>w 201</w:t>
      </w:r>
      <w:r w:rsidR="00E654E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7</w:t>
      </w:r>
      <w:r w:rsidRPr="00902D2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r</w:t>
      </w:r>
    </w:p>
    <w:p w14:paraId="126476EE" w14:textId="77777777" w:rsidR="00E654E9" w:rsidRDefault="00E654E9" w:rsidP="009E7886">
      <w:pPr>
        <w:tabs>
          <w:tab w:val="num" w:pos="1068"/>
        </w:tabs>
        <w:spacing w:after="0" w:line="240" w:lineRule="auto"/>
        <w:jc w:val="both"/>
        <w:rPr>
          <w:rFonts w:ascii="Tahoma" w:eastAsia="Times New Roman" w:hAnsi="Tahoma" w:cs="Tahoma"/>
          <w:strike/>
          <w:sz w:val="20"/>
          <w:szCs w:val="20"/>
          <w:lang w:eastAsia="pl-PL"/>
        </w:rPr>
      </w:pPr>
    </w:p>
    <w:p w14:paraId="73257479" w14:textId="77777777" w:rsidR="00E654E9" w:rsidRPr="00306216" w:rsidRDefault="00E654E9" w:rsidP="00E654E9">
      <w:pPr>
        <w:pStyle w:val="Tekstpodstawowy"/>
        <w:rPr>
          <w:rFonts w:ascii="Tahoma" w:hAnsi="Tahoma" w:cs="Tahoma"/>
          <w:sz w:val="20"/>
        </w:rPr>
      </w:pPr>
      <w:r w:rsidRPr="00306216">
        <w:rPr>
          <w:rFonts w:ascii="Tahoma" w:hAnsi="Tahoma" w:cs="Tahoma"/>
          <w:sz w:val="20"/>
        </w:rPr>
        <w:t xml:space="preserve">Ilość wszystkich tłumaczeń </w:t>
      </w:r>
      <w:r w:rsidRPr="00306216">
        <w:rPr>
          <w:rFonts w:ascii="Tahoma" w:hAnsi="Tahoma" w:cs="Tahoma"/>
          <w:bCs/>
          <w:sz w:val="20"/>
        </w:rPr>
        <w:t xml:space="preserve">w ramach I, II, III grupy językowej </w:t>
      </w:r>
      <w:r w:rsidRPr="00306216">
        <w:rPr>
          <w:rFonts w:ascii="Tahoma" w:hAnsi="Tahoma" w:cs="Tahoma"/>
          <w:sz w:val="20"/>
        </w:rPr>
        <w:t xml:space="preserve">zrealizowanych w 2017 r. – ogółem </w:t>
      </w:r>
      <w:r w:rsidRPr="00306216">
        <w:rPr>
          <w:rFonts w:ascii="Tahoma" w:hAnsi="Tahoma" w:cs="Tahoma"/>
          <w:b/>
          <w:sz w:val="20"/>
        </w:rPr>
        <w:t xml:space="preserve">981 zleceń </w:t>
      </w:r>
      <w:r w:rsidRPr="00306216">
        <w:rPr>
          <w:rFonts w:ascii="Tahoma" w:hAnsi="Tahoma" w:cs="Tahoma"/>
          <w:sz w:val="20"/>
        </w:rPr>
        <w:t>(w tym  tłumaczenia ustne - 361 zlecenie , 1017 h i  tłumaczenia pisemne - 620 zleceń, 3876,5 strony).</w:t>
      </w:r>
    </w:p>
    <w:p w14:paraId="7EF24063" w14:textId="77777777" w:rsidR="00E654E9" w:rsidRPr="00306216" w:rsidRDefault="00E654E9" w:rsidP="00E654E9">
      <w:pPr>
        <w:pStyle w:val="Tekstpodstawowy"/>
        <w:ind w:left="360"/>
        <w:jc w:val="center"/>
        <w:rPr>
          <w:rFonts w:ascii="Tahoma" w:hAnsi="Tahoma" w:cs="Tahoma"/>
          <w:b/>
          <w:sz w:val="20"/>
        </w:rPr>
      </w:pPr>
    </w:p>
    <w:p w14:paraId="2E9D0EAD" w14:textId="77777777" w:rsidR="00E654E9" w:rsidRPr="00306216" w:rsidRDefault="00E654E9" w:rsidP="00E654E9">
      <w:pPr>
        <w:pStyle w:val="Tekstpodstawowy"/>
        <w:ind w:left="360"/>
        <w:jc w:val="center"/>
        <w:rPr>
          <w:rFonts w:ascii="Tahoma" w:hAnsi="Tahoma" w:cs="Tahoma"/>
          <w:b/>
          <w:sz w:val="20"/>
        </w:rPr>
      </w:pPr>
      <w:r w:rsidRPr="00306216">
        <w:rPr>
          <w:rFonts w:ascii="Tahoma" w:hAnsi="Tahoma" w:cs="Tahoma"/>
          <w:b/>
          <w:sz w:val="20"/>
        </w:rPr>
        <w:t>Tłumaczenia pisemne</w:t>
      </w:r>
    </w:p>
    <w:p w14:paraId="5A48CE4D" w14:textId="77777777" w:rsidR="00E654E9" w:rsidRPr="00306216" w:rsidRDefault="00E654E9" w:rsidP="00E654E9">
      <w:pPr>
        <w:pStyle w:val="Tekstpodstawowy"/>
        <w:ind w:left="360"/>
        <w:jc w:val="center"/>
        <w:rPr>
          <w:rFonts w:ascii="Tahoma" w:hAnsi="Tahoma" w:cs="Tahoma"/>
          <w:b/>
          <w:sz w:val="20"/>
        </w:rPr>
      </w:pPr>
    </w:p>
    <w:p w14:paraId="361F3671" w14:textId="40A1F5D3" w:rsidR="00E654E9" w:rsidRPr="00306216" w:rsidRDefault="00E654E9" w:rsidP="00E654E9">
      <w:pPr>
        <w:tabs>
          <w:tab w:val="num" w:pos="1068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1.  Procentowy udział tłumaczeń pisemnych (ogólnych, specjalistycznych oraz przysięgłych)  w ogólnej liczbie wszystkich wykonywanych tłumaczeń ustnych i pisemnych </w:t>
      </w:r>
      <w:r w:rsidRPr="00306216">
        <w:rPr>
          <w:rFonts w:ascii="Tahoma" w:hAnsi="Tahoma" w:cs="Tahoma"/>
          <w:bCs/>
          <w:sz w:val="20"/>
          <w:szCs w:val="20"/>
        </w:rPr>
        <w:t xml:space="preserve">w ramach wszystkich grup językowych </w:t>
      </w:r>
      <w:r w:rsidR="006564DE">
        <w:rPr>
          <w:rFonts w:ascii="Tahoma" w:hAnsi="Tahoma" w:cs="Tahoma"/>
          <w:sz w:val="20"/>
          <w:szCs w:val="20"/>
        </w:rPr>
        <w:t>–</w:t>
      </w:r>
      <w:r w:rsidRPr="00306216">
        <w:rPr>
          <w:rFonts w:ascii="Tahoma" w:hAnsi="Tahoma" w:cs="Tahoma"/>
          <w:sz w:val="20"/>
          <w:szCs w:val="20"/>
        </w:rPr>
        <w:t xml:space="preserve"> </w:t>
      </w:r>
      <w:r w:rsidRPr="006564DE">
        <w:rPr>
          <w:rFonts w:ascii="Tahoma" w:hAnsi="Tahoma" w:cs="Tahoma"/>
          <w:b/>
          <w:sz w:val="20"/>
          <w:szCs w:val="20"/>
        </w:rPr>
        <w:t>63</w:t>
      </w:r>
      <w:r w:rsidR="006564DE">
        <w:rPr>
          <w:rFonts w:ascii="Tahoma" w:hAnsi="Tahoma" w:cs="Tahoma"/>
          <w:b/>
          <w:sz w:val="20"/>
          <w:szCs w:val="20"/>
        </w:rPr>
        <w:t xml:space="preserve"> </w:t>
      </w:r>
      <w:r w:rsidRPr="006564DE">
        <w:rPr>
          <w:rFonts w:ascii="Tahoma" w:hAnsi="Tahoma" w:cs="Tahoma"/>
          <w:b/>
          <w:sz w:val="20"/>
          <w:szCs w:val="20"/>
        </w:rPr>
        <w:t>%</w:t>
      </w:r>
      <w:r w:rsidRPr="00306216">
        <w:rPr>
          <w:rFonts w:ascii="Tahoma" w:hAnsi="Tahoma" w:cs="Tahoma"/>
          <w:sz w:val="20"/>
          <w:szCs w:val="20"/>
        </w:rPr>
        <w:t xml:space="preserve"> (620 zleceń – 3876,5 strony),</w:t>
      </w:r>
    </w:p>
    <w:p w14:paraId="6678580D" w14:textId="77777777" w:rsidR="00E654E9" w:rsidRPr="00306216" w:rsidRDefault="00E654E9" w:rsidP="00E654E9">
      <w:pPr>
        <w:tabs>
          <w:tab w:val="num" w:pos="1068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31D6E41C" w14:textId="77777777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- ilość tłumaczeń pisemnych ogólnych – 589 zleceń - (3692,5 strony),</w:t>
      </w:r>
    </w:p>
    <w:p w14:paraId="1BF9C38A" w14:textId="77777777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 ilość tłumaczeń pisemnych specjalistycznych – nie było, </w:t>
      </w:r>
    </w:p>
    <w:p w14:paraId="57CF55E8" w14:textId="77777777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 ilość tłumaczeń pisemnych przysięgłych – 16 zleceń - (58 stron); </w:t>
      </w:r>
    </w:p>
    <w:p w14:paraId="481F77C7" w14:textId="77777777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</w:p>
    <w:p w14:paraId="7A42E69B" w14:textId="77777777" w:rsidR="00E654E9" w:rsidRPr="00306216" w:rsidRDefault="00E654E9" w:rsidP="00E654E9">
      <w:pPr>
        <w:pStyle w:val="Akapitzlist"/>
        <w:numPr>
          <w:ilvl w:val="0"/>
          <w:numId w:val="12"/>
        </w:numPr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Procentowy udział tłumaczeń pisemnych w poszczególnych grupach językowych:</w:t>
      </w:r>
    </w:p>
    <w:p w14:paraId="7395B5ED" w14:textId="54B5C783" w:rsidR="00E654E9" w:rsidRPr="00306216" w:rsidRDefault="00E654E9" w:rsidP="00E654E9">
      <w:pPr>
        <w:spacing w:after="0" w:line="240" w:lineRule="auto"/>
        <w:ind w:left="348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I grupa </w:t>
      </w:r>
      <w:r w:rsid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 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 </w:t>
      </w:r>
      <w:r w:rsidRPr="006564DE">
        <w:rPr>
          <w:rFonts w:ascii="Tahoma" w:eastAsia="Times New Roman" w:hAnsi="Tahoma" w:cs="Tahoma"/>
          <w:b/>
          <w:sz w:val="20"/>
          <w:szCs w:val="20"/>
          <w:lang w:eastAsia="pl-PL"/>
        </w:rPr>
        <w:t>49 %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- 303 zlecenia, 2342 strony,</w:t>
      </w:r>
    </w:p>
    <w:p w14:paraId="51713B69" w14:textId="59BA61CB" w:rsidR="00E654E9" w:rsidRPr="00306216" w:rsidRDefault="00E654E9" w:rsidP="00E654E9">
      <w:pPr>
        <w:spacing w:after="0" w:line="240" w:lineRule="auto"/>
        <w:ind w:left="348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II grupa </w:t>
      </w:r>
      <w:r w:rsid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564DE">
        <w:rPr>
          <w:rFonts w:ascii="Tahoma" w:eastAsia="Times New Roman" w:hAnsi="Tahoma" w:cs="Tahoma"/>
          <w:b/>
          <w:sz w:val="20"/>
          <w:szCs w:val="20"/>
          <w:lang w:eastAsia="pl-PL"/>
        </w:rPr>
        <w:t>9 %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>,- 58 zleceń,  606 stron,</w:t>
      </w:r>
    </w:p>
    <w:p w14:paraId="0000FDCB" w14:textId="6A946382" w:rsidR="00E654E9" w:rsidRPr="00306216" w:rsidRDefault="00E654E9" w:rsidP="00E654E9">
      <w:pPr>
        <w:ind w:left="348" w:firstLine="708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III grupa </w:t>
      </w:r>
      <w:r w:rsidR="00306216">
        <w:rPr>
          <w:rFonts w:ascii="Tahoma" w:eastAsia="Times New Roman" w:hAnsi="Tahoma" w:cs="Tahoma"/>
          <w:sz w:val="20"/>
          <w:szCs w:val="20"/>
          <w:lang w:eastAsia="pl-PL"/>
        </w:rPr>
        <w:t>-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6564DE">
        <w:rPr>
          <w:rFonts w:ascii="Tahoma" w:eastAsia="Times New Roman" w:hAnsi="Tahoma" w:cs="Tahoma"/>
          <w:b/>
          <w:sz w:val="20"/>
          <w:szCs w:val="20"/>
          <w:lang w:eastAsia="pl-PL"/>
        </w:rPr>
        <w:t>42 %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- 259 zleceń, 928,5 strony.</w:t>
      </w:r>
    </w:p>
    <w:p w14:paraId="411515A2" w14:textId="77777777" w:rsidR="00E654E9" w:rsidRPr="00306216" w:rsidRDefault="00E654E9" w:rsidP="00E654E9">
      <w:pPr>
        <w:pStyle w:val="Akapitzlist"/>
        <w:numPr>
          <w:ilvl w:val="0"/>
          <w:numId w:val="12"/>
        </w:numPr>
        <w:tabs>
          <w:tab w:val="left" w:pos="709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Procentowy udział tłumaczeń pisemnych wykonywanych</w:t>
      </w:r>
    </w:p>
    <w:p w14:paraId="60EBCD3B" w14:textId="4B28F2B3" w:rsidR="00E654E9" w:rsidRPr="00306216" w:rsidRDefault="00E654E9" w:rsidP="00E654E9">
      <w:pPr>
        <w:tabs>
          <w:tab w:val="left" w:pos="709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- w trybie zwykłym wyniósł</w:t>
      </w:r>
      <w:r w:rsidR="00306216">
        <w:rPr>
          <w:rFonts w:ascii="Tahoma" w:hAnsi="Tahoma" w:cs="Tahoma"/>
          <w:sz w:val="20"/>
          <w:szCs w:val="20"/>
        </w:rPr>
        <w:t xml:space="preserve"> -</w:t>
      </w:r>
      <w:r w:rsidRPr="00306216">
        <w:rPr>
          <w:rFonts w:ascii="Tahoma" w:hAnsi="Tahoma" w:cs="Tahoma"/>
          <w:sz w:val="20"/>
          <w:szCs w:val="20"/>
        </w:rPr>
        <w:t xml:space="preserve"> </w:t>
      </w:r>
      <w:r w:rsidRPr="006564DE">
        <w:rPr>
          <w:rFonts w:ascii="Tahoma" w:hAnsi="Tahoma" w:cs="Tahoma"/>
          <w:b/>
          <w:sz w:val="20"/>
          <w:szCs w:val="20"/>
        </w:rPr>
        <w:t>95 %</w:t>
      </w:r>
      <w:r w:rsidRPr="00306216">
        <w:rPr>
          <w:rFonts w:ascii="Tahoma" w:hAnsi="Tahoma" w:cs="Tahoma"/>
          <w:sz w:val="20"/>
          <w:szCs w:val="20"/>
        </w:rPr>
        <w:t xml:space="preserve"> - 589 zleceń, 3692,5 strony, </w:t>
      </w:r>
    </w:p>
    <w:p w14:paraId="512D2EEB" w14:textId="7CF38D7F" w:rsidR="00E654E9" w:rsidRPr="00306216" w:rsidRDefault="00E654E9" w:rsidP="00E654E9">
      <w:pPr>
        <w:tabs>
          <w:tab w:val="left" w:pos="709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- w trybie innym niż zwykły wyniósł</w:t>
      </w:r>
      <w:r w:rsidR="00306216">
        <w:rPr>
          <w:rFonts w:ascii="Tahoma" w:hAnsi="Tahoma" w:cs="Tahoma"/>
          <w:sz w:val="20"/>
          <w:szCs w:val="20"/>
        </w:rPr>
        <w:t xml:space="preserve"> -</w:t>
      </w:r>
      <w:r w:rsidRPr="00306216">
        <w:rPr>
          <w:rFonts w:ascii="Tahoma" w:hAnsi="Tahoma" w:cs="Tahoma"/>
          <w:sz w:val="20"/>
          <w:szCs w:val="20"/>
        </w:rPr>
        <w:t xml:space="preserve"> </w:t>
      </w:r>
      <w:r w:rsidRPr="006564DE">
        <w:rPr>
          <w:rFonts w:ascii="Tahoma" w:hAnsi="Tahoma" w:cs="Tahoma"/>
          <w:b/>
          <w:sz w:val="20"/>
          <w:szCs w:val="20"/>
        </w:rPr>
        <w:t>2 %</w:t>
      </w:r>
      <w:r w:rsidRPr="00306216">
        <w:rPr>
          <w:rFonts w:ascii="Tahoma" w:hAnsi="Tahoma" w:cs="Tahoma"/>
          <w:sz w:val="20"/>
          <w:szCs w:val="20"/>
        </w:rPr>
        <w:t xml:space="preserve"> - 15 zleceń, 126 stron, </w:t>
      </w:r>
    </w:p>
    <w:p w14:paraId="4D6DC915" w14:textId="77777777" w:rsidR="00E654E9" w:rsidRPr="00306216" w:rsidRDefault="00E654E9" w:rsidP="00E654E9">
      <w:pPr>
        <w:tabs>
          <w:tab w:val="left" w:pos="709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lastRenderedPageBreak/>
        <w:t>w ogólnej liczbie wszystkich  tłumaczeń pisemnych</w:t>
      </w:r>
      <w:r w:rsidRPr="00306216">
        <w:rPr>
          <w:rFonts w:ascii="Tahoma" w:hAnsi="Tahoma" w:cs="Tahoma"/>
          <w:bCs/>
          <w:sz w:val="20"/>
          <w:szCs w:val="20"/>
        </w:rPr>
        <w:t xml:space="preserve"> w ramach wszystkich grup językowych</w:t>
      </w:r>
      <w:r w:rsidRPr="00306216">
        <w:rPr>
          <w:rFonts w:ascii="Tahoma" w:hAnsi="Tahoma" w:cs="Tahoma"/>
          <w:sz w:val="20"/>
          <w:szCs w:val="20"/>
        </w:rPr>
        <w:t>.</w:t>
      </w:r>
      <w:r w:rsidRPr="00306216">
        <w:rPr>
          <w:rFonts w:ascii="Tahoma" w:hAnsi="Tahoma" w:cs="Tahoma"/>
          <w:bCs/>
          <w:sz w:val="20"/>
          <w:szCs w:val="20"/>
        </w:rPr>
        <w:t xml:space="preserve"> </w:t>
      </w:r>
    </w:p>
    <w:p w14:paraId="07C8110F" w14:textId="77777777" w:rsidR="00E654E9" w:rsidRPr="00306216" w:rsidRDefault="00E654E9" w:rsidP="00E654E9">
      <w:pPr>
        <w:jc w:val="center"/>
        <w:rPr>
          <w:rFonts w:ascii="Tahoma" w:hAnsi="Tahoma" w:cs="Tahoma"/>
          <w:b/>
          <w:sz w:val="20"/>
          <w:szCs w:val="20"/>
        </w:rPr>
      </w:pPr>
      <w:r w:rsidRPr="00306216">
        <w:rPr>
          <w:rFonts w:ascii="Tahoma" w:hAnsi="Tahoma" w:cs="Tahoma"/>
          <w:b/>
          <w:sz w:val="20"/>
          <w:szCs w:val="20"/>
        </w:rPr>
        <w:t>Tłumaczenia ustne</w:t>
      </w:r>
    </w:p>
    <w:p w14:paraId="21432B8B" w14:textId="77777777" w:rsidR="00E654E9" w:rsidRPr="00306216" w:rsidRDefault="00E654E9" w:rsidP="00E654E9">
      <w:pPr>
        <w:pStyle w:val="Akapitzlist"/>
        <w:numPr>
          <w:ilvl w:val="0"/>
          <w:numId w:val="13"/>
        </w:numPr>
        <w:tabs>
          <w:tab w:val="num" w:pos="1068"/>
        </w:tabs>
        <w:spacing w:after="0" w:line="240" w:lineRule="auto"/>
        <w:jc w:val="both"/>
        <w:rPr>
          <w:rFonts w:ascii="Tahoma" w:hAnsi="Tahoma" w:cs="Tahoma"/>
          <w:color w:val="FF0000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Procentowy udział tłumaczeń ustnych w ogólnej liczbie wszystkich wykonywanych tłumaczeń ustnych i pisemnych </w:t>
      </w:r>
      <w:r w:rsidRPr="00306216">
        <w:rPr>
          <w:rFonts w:ascii="Tahoma" w:hAnsi="Tahoma" w:cs="Tahoma"/>
          <w:bCs/>
          <w:sz w:val="20"/>
          <w:szCs w:val="20"/>
        </w:rPr>
        <w:t>w  ramach wszystkich grup językowych</w:t>
      </w:r>
      <w:r w:rsidRPr="00306216">
        <w:rPr>
          <w:rFonts w:ascii="Tahoma" w:hAnsi="Tahoma" w:cs="Tahoma"/>
          <w:sz w:val="20"/>
          <w:szCs w:val="20"/>
        </w:rPr>
        <w:t xml:space="preserve"> - </w:t>
      </w:r>
      <w:r w:rsidRPr="006564DE">
        <w:rPr>
          <w:rFonts w:ascii="Tahoma" w:hAnsi="Tahoma" w:cs="Tahoma"/>
          <w:b/>
          <w:sz w:val="20"/>
          <w:szCs w:val="20"/>
        </w:rPr>
        <w:t>37 %</w:t>
      </w:r>
      <w:r w:rsidRPr="00306216">
        <w:rPr>
          <w:rFonts w:ascii="Tahoma" w:hAnsi="Tahoma" w:cs="Tahoma"/>
          <w:sz w:val="20"/>
          <w:szCs w:val="20"/>
        </w:rPr>
        <w:t>, 361 zleceń, 1017 h;</w:t>
      </w:r>
    </w:p>
    <w:p w14:paraId="28EA24BA" w14:textId="77777777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</w:p>
    <w:p w14:paraId="398FB402" w14:textId="2688447D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- ilość tłumaczeń ustnych konsekutywnych -  360 zleceń, 1011</w:t>
      </w:r>
      <w:r w:rsidR="00306216">
        <w:rPr>
          <w:rFonts w:ascii="Tahoma" w:hAnsi="Tahoma" w:cs="Tahoma"/>
          <w:sz w:val="20"/>
          <w:szCs w:val="20"/>
        </w:rPr>
        <w:t xml:space="preserve"> </w:t>
      </w:r>
      <w:r w:rsidRPr="00306216">
        <w:rPr>
          <w:rFonts w:ascii="Tahoma" w:hAnsi="Tahoma" w:cs="Tahoma"/>
          <w:sz w:val="20"/>
          <w:szCs w:val="20"/>
        </w:rPr>
        <w:t>h,</w:t>
      </w:r>
    </w:p>
    <w:p w14:paraId="58F992A8" w14:textId="77777777" w:rsidR="00E654E9" w:rsidRPr="00306216" w:rsidRDefault="00E654E9" w:rsidP="00E654E9">
      <w:pPr>
        <w:spacing w:after="0"/>
        <w:ind w:firstLine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- ilość tłumaczeń ustnych symultanicznych – 1 zlecenie, 6 h,</w:t>
      </w:r>
    </w:p>
    <w:p w14:paraId="797C2061" w14:textId="77777777" w:rsidR="00E654E9" w:rsidRPr="00306216" w:rsidRDefault="00E654E9" w:rsidP="00E654E9">
      <w:p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</w:p>
    <w:p w14:paraId="29F311EA" w14:textId="77777777" w:rsidR="00E654E9" w:rsidRPr="00306216" w:rsidRDefault="00E654E9" w:rsidP="00E654E9">
      <w:pPr>
        <w:tabs>
          <w:tab w:val="left" w:pos="709"/>
          <w:tab w:val="left" w:pos="851"/>
        </w:tabs>
        <w:spacing w:after="0" w:line="240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w tym: procentowy udział tłumaczeń ustnych </w:t>
      </w:r>
    </w:p>
    <w:p w14:paraId="6D030E67" w14:textId="77777777" w:rsidR="00E654E9" w:rsidRPr="00306216" w:rsidRDefault="00E654E9" w:rsidP="00E654E9">
      <w:pPr>
        <w:tabs>
          <w:tab w:val="left" w:pos="709"/>
          <w:tab w:val="left" w:pos="851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 konsekutywnych w Warszawie – wyniósł – </w:t>
      </w:r>
      <w:r w:rsidRPr="006564DE">
        <w:rPr>
          <w:rFonts w:ascii="Tahoma" w:hAnsi="Tahoma" w:cs="Tahoma"/>
          <w:b/>
          <w:sz w:val="20"/>
          <w:szCs w:val="20"/>
        </w:rPr>
        <w:t>81 %</w:t>
      </w:r>
      <w:r w:rsidRPr="00306216">
        <w:rPr>
          <w:rFonts w:ascii="Tahoma" w:hAnsi="Tahoma" w:cs="Tahoma"/>
          <w:sz w:val="20"/>
          <w:szCs w:val="20"/>
        </w:rPr>
        <w:t xml:space="preserve"> - 291 zleceń, 763 h;</w:t>
      </w:r>
    </w:p>
    <w:p w14:paraId="294C81CD" w14:textId="77777777" w:rsidR="00E654E9" w:rsidRPr="00306216" w:rsidRDefault="00E654E9" w:rsidP="00E654E9">
      <w:pPr>
        <w:tabs>
          <w:tab w:val="left" w:pos="709"/>
          <w:tab w:val="left" w:pos="851"/>
        </w:tabs>
        <w:spacing w:after="0"/>
        <w:ind w:left="357"/>
        <w:jc w:val="both"/>
        <w:rPr>
          <w:rFonts w:ascii="Tahoma" w:hAnsi="Tahoma" w:cs="Tahoma"/>
          <w:sz w:val="20"/>
          <w:szCs w:val="20"/>
          <w:u w:val="single"/>
        </w:rPr>
      </w:pPr>
      <w:r w:rsidRPr="00306216">
        <w:rPr>
          <w:rFonts w:ascii="Tahoma" w:hAnsi="Tahoma" w:cs="Tahoma"/>
          <w:sz w:val="20"/>
          <w:szCs w:val="20"/>
        </w:rPr>
        <w:t xml:space="preserve">- konsekutywnych poza Warszawą wyniósł  - </w:t>
      </w:r>
      <w:r w:rsidRPr="006564DE">
        <w:rPr>
          <w:rFonts w:ascii="Tahoma" w:hAnsi="Tahoma" w:cs="Tahoma"/>
          <w:b/>
          <w:sz w:val="20"/>
          <w:szCs w:val="20"/>
        </w:rPr>
        <w:t>19 %</w:t>
      </w:r>
      <w:r w:rsidRPr="00306216">
        <w:rPr>
          <w:rFonts w:ascii="Tahoma" w:hAnsi="Tahoma" w:cs="Tahoma"/>
          <w:sz w:val="20"/>
          <w:szCs w:val="20"/>
        </w:rPr>
        <w:t xml:space="preserve"> - 69 zleceń, 248 h;</w:t>
      </w:r>
    </w:p>
    <w:p w14:paraId="771C5D07" w14:textId="77777777" w:rsidR="00E654E9" w:rsidRPr="00306216" w:rsidRDefault="00E654E9" w:rsidP="00E654E9">
      <w:pPr>
        <w:tabs>
          <w:tab w:val="left" w:pos="709"/>
          <w:tab w:val="left" w:pos="851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w ogólnej liczbie wszystkich tłumaczeń ustnych</w:t>
      </w:r>
      <w:r w:rsidRPr="00306216">
        <w:rPr>
          <w:rFonts w:ascii="Tahoma" w:hAnsi="Tahoma" w:cs="Tahoma"/>
          <w:bCs/>
          <w:sz w:val="20"/>
          <w:szCs w:val="20"/>
        </w:rPr>
        <w:t xml:space="preserve"> w ramach wszystkich grup językowych</w:t>
      </w:r>
      <w:r w:rsidRPr="00306216">
        <w:rPr>
          <w:rFonts w:ascii="Tahoma" w:hAnsi="Tahoma" w:cs="Tahoma"/>
          <w:sz w:val="20"/>
          <w:szCs w:val="20"/>
        </w:rPr>
        <w:t>.</w:t>
      </w:r>
    </w:p>
    <w:p w14:paraId="1629C14B" w14:textId="77777777" w:rsidR="00E654E9" w:rsidRPr="00306216" w:rsidRDefault="00E654E9" w:rsidP="00E654E9">
      <w:pPr>
        <w:pStyle w:val="Akapitzlist"/>
        <w:numPr>
          <w:ilvl w:val="0"/>
          <w:numId w:val="13"/>
        </w:numPr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Procentowy udział tłumaczeń ustnych w poszczególnych grupach językowych:</w:t>
      </w:r>
    </w:p>
    <w:p w14:paraId="5AE91583" w14:textId="7FEB4D6C" w:rsidR="00E654E9" w:rsidRPr="00306216" w:rsidRDefault="00E654E9" w:rsidP="00E654E9">
      <w:pPr>
        <w:spacing w:after="0" w:line="240" w:lineRule="auto"/>
        <w:ind w:left="348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I grupa –    </w:t>
      </w:r>
      <w:r w:rsidRPr="006564DE">
        <w:rPr>
          <w:rFonts w:ascii="Tahoma" w:eastAsia="Times New Roman" w:hAnsi="Tahoma" w:cs="Tahoma"/>
          <w:b/>
          <w:sz w:val="20"/>
          <w:szCs w:val="20"/>
          <w:lang w:eastAsia="pl-PL"/>
        </w:rPr>
        <w:t>19 %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- 70 zleceń, 208 h</w:t>
      </w:r>
      <w:r w:rsidR="00306216">
        <w:rPr>
          <w:rFonts w:ascii="Tahoma" w:eastAsia="Times New Roman" w:hAnsi="Tahoma" w:cs="Tahoma"/>
          <w:sz w:val="20"/>
          <w:szCs w:val="20"/>
          <w:lang w:eastAsia="pl-PL"/>
        </w:rPr>
        <w:t>;</w:t>
      </w:r>
    </w:p>
    <w:p w14:paraId="3AEB366E" w14:textId="77777777" w:rsidR="00E654E9" w:rsidRPr="00306216" w:rsidRDefault="00E654E9" w:rsidP="00E654E9">
      <w:pPr>
        <w:spacing w:after="0" w:line="240" w:lineRule="auto"/>
        <w:ind w:left="348" w:firstLine="708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II grupa –    </w:t>
      </w:r>
      <w:r w:rsidRPr="006564DE">
        <w:rPr>
          <w:rFonts w:ascii="Tahoma" w:eastAsia="Times New Roman" w:hAnsi="Tahoma" w:cs="Tahoma"/>
          <w:b/>
          <w:sz w:val="20"/>
          <w:szCs w:val="20"/>
          <w:lang w:eastAsia="pl-PL"/>
        </w:rPr>
        <w:t>3 %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- 11 zleceń, 39 h;</w:t>
      </w:r>
    </w:p>
    <w:p w14:paraId="6C93ECC1" w14:textId="39865476" w:rsidR="00E654E9" w:rsidRPr="00306216" w:rsidRDefault="00E654E9" w:rsidP="00E654E9">
      <w:pPr>
        <w:ind w:left="348" w:firstLine="708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III grupa – </w:t>
      </w:r>
      <w:r w:rsidRPr="006564DE">
        <w:rPr>
          <w:rFonts w:ascii="Tahoma" w:eastAsia="Times New Roman" w:hAnsi="Tahoma" w:cs="Tahoma"/>
          <w:b/>
          <w:sz w:val="20"/>
          <w:szCs w:val="20"/>
          <w:lang w:eastAsia="pl-PL"/>
        </w:rPr>
        <w:t>77 %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- 280 zleceń, 770 h</w:t>
      </w:r>
      <w:r w:rsidR="00306216">
        <w:rPr>
          <w:rFonts w:ascii="Tahoma" w:eastAsia="Times New Roman" w:hAnsi="Tahoma" w:cs="Tahoma"/>
          <w:sz w:val="20"/>
          <w:szCs w:val="20"/>
          <w:lang w:eastAsia="pl-PL"/>
        </w:rPr>
        <w:t>.</w:t>
      </w:r>
    </w:p>
    <w:p w14:paraId="01EE9D4E" w14:textId="77777777" w:rsidR="00E654E9" w:rsidRPr="00306216" w:rsidRDefault="00E654E9" w:rsidP="00E654E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Procentowy udział tłumaczeń ustnych wykonywanych </w:t>
      </w:r>
    </w:p>
    <w:p w14:paraId="3A15701C" w14:textId="33C7B8E0" w:rsidR="00E654E9" w:rsidRPr="00306216" w:rsidRDefault="00E654E9" w:rsidP="00E654E9">
      <w:pPr>
        <w:tabs>
          <w:tab w:val="left" w:pos="709"/>
          <w:tab w:val="left" w:pos="851"/>
        </w:tabs>
        <w:spacing w:after="0"/>
        <w:ind w:left="357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- w trybie zwykłym wyniósł</w:t>
      </w:r>
      <w:r w:rsidR="006564DE">
        <w:rPr>
          <w:rFonts w:ascii="Tahoma" w:hAnsi="Tahoma" w:cs="Tahoma"/>
          <w:sz w:val="20"/>
          <w:szCs w:val="20"/>
        </w:rPr>
        <w:t xml:space="preserve"> </w:t>
      </w:r>
      <w:r w:rsidRPr="00306216">
        <w:rPr>
          <w:rFonts w:ascii="Tahoma" w:hAnsi="Tahoma" w:cs="Tahoma"/>
          <w:sz w:val="20"/>
          <w:szCs w:val="20"/>
        </w:rPr>
        <w:t xml:space="preserve">- </w:t>
      </w:r>
      <w:r w:rsidRPr="006564DE">
        <w:rPr>
          <w:rFonts w:ascii="Tahoma" w:hAnsi="Tahoma" w:cs="Tahoma"/>
          <w:b/>
          <w:sz w:val="20"/>
          <w:szCs w:val="20"/>
        </w:rPr>
        <w:t>99 %</w:t>
      </w:r>
      <w:r w:rsidR="00306216">
        <w:rPr>
          <w:rFonts w:ascii="Tahoma" w:hAnsi="Tahoma" w:cs="Tahoma"/>
          <w:sz w:val="20"/>
          <w:szCs w:val="20"/>
        </w:rPr>
        <w:t>;</w:t>
      </w:r>
      <w:r w:rsidRPr="00306216">
        <w:rPr>
          <w:rFonts w:ascii="Tahoma" w:hAnsi="Tahoma" w:cs="Tahoma"/>
          <w:sz w:val="20"/>
          <w:szCs w:val="20"/>
        </w:rPr>
        <w:t xml:space="preserve"> </w:t>
      </w:r>
    </w:p>
    <w:p w14:paraId="637AB38B" w14:textId="7B7BC12A" w:rsidR="00E654E9" w:rsidRPr="00306216" w:rsidRDefault="00E654E9" w:rsidP="00E654E9">
      <w:pPr>
        <w:tabs>
          <w:tab w:val="left" w:pos="709"/>
          <w:tab w:val="left" w:pos="851"/>
        </w:tabs>
        <w:spacing w:after="0"/>
        <w:ind w:left="357"/>
        <w:jc w:val="both"/>
        <w:rPr>
          <w:rFonts w:ascii="Tahoma" w:hAnsi="Tahoma" w:cs="Tahoma"/>
          <w:sz w:val="20"/>
          <w:szCs w:val="20"/>
          <w:u w:val="single"/>
        </w:rPr>
      </w:pPr>
      <w:r w:rsidRPr="00306216">
        <w:rPr>
          <w:rFonts w:ascii="Tahoma" w:hAnsi="Tahoma" w:cs="Tahoma"/>
          <w:sz w:val="20"/>
          <w:szCs w:val="20"/>
        </w:rPr>
        <w:t>- w trybie innym niż zwykły</w:t>
      </w:r>
      <w:r w:rsidR="006564DE">
        <w:rPr>
          <w:rFonts w:ascii="Tahoma" w:hAnsi="Tahoma" w:cs="Tahoma"/>
          <w:sz w:val="20"/>
          <w:szCs w:val="20"/>
        </w:rPr>
        <w:t xml:space="preserve"> -</w:t>
      </w:r>
      <w:r w:rsidRPr="00306216">
        <w:rPr>
          <w:rFonts w:ascii="Tahoma" w:hAnsi="Tahoma" w:cs="Tahoma"/>
          <w:sz w:val="20"/>
          <w:szCs w:val="20"/>
        </w:rPr>
        <w:t xml:space="preserve"> </w:t>
      </w:r>
      <w:r w:rsidR="006564DE">
        <w:rPr>
          <w:rFonts w:ascii="Tahoma" w:hAnsi="Tahoma" w:cs="Tahoma"/>
          <w:sz w:val="20"/>
          <w:szCs w:val="20"/>
        </w:rPr>
        <w:t xml:space="preserve"> </w:t>
      </w:r>
      <w:r w:rsidRPr="006564DE">
        <w:rPr>
          <w:rFonts w:ascii="Tahoma" w:hAnsi="Tahoma" w:cs="Tahoma"/>
          <w:b/>
          <w:sz w:val="20"/>
          <w:szCs w:val="20"/>
        </w:rPr>
        <w:t>1 %</w:t>
      </w:r>
      <w:r w:rsidR="00306216">
        <w:rPr>
          <w:rFonts w:ascii="Tahoma" w:hAnsi="Tahoma" w:cs="Tahoma"/>
          <w:sz w:val="20"/>
          <w:szCs w:val="20"/>
        </w:rPr>
        <w:t>;</w:t>
      </w:r>
    </w:p>
    <w:p w14:paraId="7546D660" w14:textId="77777777" w:rsidR="00E654E9" w:rsidRPr="00306216" w:rsidRDefault="00E654E9" w:rsidP="00E654E9">
      <w:pPr>
        <w:tabs>
          <w:tab w:val="left" w:pos="709"/>
          <w:tab w:val="left" w:pos="851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>w ogólnej liczbie wszystkich tłumaczeń ustnych</w:t>
      </w:r>
      <w:r w:rsidRPr="00306216">
        <w:rPr>
          <w:rFonts w:ascii="Tahoma" w:hAnsi="Tahoma" w:cs="Tahoma"/>
          <w:bCs/>
          <w:sz w:val="20"/>
          <w:szCs w:val="20"/>
        </w:rPr>
        <w:t xml:space="preserve"> w ramach wszystkich grup językowych</w:t>
      </w:r>
      <w:r w:rsidRPr="00306216">
        <w:rPr>
          <w:rFonts w:ascii="Tahoma" w:hAnsi="Tahoma" w:cs="Tahoma"/>
          <w:sz w:val="20"/>
          <w:szCs w:val="20"/>
        </w:rPr>
        <w:t>.</w:t>
      </w:r>
    </w:p>
    <w:p w14:paraId="0A94FF93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06216">
        <w:rPr>
          <w:rFonts w:ascii="Tahoma" w:hAnsi="Tahoma" w:cs="Tahoma"/>
          <w:b/>
          <w:sz w:val="20"/>
          <w:szCs w:val="20"/>
        </w:rPr>
        <w:t>Razem w ramach I, II, III grupy językowej</w:t>
      </w:r>
    </w:p>
    <w:p w14:paraId="111D5F88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 tłumaczenia pisemne stanowią - </w:t>
      </w:r>
      <w:r w:rsidRPr="00306216">
        <w:rPr>
          <w:rFonts w:ascii="Tahoma" w:hAnsi="Tahoma" w:cs="Tahoma"/>
          <w:b/>
          <w:sz w:val="20"/>
          <w:szCs w:val="20"/>
        </w:rPr>
        <w:t>63 %</w:t>
      </w:r>
      <w:r w:rsidRPr="00306216">
        <w:rPr>
          <w:rFonts w:ascii="Tahoma" w:hAnsi="Tahoma" w:cs="Tahoma"/>
          <w:sz w:val="20"/>
          <w:szCs w:val="20"/>
        </w:rPr>
        <w:t xml:space="preserve"> ogólnej liczby wszystkich tłumaczeń ustnych i pisemnych (620 zleceń, 3876,5 strony);</w:t>
      </w:r>
    </w:p>
    <w:p w14:paraId="2EE68F91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-tłumaczenia ustne w Warszawie stanowią - </w:t>
      </w:r>
      <w:r w:rsidRPr="00306216">
        <w:rPr>
          <w:rFonts w:ascii="Tahoma" w:hAnsi="Tahoma" w:cs="Tahoma"/>
          <w:b/>
          <w:sz w:val="20"/>
          <w:szCs w:val="20"/>
        </w:rPr>
        <w:t>30</w:t>
      </w:r>
      <w:r w:rsidRPr="00306216">
        <w:rPr>
          <w:rFonts w:ascii="Tahoma" w:hAnsi="Tahoma" w:cs="Tahoma"/>
          <w:sz w:val="20"/>
          <w:szCs w:val="20"/>
        </w:rPr>
        <w:t xml:space="preserve"> </w:t>
      </w:r>
      <w:r w:rsidRPr="00306216">
        <w:rPr>
          <w:rFonts w:ascii="Tahoma" w:hAnsi="Tahoma" w:cs="Tahoma"/>
          <w:b/>
          <w:sz w:val="20"/>
          <w:szCs w:val="20"/>
        </w:rPr>
        <w:t>%</w:t>
      </w:r>
      <w:r w:rsidRPr="00306216">
        <w:rPr>
          <w:rFonts w:ascii="Tahoma" w:hAnsi="Tahoma" w:cs="Tahoma"/>
          <w:sz w:val="20"/>
          <w:szCs w:val="20"/>
        </w:rPr>
        <w:t xml:space="preserve"> ogólnej liczby wszystkich tłumaczeń ustnych i pisemnych (292 zlec., 769 h);</w:t>
      </w:r>
    </w:p>
    <w:p w14:paraId="5E1E7921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-tłumaczenia ustne poza Warszawą stanowią - </w:t>
      </w:r>
      <w:r w:rsidRPr="00306216">
        <w:rPr>
          <w:rFonts w:ascii="Tahoma" w:hAnsi="Tahoma" w:cs="Tahoma"/>
          <w:b/>
          <w:sz w:val="20"/>
          <w:szCs w:val="20"/>
        </w:rPr>
        <w:t>7%</w:t>
      </w:r>
      <w:r w:rsidRPr="00306216">
        <w:rPr>
          <w:rFonts w:ascii="Tahoma" w:hAnsi="Tahoma" w:cs="Tahoma"/>
          <w:sz w:val="20"/>
          <w:szCs w:val="20"/>
        </w:rPr>
        <w:t xml:space="preserve"> ogólnej liczby wszystkich tłumaczeń ustnych i pisemnych (47 zleceń 232 h);</w:t>
      </w:r>
    </w:p>
    <w:p w14:paraId="5219BD74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sz w:val="20"/>
          <w:szCs w:val="20"/>
        </w:rPr>
      </w:pPr>
      <w:r w:rsidRPr="00306216">
        <w:rPr>
          <w:rFonts w:ascii="Tahoma" w:hAnsi="Tahoma" w:cs="Tahoma"/>
          <w:sz w:val="20"/>
          <w:szCs w:val="20"/>
        </w:rPr>
        <w:t xml:space="preserve">-korekta </w:t>
      </w:r>
      <w:proofErr w:type="spellStart"/>
      <w:r w:rsidRPr="00306216">
        <w:rPr>
          <w:rFonts w:ascii="Tahoma" w:hAnsi="Tahoma" w:cs="Tahoma"/>
          <w:sz w:val="20"/>
          <w:szCs w:val="20"/>
        </w:rPr>
        <w:t>poredakcyjna</w:t>
      </w:r>
      <w:proofErr w:type="spellEnd"/>
      <w:r w:rsidRPr="00306216">
        <w:rPr>
          <w:rFonts w:ascii="Tahoma" w:hAnsi="Tahoma" w:cs="Tahoma"/>
          <w:sz w:val="20"/>
          <w:szCs w:val="20"/>
        </w:rPr>
        <w:t xml:space="preserve"> stanowi </w:t>
      </w:r>
      <w:r w:rsidRPr="00306216">
        <w:rPr>
          <w:rFonts w:ascii="Tahoma" w:hAnsi="Tahoma" w:cs="Tahoma"/>
          <w:b/>
          <w:sz w:val="20"/>
          <w:szCs w:val="20"/>
        </w:rPr>
        <w:t>- 0%</w:t>
      </w:r>
      <w:r w:rsidRPr="00306216">
        <w:rPr>
          <w:rFonts w:ascii="Tahoma" w:hAnsi="Tahoma" w:cs="Tahoma"/>
          <w:sz w:val="20"/>
          <w:szCs w:val="20"/>
        </w:rPr>
        <w:t xml:space="preserve"> ogólnej liczby wszystkich tłumaczeń ustnych i pisemnych.</w:t>
      </w:r>
    </w:p>
    <w:p w14:paraId="6F34DA3F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hAnsi="Tahoma" w:cs="Tahoma"/>
          <w:b/>
          <w:bCs/>
          <w:sz w:val="20"/>
          <w:szCs w:val="20"/>
        </w:rPr>
      </w:pPr>
      <w:r w:rsidRPr="00306216">
        <w:rPr>
          <w:rFonts w:ascii="Tahoma" w:hAnsi="Tahoma" w:cs="Tahoma"/>
          <w:b/>
        </w:rPr>
        <w:t xml:space="preserve">TŁUMACZENIA PISEMNE - </w:t>
      </w:r>
      <w:r w:rsidRPr="00306216">
        <w:rPr>
          <w:rFonts w:ascii="Tahoma" w:hAnsi="Tahoma" w:cs="Tahoma"/>
          <w:b/>
          <w:sz w:val="20"/>
          <w:szCs w:val="20"/>
        </w:rPr>
        <w:t>procentowy udział tłumaczeń pisemnych</w:t>
      </w:r>
      <w:r w:rsidRPr="00306216">
        <w:rPr>
          <w:rFonts w:ascii="Tahoma" w:hAnsi="Tahoma" w:cs="Tahoma"/>
          <w:b/>
          <w:bCs/>
          <w:sz w:val="20"/>
          <w:szCs w:val="20"/>
        </w:rPr>
        <w:t xml:space="preserve"> w ramach wszystkich grup językowych</w:t>
      </w:r>
    </w:p>
    <w:p w14:paraId="59A5869D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hAnsi="Tahoma" w:cs="Tahoma"/>
          <w:b/>
        </w:rPr>
      </w:pPr>
    </w:p>
    <w:p w14:paraId="3E2A2C3F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 grupa językowa - 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>angielski, niemiecki, francuski, rosyjski</w:t>
      </w:r>
    </w:p>
    <w:p w14:paraId="72F04659" w14:textId="77777777" w:rsidR="00E654E9" w:rsidRPr="00306216" w:rsidRDefault="00E654E9" w:rsidP="007E10C6">
      <w:pPr>
        <w:spacing w:after="0" w:line="240" w:lineRule="auto"/>
        <w:ind w:left="284" w:right="-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 ogólne (280 zleceń, 2184 strony) stanowią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46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06C7BFE5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specjalistyczne (0 zleceń) stanowią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0%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38195589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przysięgłe (9 zleceń, 35 stron) stanowią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2 %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pisemnych; </w:t>
      </w:r>
    </w:p>
    <w:p w14:paraId="3EF33C17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14551799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 grupa językowa -  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>pozostałe języki europejskie</w:t>
      </w:r>
    </w:p>
    <w:p w14:paraId="1F7708DF" w14:textId="77777777" w:rsidR="00E654E9" w:rsidRPr="00306216" w:rsidRDefault="00E654E9" w:rsidP="007E10C6">
      <w:pPr>
        <w:spacing w:after="0" w:line="240" w:lineRule="auto"/>
        <w:ind w:left="284" w:right="-283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ogólne ( 50 zleceń, 580 stron) stanowią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8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349C2702" w14:textId="12B2C548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specjalistyczne (0 zleceń)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2642E2"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 </w:t>
      </w:r>
    </w:p>
    <w:p w14:paraId="659142F4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przysięgłe (7 zleceń, 23 strony)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2 %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pisemnych; </w:t>
      </w:r>
    </w:p>
    <w:p w14:paraId="10C27292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0EB1FC0C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III grupa językowa -  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>języki pozaeuropejskie</w:t>
      </w:r>
    </w:p>
    <w:p w14:paraId="5D1F03E4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     -tłumaczenia pisemne ogólne (259 zleceń, 928,5 strony)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42 %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 </w:t>
      </w:r>
    </w:p>
    <w:p w14:paraId="09E53020" w14:textId="6F471EE4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    -tłumaczenia pisemne specjalistyczne (0 zleceń)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0</w:t>
      </w:r>
      <w:r w:rsidR="002642E2"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pisemnych,</w:t>
      </w:r>
    </w:p>
    <w:p w14:paraId="3873FD7D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-tłumaczenia pisemne przysięgłe (0 zleceń)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0 %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pisemnych;</w:t>
      </w:r>
    </w:p>
    <w:p w14:paraId="54D07149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</w:p>
    <w:p w14:paraId="5B96E54B" w14:textId="77777777" w:rsidR="00E654E9" w:rsidRPr="00306216" w:rsidRDefault="00E654E9" w:rsidP="007E10C6">
      <w:pPr>
        <w:tabs>
          <w:tab w:val="left" w:pos="709"/>
          <w:tab w:val="left" w:pos="851"/>
        </w:tabs>
        <w:ind w:left="284"/>
        <w:jc w:val="both"/>
        <w:rPr>
          <w:rFonts w:ascii="Tahoma" w:hAnsi="Tahoma" w:cs="Tahoma"/>
          <w:b/>
          <w:sz w:val="20"/>
          <w:szCs w:val="20"/>
        </w:rPr>
      </w:pPr>
      <w:r w:rsidRPr="00306216">
        <w:rPr>
          <w:rFonts w:ascii="Tahoma" w:hAnsi="Tahoma" w:cs="Tahoma"/>
          <w:b/>
          <w:sz w:val="20"/>
          <w:szCs w:val="20"/>
        </w:rPr>
        <w:t>TŁUMACZENIA USTNE</w:t>
      </w:r>
      <w:r w:rsidRPr="00306216">
        <w:rPr>
          <w:rFonts w:ascii="Tahoma" w:hAnsi="Tahoma" w:cs="Tahoma"/>
          <w:sz w:val="20"/>
          <w:szCs w:val="20"/>
        </w:rPr>
        <w:t xml:space="preserve"> </w:t>
      </w:r>
      <w:r w:rsidRPr="00306216">
        <w:rPr>
          <w:rFonts w:ascii="Tahoma" w:hAnsi="Tahoma" w:cs="Tahoma"/>
          <w:b/>
          <w:sz w:val="20"/>
          <w:szCs w:val="20"/>
        </w:rPr>
        <w:t xml:space="preserve">- procentowy udział tłumaczeń ustnych </w:t>
      </w:r>
      <w:r w:rsidRPr="00306216">
        <w:rPr>
          <w:rFonts w:ascii="Tahoma" w:hAnsi="Tahoma" w:cs="Tahoma"/>
          <w:b/>
          <w:bCs/>
          <w:sz w:val="20"/>
          <w:szCs w:val="20"/>
        </w:rPr>
        <w:t>w ramach wszystkich grup językowych</w:t>
      </w:r>
      <w:r w:rsidRPr="00306216">
        <w:rPr>
          <w:rFonts w:ascii="Tahoma" w:hAnsi="Tahoma" w:cs="Tahoma"/>
          <w:b/>
          <w:sz w:val="20"/>
          <w:szCs w:val="20"/>
        </w:rPr>
        <w:t xml:space="preserve"> </w:t>
      </w:r>
    </w:p>
    <w:p w14:paraId="350F7FC6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>I grupa językowa-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angielski, niemiecki, francuski, rosyjski</w:t>
      </w: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 </w:t>
      </w:r>
    </w:p>
    <w:p w14:paraId="2EA5961D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 tłumaczenia ustne w Warszawie (64 zlecenia, 183 h) –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18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</w:t>
      </w:r>
    </w:p>
    <w:p w14:paraId="217C9F71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 tłumaczenia ustne poza Warszawą (6 zleceń, 25 h) –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 </w:t>
      </w:r>
    </w:p>
    <w:p w14:paraId="44FD81C6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4C686CF5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 grupa językowa- 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>pozostałe języki europejskie</w:t>
      </w:r>
    </w:p>
    <w:p w14:paraId="5D28DFA6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 tłumaczenia ustne w Warszawie (10 zleceń, 35 h ) –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3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</w:t>
      </w:r>
    </w:p>
    <w:p w14:paraId="0418CBAF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- tłumaczenia ustne poza Warszawą (1 zlecenie, 4 h) –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1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 </w:t>
      </w:r>
    </w:p>
    <w:p w14:paraId="464AAD06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</w:p>
    <w:p w14:paraId="39DC9EB7" w14:textId="77777777" w:rsidR="00E654E9" w:rsidRPr="00306216" w:rsidRDefault="00E654E9" w:rsidP="007E10C6">
      <w:pPr>
        <w:spacing w:after="0" w:line="240" w:lineRule="auto"/>
        <w:ind w:left="284"/>
        <w:jc w:val="both"/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</w:pPr>
      <w:r w:rsidRPr="00306216">
        <w:rPr>
          <w:rFonts w:ascii="Tahoma" w:eastAsia="Times New Roman" w:hAnsi="Tahoma" w:cs="Tahoma"/>
          <w:b/>
          <w:sz w:val="20"/>
          <w:szCs w:val="20"/>
          <w:u w:val="single"/>
          <w:lang w:eastAsia="pl-PL"/>
        </w:rPr>
        <w:t xml:space="preserve">III grupa językowa- 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>języki pozaeuropejskie</w:t>
      </w:r>
    </w:p>
    <w:p w14:paraId="5FC19CA8" w14:textId="77777777" w:rsidR="00E654E9" w:rsidRPr="00306216" w:rsidRDefault="00E654E9" w:rsidP="007E10C6">
      <w:pPr>
        <w:tabs>
          <w:tab w:val="left" w:pos="709"/>
          <w:tab w:val="left" w:pos="851"/>
        </w:tabs>
        <w:spacing w:after="0" w:line="240" w:lineRule="auto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tłumaczenia ustne w Warszawie (218 zleceń, 551 h)–stanowią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60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liczby wszystkich tłumaczeń ustnych, </w:t>
      </w:r>
    </w:p>
    <w:p w14:paraId="31DE2ED3" w14:textId="7937F0A2" w:rsidR="00E654E9" w:rsidRPr="00306216" w:rsidRDefault="00E654E9" w:rsidP="007E10C6">
      <w:pPr>
        <w:tabs>
          <w:tab w:val="left" w:pos="709"/>
          <w:tab w:val="left" w:pos="851"/>
        </w:tabs>
        <w:spacing w:after="0"/>
        <w:ind w:left="284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- tłumaczenia ustne poza Warszawą (62 zleceń, 219 h) – stanowią </w:t>
      </w:r>
      <w:r w:rsidRPr="002642E2">
        <w:rPr>
          <w:rFonts w:ascii="Tahoma" w:eastAsia="Times New Roman" w:hAnsi="Tahoma" w:cs="Tahoma"/>
          <w:b/>
          <w:sz w:val="20"/>
          <w:szCs w:val="20"/>
          <w:lang w:eastAsia="pl-PL"/>
        </w:rPr>
        <w:t>17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</w:t>
      </w:r>
      <w:r w:rsidRPr="00306216">
        <w:rPr>
          <w:rFonts w:ascii="Tahoma" w:eastAsia="Times New Roman" w:hAnsi="Tahoma" w:cs="Tahoma"/>
          <w:b/>
          <w:sz w:val="20"/>
          <w:szCs w:val="20"/>
          <w:lang w:eastAsia="pl-PL"/>
        </w:rPr>
        <w:t>%</w:t>
      </w:r>
      <w:r w:rsidRPr="00306216">
        <w:rPr>
          <w:rFonts w:ascii="Tahoma" w:eastAsia="Times New Roman" w:hAnsi="Tahoma" w:cs="Tahoma"/>
          <w:sz w:val="20"/>
          <w:szCs w:val="20"/>
          <w:lang w:eastAsia="pl-PL"/>
        </w:rPr>
        <w:t xml:space="preserve"> ogólnej licz</w:t>
      </w:r>
      <w:r w:rsidR="002642E2">
        <w:rPr>
          <w:rFonts w:ascii="Tahoma" w:eastAsia="Times New Roman" w:hAnsi="Tahoma" w:cs="Tahoma"/>
          <w:sz w:val="20"/>
          <w:szCs w:val="20"/>
          <w:lang w:eastAsia="pl-PL"/>
        </w:rPr>
        <w:t>by wszystkich tłumaczeń ustnych.</w:t>
      </w:r>
    </w:p>
    <w:p w14:paraId="252E385A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14:paraId="7934A9A9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23B090E9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47B3EDF8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5CBD2D31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607B926E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7FAD79CC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3D268045" w14:textId="77777777" w:rsidR="00164F4C" w:rsidRPr="00306216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ahoma" w:hAnsi="Tahoma" w:cs="Tahoma"/>
          <w:sz w:val="20"/>
          <w:szCs w:val="20"/>
        </w:rPr>
      </w:pPr>
    </w:p>
    <w:p w14:paraId="0913A5F8" w14:textId="77777777" w:rsidR="00164F4C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imes New Roman" w:hAnsi="Times New Roman"/>
          <w:sz w:val="20"/>
          <w:szCs w:val="20"/>
        </w:rPr>
      </w:pPr>
    </w:p>
    <w:p w14:paraId="51D2D8D5" w14:textId="77777777" w:rsidR="00164F4C" w:rsidRDefault="00164F4C" w:rsidP="00306216">
      <w:pPr>
        <w:tabs>
          <w:tab w:val="left" w:pos="709"/>
          <w:tab w:val="left" w:pos="851"/>
        </w:tabs>
        <w:spacing w:after="0"/>
        <w:ind w:left="360" w:hanging="709"/>
        <w:jc w:val="both"/>
        <w:rPr>
          <w:rFonts w:ascii="Times New Roman" w:hAnsi="Times New Roman"/>
          <w:b/>
          <w:sz w:val="20"/>
          <w:szCs w:val="20"/>
        </w:rPr>
      </w:pPr>
    </w:p>
    <w:p w14:paraId="33B72786" w14:textId="77777777" w:rsidR="00E654E9" w:rsidRPr="005105EE" w:rsidRDefault="00E654E9" w:rsidP="00E654E9">
      <w:pPr>
        <w:spacing w:after="0" w:line="240" w:lineRule="auto"/>
        <w:ind w:left="284" w:hanging="709"/>
        <w:jc w:val="both"/>
        <w:rPr>
          <w:rFonts w:ascii="Times New Roman" w:hAnsi="Times New Roman"/>
          <w:b/>
          <w:i/>
          <w:color w:val="4472C4" w:themeColor="accent5"/>
          <w:sz w:val="20"/>
          <w:szCs w:val="20"/>
        </w:rPr>
      </w:pPr>
    </w:p>
    <w:p w14:paraId="11A81A57" w14:textId="77777777" w:rsidR="001273F1" w:rsidRPr="00902D28" w:rsidRDefault="001273F1">
      <w:pPr>
        <w:rPr>
          <w:rFonts w:ascii="Tahoma" w:hAnsi="Tahoma" w:cs="Tahoma"/>
          <w:sz w:val="20"/>
          <w:szCs w:val="20"/>
        </w:rPr>
      </w:pPr>
    </w:p>
    <w:sectPr w:rsidR="001273F1" w:rsidRPr="00902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E160B44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7ED8B634"/>
    <w:lvl w:ilvl="0">
      <w:start w:val="1"/>
      <w:numFmt w:val="bullet"/>
      <w:pStyle w:val="Listapunktowana2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</w:abstractNum>
  <w:abstractNum w:abstractNumId="1" w15:restartNumberingAfterBreak="0">
    <w:nsid w:val="07754B07"/>
    <w:multiLevelType w:val="hybridMultilevel"/>
    <w:tmpl w:val="6228123C"/>
    <w:lvl w:ilvl="0" w:tplc="EE70D368">
      <w:start w:val="3"/>
      <w:numFmt w:val="decimal"/>
      <w:lvlText w:val="%1)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8084C82"/>
    <w:multiLevelType w:val="hybridMultilevel"/>
    <w:tmpl w:val="E42271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D73187"/>
    <w:multiLevelType w:val="hybridMultilevel"/>
    <w:tmpl w:val="D1DA532C"/>
    <w:lvl w:ilvl="0" w:tplc="0415000B">
      <w:start w:val="1"/>
      <w:numFmt w:val="bullet"/>
      <w:lvlText w:val=""/>
      <w:lvlJc w:val="left"/>
      <w:pPr>
        <w:ind w:left="191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3" w:hanging="360"/>
      </w:pPr>
      <w:rPr>
        <w:rFonts w:ascii="Wingdings" w:hAnsi="Wingdings" w:hint="default"/>
      </w:rPr>
    </w:lvl>
  </w:abstractNum>
  <w:abstractNum w:abstractNumId="4" w15:restartNumberingAfterBreak="0">
    <w:nsid w:val="0CB64CB4"/>
    <w:multiLevelType w:val="hybridMultilevel"/>
    <w:tmpl w:val="B226DEB8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A6989"/>
    <w:multiLevelType w:val="hybridMultilevel"/>
    <w:tmpl w:val="D0840418"/>
    <w:lvl w:ilvl="0" w:tplc="385212EC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0F5606CE"/>
    <w:multiLevelType w:val="hybridMultilevel"/>
    <w:tmpl w:val="ADE80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D15E1"/>
    <w:multiLevelType w:val="hybridMultilevel"/>
    <w:tmpl w:val="15966CDA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 w15:restartNumberingAfterBreak="0">
    <w:nsid w:val="178620BA"/>
    <w:multiLevelType w:val="hybridMultilevel"/>
    <w:tmpl w:val="379253FA"/>
    <w:lvl w:ilvl="0" w:tplc="2E8612F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1C116720"/>
    <w:multiLevelType w:val="hybridMultilevel"/>
    <w:tmpl w:val="F14C9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42"/>
    <w:multiLevelType w:val="hybridMultilevel"/>
    <w:tmpl w:val="19DEC92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417CC8"/>
    <w:multiLevelType w:val="hybridMultilevel"/>
    <w:tmpl w:val="522E00F2"/>
    <w:lvl w:ilvl="0" w:tplc="0415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19A1A70"/>
    <w:multiLevelType w:val="hybridMultilevel"/>
    <w:tmpl w:val="3BC8F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E74F3"/>
    <w:multiLevelType w:val="hybridMultilevel"/>
    <w:tmpl w:val="C4C2E4DA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3977508"/>
    <w:multiLevelType w:val="hybridMultilevel"/>
    <w:tmpl w:val="014E6C1A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D941A8"/>
    <w:multiLevelType w:val="hybridMultilevel"/>
    <w:tmpl w:val="F91AECCC"/>
    <w:lvl w:ilvl="0" w:tplc="04150005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05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15000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03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415000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415000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03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4150005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6" w15:restartNumberingAfterBreak="0">
    <w:nsid w:val="34944404"/>
    <w:multiLevelType w:val="hybridMultilevel"/>
    <w:tmpl w:val="FEA237F6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3C7DB2"/>
    <w:multiLevelType w:val="hybridMultilevel"/>
    <w:tmpl w:val="A9B2C6EE"/>
    <w:lvl w:ilvl="0" w:tplc="3FA03CE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2849F8"/>
    <w:multiLevelType w:val="hybridMultilevel"/>
    <w:tmpl w:val="CCA42B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1A1FA8"/>
    <w:multiLevelType w:val="hybridMultilevel"/>
    <w:tmpl w:val="5ED69924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1466C"/>
    <w:multiLevelType w:val="hybridMultilevel"/>
    <w:tmpl w:val="B78C1584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B3326F"/>
    <w:multiLevelType w:val="hybridMultilevel"/>
    <w:tmpl w:val="F536A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13C3E"/>
    <w:multiLevelType w:val="hybridMultilevel"/>
    <w:tmpl w:val="CB90F56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857FB6"/>
    <w:multiLevelType w:val="hybridMultilevel"/>
    <w:tmpl w:val="5BDA30BE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94390"/>
    <w:multiLevelType w:val="hybridMultilevel"/>
    <w:tmpl w:val="442CAC8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710253"/>
    <w:multiLevelType w:val="hybridMultilevel"/>
    <w:tmpl w:val="C9127484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6448DB"/>
    <w:multiLevelType w:val="hybridMultilevel"/>
    <w:tmpl w:val="9092D13C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C248A2"/>
    <w:multiLevelType w:val="hybridMultilevel"/>
    <w:tmpl w:val="4226F6D0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DD7BBD"/>
    <w:multiLevelType w:val="multilevel"/>
    <w:tmpl w:val="22BE1ABA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1800"/>
      </w:pPr>
      <w:rPr>
        <w:rFonts w:hint="default"/>
      </w:rPr>
    </w:lvl>
  </w:abstractNum>
  <w:abstractNum w:abstractNumId="29" w15:restartNumberingAfterBreak="0">
    <w:nsid w:val="566B1D1D"/>
    <w:multiLevelType w:val="hybridMultilevel"/>
    <w:tmpl w:val="0BC61F5A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8E29E9"/>
    <w:multiLevelType w:val="hybridMultilevel"/>
    <w:tmpl w:val="65DAE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07A7F"/>
    <w:multiLevelType w:val="hybridMultilevel"/>
    <w:tmpl w:val="FAF2A4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993D32"/>
    <w:multiLevelType w:val="hybridMultilevel"/>
    <w:tmpl w:val="C0B2013A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B964CA"/>
    <w:multiLevelType w:val="hybridMultilevel"/>
    <w:tmpl w:val="EFA2B6F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6F7B0389"/>
    <w:multiLevelType w:val="hybridMultilevel"/>
    <w:tmpl w:val="63DC7C00"/>
    <w:lvl w:ilvl="0" w:tplc="A08CA5E8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0F5054"/>
    <w:multiLevelType w:val="hybridMultilevel"/>
    <w:tmpl w:val="D29E91CE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A51D51"/>
    <w:multiLevelType w:val="hybridMultilevel"/>
    <w:tmpl w:val="3B6E69F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83634B"/>
    <w:multiLevelType w:val="hybridMultilevel"/>
    <w:tmpl w:val="9BD603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B260C5"/>
    <w:multiLevelType w:val="hybridMultilevel"/>
    <w:tmpl w:val="8CAC3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D02142"/>
    <w:multiLevelType w:val="hybridMultilevel"/>
    <w:tmpl w:val="45F40318"/>
    <w:lvl w:ilvl="0" w:tplc="D5FE02C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8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3"/>
  </w:num>
  <w:num w:numId="10">
    <w:abstractNumId w:val="34"/>
  </w:num>
  <w:num w:numId="11">
    <w:abstractNumId w:val="1"/>
  </w:num>
  <w:num w:numId="12">
    <w:abstractNumId w:val="31"/>
  </w:num>
  <w:num w:numId="13">
    <w:abstractNumId w:val="30"/>
  </w:num>
  <w:num w:numId="14">
    <w:abstractNumId w:val="36"/>
  </w:num>
  <w:num w:numId="15">
    <w:abstractNumId w:val="37"/>
  </w:num>
  <w:num w:numId="16">
    <w:abstractNumId w:val="18"/>
  </w:num>
  <w:num w:numId="17">
    <w:abstractNumId w:val="29"/>
  </w:num>
  <w:num w:numId="18">
    <w:abstractNumId w:val="39"/>
  </w:num>
  <w:num w:numId="19">
    <w:abstractNumId w:val="4"/>
  </w:num>
  <w:num w:numId="20">
    <w:abstractNumId w:val="16"/>
  </w:num>
  <w:num w:numId="21">
    <w:abstractNumId w:val="20"/>
  </w:num>
  <w:num w:numId="22">
    <w:abstractNumId w:val="35"/>
  </w:num>
  <w:num w:numId="23">
    <w:abstractNumId w:val="10"/>
  </w:num>
  <w:num w:numId="24">
    <w:abstractNumId w:val="23"/>
  </w:num>
  <w:num w:numId="25">
    <w:abstractNumId w:val="27"/>
  </w:num>
  <w:num w:numId="26">
    <w:abstractNumId w:val="21"/>
  </w:num>
  <w:num w:numId="27">
    <w:abstractNumId w:val="26"/>
  </w:num>
  <w:num w:numId="28">
    <w:abstractNumId w:val="2"/>
  </w:num>
  <w:num w:numId="29">
    <w:abstractNumId w:val="32"/>
  </w:num>
  <w:num w:numId="30">
    <w:abstractNumId w:val="22"/>
  </w:num>
  <w:num w:numId="31">
    <w:abstractNumId w:val="19"/>
  </w:num>
  <w:num w:numId="32">
    <w:abstractNumId w:val="24"/>
  </w:num>
  <w:num w:numId="33">
    <w:abstractNumId w:val="14"/>
  </w:num>
  <w:num w:numId="34">
    <w:abstractNumId w:val="25"/>
  </w:num>
  <w:num w:numId="35">
    <w:abstractNumId w:val="17"/>
  </w:num>
  <w:num w:numId="36">
    <w:abstractNumId w:val="15"/>
  </w:num>
  <w:num w:numId="37">
    <w:abstractNumId w:val="12"/>
  </w:num>
  <w:num w:numId="38">
    <w:abstractNumId w:val="38"/>
  </w:num>
  <w:num w:numId="39">
    <w:abstractNumId w:val="6"/>
  </w:num>
  <w:num w:numId="40">
    <w:abstractNumId w:val="9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274"/>
    <w:rsid w:val="00095454"/>
    <w:rsid w:val="000B01F2"/>
    <w:rsid w:val="000E6163"/>
    <w:rsid w:val="001273F1"/>
    <w:rsid w:val="00164F4C"/>
    <w:rsid w:val="001D02C2"/>
    <w:rsid w:val="002642E2"/>
    <w:rsid w:val="002E6B2D"/>
    <w:rsid w:val="00306216"/>
    <w:rsid w:val="00331A70"/>
    <w:rsid w:val="003C6D38"/>
    <w:rsid w:val="00415034"/>
    <w:rsid w:val="00541B80"/>
    <w:rsid w:val="005D48C8"/>
    <w:rsid w:val="00646083"/>
    <w:rsid w:val="006564DE"/>
    <w:rsid w:val="00691035"/>
    <w:rsid w:val="006A05C3"/>
    <w:rsid w:val="007A4F12"/>
    <w:rsid w:val="007E10C6"/>
    <w:rsid w:val="00804BDA"/>
    <w:rsid w:val="00810B2C"/>
    <w:rsid w:val="00815737"/>
    <w:rsid w:val="008670CB"/>
    <w:rsid w:val="00902D28"/>
    <w:rsid w:val="009332CD"/>
    <w:rsid w:val="009E7886"/>
    <w:rsid w:val="00AD489B"/>
    <w:rsid w:val="00BB5EA2"/>
    <w:rsid w:val="00C665B0"/>
    <w:rsid w:val="00CB5DE4"/>
    <w:rsid w:val="00CE2890"/>
    <w:rsid w:val="00D20BBD"/>
    <w:rsid w:val="00D900AD"/>
    <w:rsid w:val="00DC6274"/>
    <w:rsid w:val="00E654E9"/>
    <w:rsid w:val="00F72B3C"/>
    <w:rsid w:val="00F76193"/>
    <w:rsid w:val="00F8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5B8E"/>
  <w15:docId w15:val="{BF7E1F57-933A-45EB-885A-48560A68D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2">
    <w:name w:val="List Bullet 2"/>
    <w:basedOn w:val="Normalny"/>
    <w:rsid w:val="00D20BB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2D28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902D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02D2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D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2D2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902D2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2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2D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02D2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semiHidden/>
    <w:rsid w:val="00E654E9"/>
    <w:pPr>
      <w:spacing w:after="0" w:line="360" w:lineRule="auto"/>
      <w:ind w:right="-284" w:firstLine="708"/>
    </w:pPr>
    <w:rPr>
      <w:rFonts w:ascii="Times New Roman" w:eastAsia="Times New Roman" w:hAnsi="Times New Roman" w:cs="Times New Roman"/>
      <w:bCs/>
      <w:snapToGrid w:val="0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E654E9"/>
    <w:rPr>
      <w:rFonts w:ascii="Times New Roman" w:eastAsia="Times New Roman" w:hAnsi="Times New Roman" w:cs="Times New Roman"/>
      <w:bCs/>
      <w:snapToGrid w:val="0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E654E9"/>
    <w:pPr>
      <w:tabs>
        <w:tab w:val="num" w:pos="1068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654E9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3623</Words>
  <Characters>21743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UDSC</Company>
  <LinksUpToDate>false</LinksUpToDate>
  <CharactersWithSpaces>25316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Smęt Ewa</dc:creator>
  <cp:lastModifiedBy>Smęt Ewa</cp:lastModifiedBy>
  <cp:revision>8</cp:revision>
  <cp:lastPrinted>2018-04-23T07:04:00Z</cp:lastPrinted>
  <dcterms:created xsi:type="dcterms:W3CDTF">2018-04-12T08:04:00Z</dcterms:created>
  <dcterms:modified xsi:type="dcterms:W3CDTF">2018-04-23T07:05:00Z</dcterms:modified>
</cp:coreProperties>
</file>